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深圳市制定法规条例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日深圳市第三届人民代表大会第二次会议通过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日广东省第九届人民代表大会常务委员会第二十六次会议批准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日深圳市第五届人民代表大会第三次会议第一次修订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日广东省第十一届人民代表大会常务委员会第三十三次会议批准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日深圳市第六届人民代表大会第二次会议第二次修订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日广东省第十二届人民代表大会常务委员会第二十五次会议批准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日深圳市第六届人民代表大会常务委员会第三十三次会议通过并经</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日广东省第十三届人民代表大会常务委员会第十三次会议批准的《关于修改〈深圳市制定法规条例〉等十三项法规的决定》第一次修正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日深圳市第七届人民代表大会常务委员会第二十二次会议通过并经</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日广东省第十四届人民代表大会常务委员会第七次会议批准的《关于修改〈深圳市制定法规条例〉的决定》第二次修正）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市人民代表大会制定法规程序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市人民代表大会常务委员会制定法规程序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第六章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第七章　法规报请批准、公布和备案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第八章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法规活动，健全本市立法制度，提高立法质量，发挥立法的引领和推动作用，保障和发展社会主义民主，根据宪法和《中华人民共和国地方各级人民代表大会和地方各级人民政府组织法》《中华人民共和国立法法》，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市人民代表大会及其常务委员会制定、修改、废止、解释法规以及其他立法相关活动适用本条例。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本条例所称法规，包括深圳市法规和深圳经济特区法规。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制定法规应当坚持中国共产党的领导，坚持以马克思列宁主义、毛泽东思想、邓小平理论、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重要思想、科学发展观、习近平新时代中国特色社会主义思想为指导，坚持以经济建设为中心，坚持改革开放，贯彻新发展理念，保障在法治轨道上推进中国特色社会主义先行示范区建设。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制定法规应当符合宪法的规定、原则和精神，依照法定的权限和程序，从国家整体利益出发，维护社会主义法制的统一、尊严、权威。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制定法规应当坚持和发展全过程人民民主，尊重和保障人权，保障和促进社会公平正义。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制定法规应当体现人民的意志，发扬社会主义民主，坚持立法公开，保障人民通过多种途径参与立法活动。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制定法规应当从实际出发，适应本市经济社会发展和全面深化改革的要求，遵循客观规律，突出地方特色，科学合理地规定公民、法人和其他组织的权利与义务、地方国家机关的权力与责任。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法规规定应当明确、具体，具有针对性和可执行性。对上位法已经明确规定的内容，一般不作重复性规定。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制定法规应当倡导和弘扬社会主义核心价值观，坚持法治和德治相结合，推动社会主义精神文明建设。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制定法规应当适应改革需要，坚持在法治下推进改革和在改革中完善法治相统一，引导、推动、规范、保障相关改革，发挥法治在本市治理体系和治理能力现代化中的重要作用。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市人民代表大会及其常务委员会根据本市的具体情况和实际需要制定深圳市法规，在深圳市范围内实施。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制定深圳市法规，限于城市建设与管理、生态文明建设、历史文化保护、基层治理等方面的事项。法律另有规定的，从其规定。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深圳市法规不得同宪法、法律、行政法规和广东省地方性法规相抵触。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市人民代表大会及其常务委员会根据全国人民代表大会常务委员会的授权决定，遵循宪法的规定以及法律和行政法规的基本原则，制定经济特区法规，在深圳经济特区范围内实施。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制定深圳经济特区法规应当注重发挥先行先试和创新变通作用，引领推动深圳经济特区相关领域的改革发展。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下列事项由市人民代表大会制定法规：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（一）市人民代表大会法定职责和议事程序的具体规定；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（二）市人民代表大会及其常务委员会的立法程序；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（三）本市全局性、长远性重大改革事项以及其他特别重大的事项；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（四）其他需要由市人民代表大会制定法规的事项。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除上述市人民代表大会制定法规以外的事项，由市人民代表大会常务委员会制定法规。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市人民代表大会闭会期间，市人民代表大会常务委员会可以对市人民代表大会制定的法规进行部分补充和修改，但是不得同该法规的基本原则相抵触。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市人民代表大会及其常务委员会可以根据改革发展的需要，决定就特定事项授权在规定期限和范围内暂时调整或者暂时停止适用法规的部分规定。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暂时调整或者暂时停止适用法规的部分规定的事项，实践证明可行的，由市人民代表大会及其常务委员会及时修改有关法规；修改法规的条件尚不成熟的，可以延长授权的期限，或者恢复施行有关法规规定。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常务委员会法制工作机构编制常务委员会立法规划，由常务委员会主任会议通过后书面报告常务委员会。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常务委员会法制工作机构依据立法规划和实际情况，拟订立法计划，由主任会议通过后书面报告常务委员会。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编制立法规划、拟订立法计划，应当认真研究代表议案和建议，广泛征集意见，科学论证评估，根据经济社会发展和民主法治建设的需要，按照加强重点领域、新兴领域、涉外领域立法的要求，确定立法项目。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立法规划和立法计划由常务委员会法制工作机构、市人民政府司法行政部门分别组织实施，市人民代表大会专门委员会和常务委员会有关工作机构在各自职责范围内协助组织实施。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立法规划和立法计划在执行过程中需要进行调整的，由常务委员会法制工作机构提出调整意见，报主任会议决定。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立法规划和立法计划应当向社会公布，并抄送广东省人民代表大会常务委员会法制工作机构。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市人民代表大会制定法规程序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市人民代表大会代表十人以上联名，可以向市人民代表大会提出法规案，由市人民代表大会议案审查委员会审议并提出是否列入会议议程的意见，再由主席团决定是否列入会议议程。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向市人民代表大会提出的法规案，在市人民代表大会闭会期间，可以向常务委员会提出，经常务委员会会议审议后，决定提请市人民代表大会审议，由常务委员会或者提案人向大会全体会议作说明。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市人民代表大会代表的意见，并将有关情况予以反馈；市人民代表大会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常务委员会决定提请市人民代表大会审议的法规案，一般应当在会议举行的三十日前将法规草案发给代表，并可以适时组织代表研读讨论，征求代表的意见。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各代表团审议法规案时，提案人应当派人到会听取意见，回答询问。有关机关、组织应当根据代表团的要求派人到会介绍情况。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列入市人民代表大会会议议程的法规案，由市人民代表大会法制委员会根据各代表团的审议意见，对法规案进行统一审议，向主席团提出审议结果的报告和法规草案修改稿，经主席团会议审议通过后，印发会议。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法制委员会对于重要的不同意见，应当在审议结果的报告中予以说明。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主席团常务主席可以在必要时召开各代表团团长会议，就法规案中的重大问题听取各代表团的审议意见，进行讨论，并将讨论情况和意见向主席团报告。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常务委员会决定提请市人民代表大会会议审议的法规案，一般应当在大会前一个月将法规草案及起草说明向社会公开，但是经主任会议决定不公开的除外。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其他法规案经主席团决定列入市人民代表大会会议议程的，应当在作出决定后及时将法规草案及起草说明向社会公开，但是经主席团决定不公开的除外。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各代表团对法规案的审议意见应当及时向社会公开。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市人民代表大会常务委员会制定法规程序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专门委员会可以向常务委员会提出法规案，由主任会议决定列入常务委员会会议议程，或者先交有关专门委员会、常务委员会工作机构研究提出意见，再决定列入常务委员会会议议程。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组成人员五人以上联名，可以向常务委员会提出法规案，由主任会议决定是否列入常务委员会会议议程，或者先交市人民代表大会有关专门委员会、常务委员会工作机构研究提出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列入常务委员会会议议程的法规案，除特殊情况外，应当在会议举行的七日前将法规草案及相关材料发给常务委员会组成人员。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法规草案内容与本市其他法规相关规定不一致的，提案人应当予以说明并提出处理意见，必要时同时提出修改或者废止本市其他法规的议案。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市人民代表大会专门委员会、常务委员会工作机构审议、研究法规案时，认为需要修改或者废止本市其他法规的，应当提出处理意见。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以深圳经济特区法规形式提出法规案的，提案人应当说明先行先试的内容或者对法律、行政法规、广东省地方性法规作出变通的情况。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法规案，各方面意见比较一致的，经主任会议决定，可以经两次常务委员会会议审议后交付表决；调整事项较为单一、部分修改的法规案或者废止法规案，各方面意见比较一致，或者遇有紧急情形的，经主任会议决定，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市人民政府、常务委员会组成人员五人以上联名提出的法规案，由市人民代表大会有关专门委员会、常务委员会工作机构进行初审。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列入常务委员会会议议程的法规案，由市人民代表大会法制委员会进行统一审议。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市人民代表大会专门委员会、常务委员会工作机构对法规案进行初审的，应当组织调研论证，并向常务委员会会议提出初审意见报告。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初审意见报告应当包括下列内容：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（一）立法必要性；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（二）法规草案采用深圳市法规或者深圳经济特区法规形式的理由；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（三）主要立法依据；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（四）法规草案主要制度的合法性、合理性和可执行性；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（五）法规草案征求意见情况及主要争议问题；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（六）主要修改建议；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（七）其他需要说明的问题。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负责初审工作的市人民代表大会专门委员会、常务委员会工作机构进行立法调研、论证及对法规案进行初审时，可以邀请常务委员会法制工作机构派人参加。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法制委员会审议法规案时，可以邀请负责初审工作的市人民代表大会专门委员会、常务委员会工作机构和其他相关单位派人列席会议，发表意见。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市人民代表大会专门委员会、常务委员会工作机构根据法规案审议的需要，经主任会议同意，可以就法规草案中专业性较强的条款组织有关单位在常务委员会会议第一次审议法规案时进行解读。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常务委员会会议第一次审议法规案，在全体会议上听取提案人的说明和市人民代表大会专门委员会、常务委员会工作机构的初审意见报告，由分组会议对法规草案和初审意见以及其他需要审议的事项进行审议。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负责初审工作的市人民代表大会专门委员会、常务委员会工作机构应当在常务委员会会议第一次审议结束后三个工作日内，将初审意见报告以及其他与法规案有关的材料移送常务委员会法制工作机构。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第二次审议法规案，由法制委员会根据常务委员会组成人员的审议意见、初审意见和各方面提出的意见进行审议，向常务委员会会议提出法规草案修改稿和修改说明，对重要的不同意见应当在修改说明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常务委员会会议第二次审议法规案，在全体会议上听取法制委员会关于法规草案的修改说明，由分组会议进行审议。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分组会议主要就下列事项进行审议：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（一）修改说明中提出的主要问题；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（二）第一次审议中意见分歧较大的问题；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（三）其他需要审议的事项。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常务委员会会议第三次审议法规案，由法制委员会根据常务委员会组成人员的审议意见和各方面提出的意见进行审议，向常务委员会会议提出法规草案修改稿和审议结果的报告。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分组会议主要就审议结果的报告中提出的问题和其他重要问题进行审议。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法规案经常务委员会会议三次审议后，主任会议决定暂不交付表决，需要继续审议的，法制委员会再次审议后提出法规草案修改稿和修改说明，由主任会议决定列入常务委员会会议议程。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分组会议审议法规案时，召集人可以要求提案人、市人民代表大会有关专门委员会、常务委员会工作机构就法规案有关问题作补充说明。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列入常务委员会会议议程的法规案，经主任会议决定，可以采用联组审议的方式进行审议，并可以根据需要就法规案中存在重大意见分歧的问题，组织常务委员会组成人员在联组会议上进行讨论。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常务委员会会议审议法规案时，提案人应当派人听取意见，回答询问。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市人民代表大会法制委员会同其他有关专门委员会、常务委员会工作机构对法规案的重要问题意见不一致时，应当向主任会议报告。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常务委员会会议审议法规案时，应当邀请市人民代表大会代表列席会议。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市人民代表大会专门委员会、常务委员会工作机构初审法规案，法制委员会审议法规案，可以邀请市人民代表大会代表列席会议。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市人民代表大会专门委员会、常务委员会工作机构就法规案进行调研、论证时，可以邀请市人民代表大会代表参加。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法规案有关问题专业性较强，需要进行可行性评价的，应当召开论证会，听取有关专家、部门、人民代表大会代表以及有关方面的意见。论证情况应当向常务委员会报告。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法规案有关问题存在重大意见分歧或者涉及利益关系重大调整，需要进行听证的，应当召开听证会，听取有关基层和群体代表、部门、群团组织、专家、人民代表大会代表和社会有关方面的意见。听证情况应当向常务委员会报告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拟提请常务委员会会议审议通过的法规案，在法制委员会提出审议结果的报告前，常务委员会法制工作机构可以对法规草案中主要制度的可行性、法规出台时机、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提请常务委员会会议审议的法规案，应当在常务委员会会议第一次审议前将法规草案及起草说明向社会公布，征求意见，但是经主任会议决定不公布的除外；法规草案修改稿对法规草案作出重大修改的，一般应当在常务委员会会议第三次审议前将法规草案修改稿及修改说明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向社会公开征求意见的情况应当在法规草案修改说明或者审议结果报告中予以体现。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法规草案、法规草案修改稿应当征求市人民代表大会代表、各区人民代表大会常务委员会的意见。各区人民代表大会常务委员会应当听取市、区人民代表大会代表、基层立法联系点和基层群众以及有关方面的意见，并将意见反馈市人民代表大会有关专门委员会、常务委员会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法规草案修改稿对法规草案作出重大修改的，应当听取提案人和有关方面的意见。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法规草案修改稿或者法规草案经常务委员会会议审议后拟提交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会议审议法规案，组成人员就有关事项或者条款出现重大意见分歧时，经主任会议决定，可以提请常务委员会会议对有关事项或者条款进行单独表决。单独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对本市多项法规中涉及同类事项的个别条款进行修改，一并提出法规案的，经主任会议决定，可以合并表决，也可以分别表决。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列入常务委员会会议议程的法规案，常务委员会认为有必要提请市人民代表大会审议的，经常务委员会决定，提请市人民代表大会审议。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列入常务委员会会议审议的法规案，因各方面对制定该法规的必要性、合法性和可行性等重大问题存在较大意见分歧搁置审议满两年的，或者因暂不付表决经过两年没有再次列入常务委员会会议议程审议的，主任会议可以决定终止审议，并向常务委员会报告；必要时，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市人民代表大会及其常务委员会制定的法规，有下列情形之一的，由常务委员会解释：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市人民政府、市监察委员会、市中级人民法院、市人民检察院、市人民代表大会专门委员会、常务委员会组成人员五人以上联名可以向常务委员会提出解释法规的要求。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法规解释由负责该法规初审工作的市人民代表大会专门委员会、常务委员会工作机构拟订法规解释草案提交市人民代表大会法制委员会审议后，提请主任会议决定列入常务委员会会议议程。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法规解释同法规具有同等效力。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法规报请批准、公布和备案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制定、修改或者废止深圳市法规，由市人民代表大会常务委员会法制工作机构根据需要就有关问题征求广东省人民代表大会常务委员会法制工作机构的意见。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制定、修改或者废止深圳市法规的，应当自通过之日起十五日内报请广东省人民代表大会常务委员会批准。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广东省人民代表大会常务委员会批准深圳市法规附修改意见的，由常务委员会法制工作机构依照修改意见进行修改，报告主任会议后公布实施，并向常务委员会报告。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公布法规的公告应当载明该法规的制定机关以及通过、批准和实施日期。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经过修改的法规，应当依次载明修改机关和日期。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市人民代表大会及其常务委员会通过的法规和有关法规问题的决定以及法规解释由常务委员会发布公告予以公布。作出修改法规决定的，应当同时公布修改后的法规文本。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深圳市法规应当在广东省人民代表大会常务委员会批准之日起十个工作日内，或者根据批准所附修改意见进行修改并报告主任会议之日起五个工作日内发布公告予以公布；深圳经济特区法规应当在通过之日起五个工作日内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布法规和有关法规问题的决定以及法规解释，其文本以及草案的说明、审议结果报告等应当及时在常务委员会公报、深圳人大网和《深圳特区报》上刊载。常务委员会办事机构应当于公布之日在深圳人大网上刊载电子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深圳市法规应当在公告之日起十五日内，将公告、法规文本以及说明报送广东省人民代表大会常务委员会。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常务委员会对深圳市法规作出解释的，应当在解释作出后的十五日内报广东省人民代表大会常务委员会备案。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深圳经济特区法规应当在公布之日起三十日内报全国人民代表大会常务委员会、国务院和广东省人民代表大会常务委员会备案。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常务委员会对深圳经济特区法规作出解释的，应当按照前款规定报送备案。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深圳经济特区法规报送备案时，应当说明对法律、行政法规、广东省地方性法规作出变通的情况。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根据本条例第十二条规定作出决定的，应当按照本条例的规定报送备案。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市人民代表大会及其常务委员会坚持科学立法、民主立法、依法立法，通过制定、修改、废止、解释法规等多种形式，增强立法的系统性、整体性、协同性、时效性。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市人民代表大会专门委员会、常务委员会工作机构应当提前参与有关方面的法规草案起草工作；综合性、全局性、基础性的重要法规草案，可以由市人民代表大会专门委员会或者常务委员会工作机构组织起草。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市人民代表大会专门委员会、常务委员会工作机构组织起草法规草案时，可以邀请市人民代表大会代表参加；起草专业性较强的法规草案，可以邀请相关领域的专家参与。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起草法规草案应当采取多种形式听取有关机关、组织、人民代表大会代表和社会公众的意见。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各区人民政府、市人民政府派出机构可以就本辖区内需要立法的事项组织起草法规草案，报请市人民政府，由市人民政府提出法规案。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总工会、共青团深圳市委员会、市妇女联合会等群团组织可以组织起草相关法规草案，经市人民政府、主任会议或者市人民代表大会有关专门委员会同意，由市人民政府、主任会议或者有关专门委员会提出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法规草案应当深入开展调查研究，注重解决实际问题，广泛征求社会各界意见。拟设定行政许可、行政处罚、行政强制、行政收费以及其他涉及社会公众切身利益等内容的，起草单位应当通过听证会、论证会等形式听取意见，并向制定机关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提出法规案时，应当同时提出法规草案及说明，提供注释稿和其他必要的参阅资料，注释稿应当对法规草案的立法依据、理由等逐条予以说明。修改法规的，还应当提交修改前后的对照文本。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法规草案说明应当包括制定或者修改法规的必要性、可行性和主要内容，以及起草过程中对重大分歧意见的论证及协调处理情况。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法规要求有关单位对专门事项作出配套的具体规定的，有关单位应当自法规施行之日起一年内作出规定。法规对具体规定的制定期限另有规定的，从其规定。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对阶段性工作事项进行规定的法规或者条款应当明确有效期限。需要延长有效期限的，应当在有效期限届满前由市人民代表大会或者常务委员会依照法规修改程序作出决定。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制定或者修改的法规实施满一年后，由市人民代表大会专门委员会或者常务委员会工作机构根据需要组织对该法规或者法规中有关规定进行立法后评估。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立法后评估针对主要制度的科学性、合理性及实施效果等方面进行。评估情况应当向常务委员会报告并向社会公开。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市人民代表大会专门委员会和常务委员会工作机构，应当根据维护法制统一的原则和改革发展的需要，按照各自的职责范围，适时对有关法规进行清理，向主任会议提出清理情况的报告；涉及两个以上专门委员会或者工作机构的，由常务委员会法制工作机构进行汇总，向主任会议提出清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有关法规适用问题的工作答复，由负责法规初审工作的市人民代表大会专门委员会、常务委员会工作机构提出意见后交常务委员会法制工作机构研究。常务委员会法制工作机构认为需要答复的，由常务委员会办事机构根据常务委员会法制工作机构拟定的答复意见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法规案的起草、调研、论证、表决前评估和立法后评估，可以根据实际需要，委托高等院校、科研机构、社会组织等进行，由接受委托的单位提交法规草案建议稿和相关报告等。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常务委员会办事机构可以聘请立法咨询专家为市人民代表大会专门委员会、常务委员会工作机构开展立法相关工作提供咨询论证意见。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常务委员会办事机构可以为常务委员会组成人员聘请法律专业人员作为法律助理，为常务委员会组成人员审议法规案提供相关服务。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常务委员会根据实际需要设立基层立法联系点，深入听取基层群众和有关方面对法规草案和立法工作的意见。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市人民代表大会及其常务委员会作出有关法规问题的决定，适用本条例的有关规定。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bookmarkStart w:id="0" w:name="_GoBack"/>
      <w:r>
        <w:rPr>
          <w:rFonts w:ascii="Times New Roman" w:hAnsi="Times New Roman" w:eastAsia="仿宋_GB2312"/>
          <w:sz w:val="32"/>
        </w:rPr>
        <w:t>　</w:t>
      </w:r>
      <w:bookmarkEnd w:id="0"/>
      <w:r>
        <w:rPr>
          <w:rFonts w:ascii="Times New Roman" w:hAnsi="Times New Roman" w:eastAsia="仿宋_GB2312"/>
          <w:sz w:val="32"/>
        </w:rPr>
        <w:t>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4A7BDB"/>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2024-03-21T07:59:32Z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