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深圳经济特区公园条例"/>
      <w:bookmarkEnd w:id="0"/>
      <w:r>
        <w:rPr>
          <w:rFonts w:ascii="方正小标宋简体" w:eastAsia="方正小标宋简体" w:hAnsi="方正小标宋简体" w:cs="方正小标宋简体" w:hint="eastAsia"/>
          <w:color w:val="333333"/>
          <w:sz w:val="44"/>
          <w:szCs w:val="44"/>
          <w:shd w:val="clear" w:color="auto" w:fill="FFFFFF"/>
        </w:rPr>
        <w:t>深圳经济特区公园条例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（2024年12月27日深圳市第七届人民代表大会常务委员会第三十四次会议通过）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运行管理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公众服务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融合发展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公园的规划建设和管理服务，促进公园事业高质量发展，建设山海城园有机融合、开放共享、美丽宜居的公园城市，实现人与自然和谐共生，根据有关法律、行政法规的基本原则，结合深圳经济特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公园，是指具有改善生态、美化环境、游憩健身、科普宣教、传承文化、保护资源、应急避难等功能，具备绿化景观和服务设施，向公众开放的公益性场所，包括郊野公园、综合公园、专类公园、社区公园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法律、法规对国家公园、自然保护区、自然公园另有规定的，从其规定。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市、区人民政府应当将公园事业纳入国民经济和社会发展规划，建立健全部门协同联动的管理体制，完善财政投入为主、社会资本广泛参与的资金保障机制，全面推进公园事业发展。</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市城管和综合执法部门负责本市公园的统筹协调和监督管理。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区城管和综合执法部门按照职责分工，负责本辖区公园的监督管理。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公安、规划和自然资源、生态环境、住房建设、水务、文化广电旅游体育、卫生健康、应急管理、市场监管等部门应当按照各自职责，做好公园监督管理相关工作。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城管和综合执法部门以及规划和自然资源、水务、文化广电旅游体育、退役军人等其他公园管理部门负责所属公园的管理工作。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其他公园管理部门应当向同级城管和综合执法部门报送公园管理相关信息，实现信息共享。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对归属不同部门管理的公园，市、区人民政府可以结合实际，指定部门实施相对集中管理。</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市、区人民政府及其公园管理部门可以设立或者确定公园管理单位，负责公园的日常管理和服务工作。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市人民政府应当建立健全主体多元、方式多样的公众参与机制，推动公园共建共治共享。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公园规划建设和管理服务中的重要事项应当公开征求公众意见。征求意见的结果应当向社会公布，并作为有关决策的重要参考。具体办法由市城管和综合执法部门另行制定，报市人民政府批准后实施。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鼓励单位和个人通过认种认养、捐资捐物、志愿服务等方式参与、支持公园事业发展。</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市人民政府应当加强公园信息化建设，充分发挥科技支撑作用，提升公园事业的智慧化水平。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市城管和综合执法部门应当依托公园智慧管理系统，加强公园管理相关信息的归集、公布和共享，实现对本市公园的动态监管。</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市人民政府应当合理利用和有效保护生态资源和人文资源，建设公园形态与城市风貌相融合、与经济社会发展相适应的公园城市。</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市城管和综合执法部门应当至少每三年编制一次公园事业发展报告，并向社会公布。</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规划建设"/>
      <w:bookmarkEnd w:id="14"/>
      <w:r>
        <w:rPr>
          <w:rFonts w:ascii="Times New Roman" w:eastAsia="黑体" w:hAnsi="Times New Roman" w:cs="黑体" w:hint="eastAsia"/>
          <w:szCs w:val="32"/>
        </w:rPr>
        <w:t>第二章　规划建设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市人民政府应当坚持以人为本、因地制宜、绿色低碳的理念，构建布局合理、功能完备、品质优良、全民友好、便捷可达的全域公园体系。</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市城管和综合执法部门应当会同市规划和自然资源部门根据国土空间规划和绿地系统规划等，编制公园建设发展专项规划，报市人民政府批准后实施。</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市规划和自然资源部门及其派出机构应当根据国土空间规划、公园建设发展专项规划等，按照有关规定划定郊野公园、综合公园和专类公园的管理范围线，报同级人民政府批准后，作为确认公园管理范围的依据。</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新建郊野公园、综合公园和专类公园的，应当根据公园建设发展专项规划、法定图则等编制公园详细规划，经公园管理部门审核，报规划和自然资源部门批准后实施。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对既有郊野公园、综合公园和专类公园实施整体改造的，公园管理单位应当按照前款规定编制或者调整公园详细规划。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编制、调整公园详细规划应当按照有关规定公开征求公众意见。</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编制公园相关规划应当注重连通周边的公共空间和公共文化设施，衔接公共交通设施和绿道、碧道等慢行系统。</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公园建设应当符合公园相关规划、技术标准和规范，符合其在全域公园体系中的定位，合理利用现有的自然和人文条件，注重公园功能和品质。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郊野公园的建设还应当采取低扰动、轻建设、最小干预的方式，严格控制硬质铺装的面积，降低对公园自然生态的影响。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公园建设实施之前，区人民政府应当组织相关部门完成公园建设所需的土地整备工作。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公园的建设工程设计方案应当按照本条例第七条的规定公开征求公众意见。</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公园建设应当充分考虑残疾人和老年人、伤病患者、孕妇、儿童以及其他有需要者的需求，按照无障碍设施工程建设标准配套建设相关设施。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既有公园不符合无障碍设施工程建设标准的，应当组织实施改造；不具备无障碍设施改造条件的，应当依法采取必要的替代性措施。</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公园建设应当注重平灾功能的平衡与转换，作为应急避难场所的公园还应当按照有关规定配套建设应急避难设施。</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公园建设应当坚持节能降碳导向，推广应用绿色照明、清洁能源、雨水收集、中水利用、园林垃圾资源化利用、噪声污染防治等环保技术和产品，积极推动低碳公园、零碳公园的建设。</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鼓励通过空间立体化、功能叠加等方式建设公园，实现公园土地资源和建（构）筑物的高效利用。</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公园地下空间的开发利用应当符合有关规定，不得妨碍公园植物的生长和公园功能的发挥。</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既有公园的改造应当结合城市更新和服务对象需求，注重功能品质的提升，最大限度保持公园自然风貌，延续文化传承。</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公园内不可移动文物应当受到严格保护。禁止损毁、改建、添建或者拆除不可移动文物，禁止建设影响公园内不可移动文物历史风貌的建（构）筑物。</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任何单位和个人不得擅自占用公园用地，不得擅自改变公园内建（构）筑物和其他配套设施的规划用途。</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三章 运行管理"/>
      <w:bookmarkEnd w:id="29"/>
      <w:r>
        <w:rPr>
          <w:rFonts w:ascii="Times New Roman" w:eastAsia="黑体" w:hAnsi="Times New Roman" w:cs="黑体" w:hint="eastAsia"/>
          <w:szCs w:val="32"/>
        </w:rPr>
        <w:t>第三章　运行管理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公园管理部门应当按照功能定位、公园规模、服务对象等对公园进行分类，在资金投入、考核检查、配套服务等方面实行差异化管理。</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市城管和综合执法部门应当会同相关部门制定不同类型公园管理的地方标准或者技术规范，提高公园管理的规范化、精细化水平。</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市城管和综合执法部门应当编制并公布公园名录。公园名录应当包括公园名称、类别、位置、规模、管理部门、管理单位、联系方式等内容。</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公园管理单位可以结合公园实际制定游园守则，作为维护公园环境、保障游人安全、确保公园设施设备正常运行的行为准则。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公园管理单位制定游园守则的，应当按照本条例第七条的规定公开征求公众意见，并报其公园管理部门备案。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单位和个人应当遵守游园守则，爱护公园的自然生态，自觉维护公园环境和游园秩序。</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公园管理单位应当按照相关技术标准和规范，加强植物栽植和养护管理。公园内的植物栽植应当优先选用乡土植物和适生植物。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公园管理单位应当在生态环境、水务等部门的指导下，根据自身职责做好公园内水体治理工作，保持水体清洁。</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对公园内野生动物重要栖息地、野生植物原生地等区域，公园管理单位可以实行访客预约和限额管理等措施，限制开展破坏其自然生态的活动。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任何单位和个人不得破坏野生动植物资源，不得违法捕捉、惊扰和擅自投喂野生动物。</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公园所在辖区的公安机关、街道办事处和公园管理单位应当建立治安管控联动，加强公园的联防共治。</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公园管理单位应当做好突发事件应对工作，制定突发事件应急预案，在公园合理配置必要的应急救援设备、器材等，定期开展应急演练。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公园作为应急避难场所的，其公园管理单位应当落实应急避难场所管理职责，按照有关规定做好应急避难场所的日常维护、启用运行和关闭工作。</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公园管理单位应当做好公园内设施的管理和维护，并结合服务对象需求和设施利用情况，及时调配设施的分布或者功能，提高设施的利用效率。</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在公园范围内施工的，应当经公园管理单位同意，在施工现场采取围栏作业等有效安全保障措施，并设置明显安全警示标识。</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游人数量超过公园设计规定容量的，公园管理单位可以采取分流、限制入园等措施，减轻公园承载压力。</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公园管理单位应当加强车辆管理，按照相关技术标准和规范设置必要的安全防护和隔离设施。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公园内禁止车辆进入停车场以外的地面区域行驶，但是下列车辆除外：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（一）老、幼、病、残者专用的非机动车；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（二）执行公务的警务、消防、救护、抢险、安保等车辆；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（三）经公园管理单位准许进入的驻园单位车辆；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（四）经公园管理单位准许在公园范围内执行施工、养护等管理服务任务的车辆。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有条件的公园应当设置骑行区域或者路段，允许未安装动力装置的自行车进入。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进入公园的车辆应当按照公园管理单位规定的时间、速度和路线行驶，并在指定区域安全停放。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未经公园管理单位准许，公园内禁止使用电动滑板等具有动力装置的滑行工具。</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公园管理单位可以根据公园实际情况购买公众责任险。</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鼓励公园管理单位充分利用先进科技手段，对公园管理进行数字化呈现和智能化控制，提高公园管理效能。</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市城管和综合执法部门应当建立科学、系统、全面的公园管理考核机制，组织开展公园管理考核。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市城管和综合执法部门应当构建公园评价体系，从生态功能、服务质量、应急避难能力、便捷可达程度、智慧化水平、服务对象满意度等方面对公园开展评价评级。</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四章 公众服务"/>
      <w:bookmarkEnd w:id="45"/>
      <w:r>
        <w:rPr>
          <w:rFonts w:ascii="Times New Roman" w:eastAsia="黑体" w:hAnsi="Times New Roman" w:cs="黑体" w:hint="eastAsia"/>
          <w:szCs w:val="32"/>
        </w:rPr>
        <w:t>第四章　公众服务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公园应当向公众开放。除因特殊管理需要外，公园不得实行边界围合管理；公园实行边界围合管理的，其每日开放时间不得少于十二小时，鼓励其适当延长开放时间。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除经市、区人民政府批准外，公园不得售卖门票；公园经批准售卖门票的，应当按照本条例第七条的规定公开征求公众意见，并依法对老年人、儿童、现役军人、残疾人、学生等实行免票或者优惠票价。</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公园因突发事件应对、施工或者其他特殊情况，经其公园管理部门同意，需要关闭公园或者封闭园内部分区域的，公园管理单位应当及时予以公告。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前款规定的情况消除的，公园管理单位应当及时恢复开放，并予以公告。</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市城管和综合执法部门应当通过线上综合服务门户、互联网用户公众账号等平台及时公布公园基础信息、活动信息、游览路线等，并提供意见征集、活动报名预约等互动服务。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对于本条例第七条、第四十条、第四十一条、第四十六条、第四十八条规定的公园相关信息，公园管理单位应当在公园主要出入口等显著位置予以公告，并通过前款规定的平台予以公布。</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公园的标识应当符合相关技术标准和规范，清晰简洁、易于识别、安全美观，与城市标识系统相协调。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公园管理单位应当在公园主要出入口设置游园示意图、公园简介、游园守则等，并在其他显著位置设置功能分区、噪声限值、道路指引、停车指引、无障碍通道和设施、安全警示、应急避难等标识。</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公园可以结合其详细规划、主要功能、空间和设施条件，以服务对象需求为导向，设置活动功能区，并明确活动功能区的活动类型、开放时间、噪声限值、游人容量、场地使用要求等。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公园设置活动功能区的，应当按照本条例第七条的规定公开征求公众意见。</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有条件的公园可以按照本条例第四十四条的规定设置独立、围合的宠物活动区域。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市城管和综合执法部门应当制定、公布可携带宠物的公园名单，并明确携带宠物游园的行为规范。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携带宠物入园的，应当遵守携带宠物游园的行为规范，承担宠物户外活动的安全防护管理责任。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禁止携带禁养的动物进入公园。</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有条件的公园可以设置公园绿地开放共享区域，分时段分区域向公众开放草坪和林下空间，满足服务对象亲近自然的户外活动需求。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公园绿地开放共享信息应当及时公布并更新。</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单位和个人在公园范围内应当遵守噪声管理有关规定，产生的噪声不得超过声环境质量标准规定的声环境功能区噪声限值和公园活动功能区的噪声限值。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公园管理单位可以通过设置噪声自动监测和显示设施等措施加强噪声管理，引导采用声源控制、传声途径控制等技术措施，预防和减轻噪声污染。</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公园管理单位应当公布在公园范围内举办活动的流程指引和具体要求。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在公园范围内举办活动的，应当遵守环境卫生、场地使用等公园管理要求，不得影响游园秩序；活动结束后，应当及时恢复活动场地原貌。</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鼓励公园管理单位利用先进科技手段提供智慧导览、智慧停车、电子导航与定位等智慧游园服务。</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综合公园、专类公园和有条件的郊野公园应当提供满足服务对象基本需求的配套服务。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综合公园和专类公园可以由公园管理单位提供或者通过竞争方式选择经营者提供餐饮、零售、游览、游艺、体育健身、文化休闲等配套服务。</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五章 融合发展"/>
      <w:bookmarkEnd w:id="57"/>
      <w:r>
        <w:rPr>
          <w:rFonts w:ascii="Times New Roman" w:eastAsia="黑体" w:hAnsi="Times New Roman" w:cs="黑体" w:hint="eastAsia"/>
          <w:szCs w:val="32"/>
        </w:rPr>
        <w:t>第五章　融合发展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鼓励公园通过生态旅游、自然教育、科学研究、生态补偿、碳汇交易等形式，促进公园的生态价值转化为经济价值和人文、生活、美学等社会效益。</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符合条件的综合公园和专类公园可以按照有关规定对公园的建设运营实施特许经营，提高公园管理效率和服务质量。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公园实施特许经营的具体条件和管理办法由市人民政府另行制定。</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鼓励和支持公园管理单位会同文化广电旅游体育、商务等部门，与企业事业单位、社会组织等联合举办文化、旅游、体育等活动，营造多元公园场景和业态，激发公园活力。</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公园可以划定一定区域作为推广新技术、新产品的展示陈列场地和应用场景，但是不得影响公园环境或者游园秩序。</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市、区人民政府应当加强公园文化建设，因地制宜提供丰富公共文化服务，培育深圳公园文化品牌，宣传展示公园文化形象，促进公园文化对外交流。</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文化广电旅游体育部门应当会同相关公园管理部门、公园管理单位将公园作为重要旅游资源进行推广，积极挖掘公园旅游价值，打造公园特色旅游产品及品牌。</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市、区人民政府应当加强公园相关行业组织、公益组织等社会组织的培育，规范行业建设，提高公园相关社会组织参与度和影响力。</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六章 法律责任"/>
      <w:bookmarkEnd w:id="65"/>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因污染环境、破坏生态对公园生态环境造成损害的，应当依法承担生态环境损害赔偿责任；构成犯罪的，依法追究刑事责任。</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公园管理单位发现违反本条例规定，影响公园环境或者游园秩序行为的，应当予以劝阻；拒不接受的，应当报告有关行政主管部门，依照《中华人民共和国治安管理处罚法》、《深圳经济特区生态环境保护条例》、《深圳经济特区市容和环境卫生管理条例》、《深圳经济特区文明行为条例》、《深圳经济特区绿化条例》等有关法律、法规规定处理。</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公园管理部门、公园管理单位和其他履行公园监督管理职责的部门及其工作人员在公园监督管理工作中滥用职权、玩忽职守、徇私舞弊的，依法给予处分；构成犯罪的，依法追究刑事责任。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9" w:name="第七章 附则"/>
      <w:bookmarkEnd w:id="69"/>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（一）郊野公园，是指以保持自然风貌为主，改善生态功能优先，兼具科学研究、科普宣教和游憩健身等功能的公园。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（二）综合公园，是指功能完善、设施齐全、内容丰富，适合开展游憩、科普、文化、健身等多种活动，规模面积较大的公园。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（三）专类公园，是指以特色主题为核心内容，具有相应游憩和服务设施，侧重满足特色主题塑造和特定服务内容，兼具其他功能的公园。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（四）社区公园，是指具有必要的服务设施和活动场地，主要为一定社区范围内的居民就近开展日常休闲活动服务，侧重开展儿童游乐、老年人休憩健身活动，规模面积较小的公园。</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