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北省人体器官捐献条例"/>
      <w:bookmarkEnd w:id="0"/>
      <w:r>
        <w:rPr>
          <w:rFonts w:ascii="方正小标宋简体" w:eastAsia="方正小标宋简体" w:hAnsi="方正小标宋简体" w:cs="方正小标宋简体" w:hint="eastAsia"/>
          <w:color w:val="333333"/>
          <w:sz w:val="44"/>
          <w:szCs w:val="44"/>
          <w:shd w:val="clear" w:color="auto" w:fill="FFFFFF"/>
        </w:rPr>
        <w:t>湖北省人体器官捐献条例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（2014年9月25日湖北省第十二届人民代表大会常务委员会第十一次会议通过　根据2025年1月13日湖北省第十四届人民代表大会常务委员会第十五次会议《关于集中修改、废止部分省本级地方性法规的决定》修正）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组织职责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登记和捐献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权益保障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为了规范人体器官捐献行为，保障人体器官捐献人合法权益，倡导捐献人体器官挽救生命的人道主义精神，根据有关法律、行政法规的规定，结合本省实际，制定本条例。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本省行政区域内人体器官捐献及其有关活动，适用本条例。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本条例所称人体器官捐献，是指自愿、无偿提供具有特定生理功能的心脏、肺脏、肝脏、肾脏、胰腺或者小肠等人体器官的全部或者部分用于移植的活动。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人体器官捐献是社会公益性事业。提倡和鼓励公民捐献人体器官，有关单位和个人对捐献人体器官的行为应当给予支持。</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人体器官捐献应当遵循自愿、无偿的原则。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公民享有捐献或者不捐献其人体器官的权利。任何组织和个人不得强迫、欺骗或者利诱他人捐献人体器官；不得利用人体器官捐献牟取非法利益，不得以任何形式买卖或者变相买卖人体器官。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县级以上人民政府应当加强对人体器官捐献工作的领导，建立和完善人体器官捐献组织机构及工作机制，并将人体器官捐献工作经费纳入财政预算，支持人体器官捐献事业发展。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红十字会、医疗机构以及广播、电视、报刊、网络等媒体，应当开展人体器官捐献公益性宣传，普及人体器官捐献知识，营造良好舆论环境和社会氛围，科学引导公众积极参与，推动人体器官捐献工作的开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县级以上人民政府及其有关部门和红十字会应当对在人体器官捐献工作中做出突出成绩的单位和个人给予表彰和奖励。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组织职责"/>
      <w:bookmarkEnd w:id="11"/>
      <w:r>
        <w:rPr>
          <w:rFonts w:ascii="Times New Roman" w:eastAsia="黑体" w:hAnsi="Times New Roman" w:cs="黑体" w:hint="eastAsia"/>
          <w:szCs w:val="32"/>
        </w:rPr>
        <w:t>第二章　组织职责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县级以上人民政府卫生健康主管部门负责本行政区域内人体器官捐献的管理和监督工作。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公安、财政、民政、交通运输等有关部门在各自职责范围内，做好人体器官捐献的有关工作。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红十字会依法参与、推动人体器官捐献工作，开展人体器官捐献的宣传动员、意愿登记、捐献见证、缅怀纪念、人道关怀等工作，加强人体器官捐献组织网络、协调员队伍的建设和管理。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省红十字会负责人体器官捐献协调员队伍建设，加强人体器官捐献协调员的登记注册、培训和管理等工作，并对其开展业务予以指导和监督。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人体器官捐献协调员在红十字会的工作人员和医疗机构的医务人员中选定。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人体器官捐献协调员管理办法由省人民政府制定。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人体器官捐献协调员负责人体器官捐献的知识普及、宣传咨询、信息报送，与捐献人及其亲属沟通交流，协助办理捐献手续，见证捐献并参与捐献人的缅怀纪念活动。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人体器官捐献协调员应当遵守职业道德和操作规程，掌握有关法律、医学等专业知识，具备良好的沟通协调能力，为捐献人以及捐献执行人提供专业规范、文明友善的服务。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登记和捐献"/>
      <w:bookmarkEnd w:id="16"/>
      <w:r>
        <w:rPr>
          <w:rFonts w:ascii="Times New Roman" w:eastAsia="黑体" w:hAnsi="Times New Roman" w:cs="黑体" w:hint="eastAsia"/>
          <w:szCs w:val="32"/>
        </w:rPr>
        <w:t>第三章　登记和捐献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红十字会是人体器官捐献的登记机构。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人体器官捐献登记机构应当向社会公布其名称、地址、联系方式和工作时间，并为捐献人办理登记提供便利条件。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省红十字会应当建立健全人体器官捐献登记系统，实现与国家人体器官捐献登记系统信息共享。</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自愿捐献其人体器官的公民，应当具有完全民事行为能力，以书面形式表示捐献意愿，并办理捐献登记。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公民生前未表示不同意捐献其人体器官的，该公民死亡后，其配偶、成年子女、父母以书面形式共同表示同意捐献，方可捐献该公民的人体器官。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公民生前表示不同意捐献其人体器官的，任何组织和个人不得捐献该公民的人体器官。</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登记机构应当主动告知志愿登记的公民有关人体器官捐献的程序与事项，并向志愿登记者出具人体器官捐献志愿登记凭证。</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公民对已经表示捐献其人体器官的意愿，有权予以撤销。人体器官捐献志愿登记者可以通过登记信息系统查阅或者修改本人登记信息，随时有权变更或者撤销本人捐献意愿。</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捐献人死亡后由其捐献执行人通过红十字会实施人体器官捐献，捐献的人体器官经国家人体器官分配与共享系统统一分配后，由具有临床移植资质的医疗机构实施移植手术。</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权益保障"/>
      <w:bookmarkEnd w:id="22"/>
      <w:r>
        <w:rPr>
          <w:rFonts w:ascii="Times New Roman" w:eastAsia="黑体" w:hAnsi="Times New Roman" w:cs="黑体" w:hint="eastAsia"/>
          <w:szCs w:val="32"/>
        </w:rPr>
        <w:t>第四章　权益保障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捐献人的捐献意愿、捐献行为和人格尊严受社会尊重和法律保护。</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人体器官捐献完成后，医疗机构应当在红十字会协助下将遗体送殡葬单位火化后妥善安葬；捐献人近亲属要求自行安葬的，应当尊重其意愿，并按照有关规定办理。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民政部门应当免除捐献人的基本殡葬费用，并为殡葬事宜提供便利条件。</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患者申请人体器官移植手术，其配偶、直系血亲或者三代以内旁系血亲曾经捐献遗体器官的，在同等条件下优先排序。</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红十字会应当向捐献人亲属颁发人体器官捐献荣誉证书，建立人体器官捐献纪念设施、纪念网站，提供缅怀场所，组织开展悼念活动。</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省红十字会设立人体器官捐献救助基金，为生活困难的捐受双方家庭提供必要的人道救助。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救助基金通过政府财政拨款、彩票公益金投入以及企业事业单位、社会团体、个人捐赠等途径募集。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救助基金的使用和监督管理办法由省人民政府制定。</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从事人体器官捐献工作的单位和个人不得泄露或者不正当使用人体器官捐受双方的个人信息和资料。</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人体器官捐献协调员、医务人员依法开展人体器官捐献工作，其合法权益受法律保护。</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监督管理"/>
      <w:bookmarkEnd w:id="30"/>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省人民政府卫生健康主管部门应当制定人体器官捐献有关管理制度和技术标准。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县级以上人民政府卫生健康主管部门应当对人体器官捐献有关管理制度及标准执行等工作实施监督、检查。</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红十字会应当将人体器官捐献的登记信息、完成捐献信息和有关工作情况，定期报同级人民政府卫生健康主管部门备案。</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医疗机构应当严格执行潜在捐献人信息报送制度。禁止医务人员、人体器官捐献协调员私自处理和买卖潜在捐献人信息。</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医疗机构及其医务人员获取、移植人体器官，应当对人体器官捐献人和获取的人体器官进行医学检查，对接受人接受人体器官移植的风险进行评估，并采取措施降低风险。</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具备临床移植资质的医疗机构应当建立专门档案，完整记录人体器官获取、移植等情况，并在七个工作日内向省人民政府卫生健康主管部门和省红十字会报告。</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捐献器官的分配应当符合医疗需要，遵循公平、公正、公开的原则。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任何组织和个人不得在国家人体器官分配与共享系统外擅自分配捐献的器官。</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卫生健康主管部门和红十字会的有关人体器官捐献工作，应当接受社会监督。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任何组织和个人都有权向卫生健康主管部门或者其他有关部门投诉、举报涉及人体器官捐献的违法行为；接到举报的有关部门应当依法核实、处理，并将处理结果告知举报人或者向社会公布。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法律责任"/>
      <w:bookmarkEnd w:id="3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违反本条例，法律、行政法规有处罚规定的，从其规定。</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红十字会、医疗机构及其工作人员违反本条例规定，在人体器官捐献工作中牟取非法利益，或者有其他滥用职权、玩忽职守、徇私舞弊行为的，对直接负责的主管人员和其他直接责任人员依法给予处分；有违法所得的，没收违法所得；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七章 附则"/>
      <w:bookmarkEnd w:id="4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