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湖北省科学技术协会条例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楷体_GB2312" w:hAnsi="楷体_GB2312" w:eastAsia="楷体_GB2312" w:cs="楷体_GB2312"/>
          <w:color w:val="000000"/>
          <w:sz w:val="32"/>
          <w:szCs w:val="32"/>
          <w:lang w:val="zh-CN"/>
        </w:rPr>
        <w:t>（1996年5月24日湖北省第八届人民代表大会常务委员会第二十次会议通过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根据2010年7月30日湖北省第十一届人民代表大会常务委员会第十七次会议《关于集中修改、废止部分省本级地方性法规的决定》修正</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2011年1月19日湖北省第十一届人民代表大会常务委员会第二十一次会议修订）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科学技术进步，实施科教兴省、人才强省战略，保障科学技术协会（以下简称科协）依法开展活动，发挥科技工作者的作用，根据《中华人民共和国科学技术进步法》、《中华人民共和国科学技术普及法》和其他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科协是科技工作者的群众组织，是代表科技工作者的人民团体，是党和政府联系科技工作者的桥梁和纽带，是推动科技事业发展的重要力量。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科协工作是国家科技事业的重要组</w:t>
      </w:r>
      <w:r>
        <w:rPr>
          <w:rStyle w:val="6"/>
          <w:rFonts w:hint="eastAsia" w:ascii="仿宋_GB2312" w:hAnsi="仿宋_GB2312" w:eastAsia="仿宋_GB2312" w:cs="仿宋_GB2312"/>
          <w:color w:val="000000"/>
          <w:sz w:val="32"/>
          <w:szCs w:val="32"/>
          <w:lang w:val="zh-CN"/>
        </w:rPr>
        <w:footnoteReference w:id="0"/>
      </w:r>
      <w:r>
        <w:rPr>
          <w:rFonts w:hint="eastAsia" w:ascii="仿宋_GB2312" w:hAnsi="仿宋_GB2312" w:eastAsia="仿宋_GB2312" w:cs="仿宋_GB2312"/>
          <w:color w:val="000000"/>
          <w:sz w:val="32"/>
          <w:szCs w:val="32"/>
          <w:lang w:val="zh-CN"/>
        </w:rPr>
        <w:t>成部分，属社会公益性事业。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科协根据科学发展的要求，动员和组织科技工作者开展学术交流、科技普及、科技咨询、人才举荐，促进科技创新与发展、科技普及与推广、科技人才培养与成长、科技与经济社会发展相结合。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各级科协由所属自然科学类、部分交叉学科类社会组织和下级科协组成。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县（含市、区，下同）以上科协设立委员会，委员会由同级代表大会民主选举产生。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县以上科协对所属学会（含协会、研究会，下同）的工作实行领导。上级科协对下级科协的工作实行业务指导。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鼓励大中型企业事业单位、科技园区设立科协基层组织，具备条件的乡（镇）、街道（社区）可以建立科协基层组织。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科协坚持民主办会的原则，依照法律、法规和章程独立自主地开展工作。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科协工作纳入重要议事日程，研究解决科协工作中的重大问题，支持科协依法履行职责，为科协开展各项工作创造条件，并将推进公民科学素质建设、科技创新、科普示范等作为对各级政府目标考核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各级人民政府、科协建立科技创新和科普表彰奖励制度，对在科技创新和科普工作中做出突出贡献的组织和个人，予以表彰和奖励。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各级人民政府将科普设施纳入城乡建设规划，加大对科普设施的投入，保障其发挥社会公益性作用。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政府投资建设的科普场馆委托科协管理，并配备必要的专职人员，常年向公众开放，对未成年人实行优惠或者免费开放，不得改变其用途。开展日常业务活动经费有困难的，同级财政应当予以补贴。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政府对科技类、科普知识类的媒体、出版物给予扶持。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科普经费列入同级财政预算，保证科普经费的增长幅度高于同级财政经常性收入的增长幅度，保证一般预算支出中按本行政区域总人口人均科普经费逐步达到和超过全国平均水平。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企业事业单位以及社会各界应当重视、关心、支持科协工作，在人员、经费和活动场所等方面给予支持和保障，并结合各自工作实际组织开展科普、科技创新等活动。新闻媒体应当加强宣传报道，引导公众关注科学、关注创新，在全社会形成崇尚科学、鼓励创新、尊重知识、尊重人才的良好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科协围绕区域经济社会发展战略和自主创新示范区、科技园区建设以及重要合作发展事项，开展项目合作、专题论坛、成果示范、科技咨询、人才举荐等活动，发挥科技的支撑引领作用。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积极组织学术交流活动，搭建多形式、多层次的学术交流平台，建立国内外科学组织、学术团体和科技工作者的合作关系，推动科技工作者之间、科技工作者与决策者之间的交流，活跃学术思想，推广学术成果，促进学科发展，推动自主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应当履行科普工作主要社会力量的职责，协助政府制定科普工作规划，为科普工作决策提供建议，面向城乡不同群体，组织开展群众性、社会性、经常性科普活动，普及科学知识，传播科学思想，激发创新活力，提升公众科学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科协指导、帮助和扶持企业事业单位、乡（镇）、街道（社区）基层科普组织等开展活动，推动建立和完善基层科技普及推广服务体系，提高基层组织的科普能力和水平。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引导和支持科技工作者深入农村，通过开展技术咨询、技术诊断、科技培训以及指导农村专业技术协会等，普及推广农业科技知识、先进技术和优良品种，推动建立现代农业科普示范基地，发挥科技示范带动作用，促进农业和农村经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科协加强与企业的科技协作，组织科技工作者和企业科协组织积极开展技术创新、技术交流、技术服务和培训等活动，促进科技成果转化，提高企业自主创新能力，促进企业技术进步。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科协配合教育、科技等有关部门采取多种措施，在中小学及青少年中广泛开展科普活动，培养青少年对科学技术的兴趣和爱好，掌握基本的科学知识和技能，提高科技素养和实践能力。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科协接受政府委托，组织科技工作者参与经济社会发展和科技发展规划、计划以及重大建设项目的决策咨询工作，开展科学论证和技术咨询，为科学、民主决策提供建议。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科协所属学会根据国家机关、企业事业单位的委托，依法组织开展科技咨询、科技项目评估、成果鉴定、损失鉴定、参与技术标准制定等事务。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科协积极开展科研能力和成果的科学评价，举荐创新人才，推动建立完善科学合理的科技评价体系，营造科技人才成长的良好环境。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科协面向科技工作者开展继续教育和培训工作，指导所属学会逐步建立继续教育学分制度；配合有关部门对公务员等开展科技知识培训。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建立和完善与科技工作者的联系、服务机制，团结和组织科技工作者贯彻科学技术法律、法规和方针政策，为科技工作者开展科技创新、传播、成果转化及应用提供支持和帮助，及时反映科技工作者的意见和要求，依法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所属学会是科协的重要组成部分和开展工作的重要基础。科协建立和完善与所属学会的经常性沟通机制，加强对学会的指导、支持和监督管理，推动学会工作发展。各类学会的依托单位应当支持学会开展活动，帮助解决实际问题，充分发挥学会在本系统、本行业科技活动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引导科技工作者加强科学道德和学风建设，规范学术行为，倡导敢于创新、勇于竞争、诚信合作、宽容失败的精神，营造自由平等、求真务实的学术氛围，反对、抵制和谴责伪科学、反科学以及学术不端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科协的经费来源包括：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（二）国内外法人、个人和其他组织的资助、捐赠；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（三）团体会员缴纳的会费；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（四）科协兴办的事业所得收入和服务性收入；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（五）基金孳息、资金利息、资金增值等合法收入；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科协经费以及学术交流、科普等事业基金，应当严格按照国家有关规定管理，并接受政府有关部门的审计和监督。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任何组织和个人不得侵占、挪用和任意调拨科协的资产、经费；科协及所属事业单位资产的隶属关系不得随意改变。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县以上科协具有社会团体法人资格，其机关编制内工作人员参照《中华人民共和国公务员法》管理。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专职从事学会和科协基层组织工作的人员，按照国家、省有关规定管理。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科协工作人员滥用职权、玩忽职守、徇私舞弊的，对主管人员和直接责任人员依法给予处分；构成犯罪的，依法追究刑事责任。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本条例自2011年3月1日起施行。</w:t>
      </w:r>
    </w:p>
    <w:sectPr>
      <w:footerReference r:id="rId4" w:type="default"/>
      <w:pgSz w:w="11906" w:h="16838"/>
      <w:pgMar w:top="2041" w:right="1531" w:bottom="2041" w:left="1531" w:header="85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PDF文本题注有误，更正为：“1996年5月24日湖北省第八届人民代</w:t>
      </w:r>
      <w:bookmarkStart w:id="0" w:name="_GoBack"/>
      <w:bookmarkEnd w:id="0"/>
      <w:r>
        <w:rPr>
          <w:rFonts w:hint="eastAsia"/>
          <w:lang w:val="en-US" w:eastAsia="zh-CN"/>
        </w:rPr>
        <w:t>表大会常务委员会第二十次会议通过　根据2010年7月30日湖北省第十一届人民代表大会常务委员会第十七次会议《关于集中修改、废止部分省本级地方性法规的决定》修正　2011年1月19日湖北省第十一届人民代表大会常务委员会第二十一次会议修订”。</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6B4AC6"/>
    <w:rsid w:val="114C69A6"/>
    <w:rsid w:val="124172C0"/>
    <w:rsid w:val="1D0408E4"/>
    <w:rsid w:val="2E0C01EC"/>
    <w:rsid w:val="31074190"/>
    <w:rsid w:val="3C434C81"/>
    <w:rsid w:val="462D085B"/>
    <w:rsid w:val="4B1E6455"/>
    <w:rsid w:val="4D946584"/>
    <w:rsid w:val="51961104"/>
    <w:rsid w:val="53E35E73"/>
    <w:rsid w:val="5FC36A96"/>
    <w:rsid w:val="6AF52108"/>
    <w:rsid w:val="6B2D07E9"/>
    <w:rsid w:val="78485E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2016-12-22T00:39:00Z</dcterms:created>
  <dc:creator>Administrator</dc:creator>
  <cp:lastModifiedBy>admin</cp:lastModifiedBy>
  <dcterms:modified xsi:type="dcterms:W3CDTF">2019-06-29T12:17:41Z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