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湖南省实施《中华人民共和国固体废物</w:t>
      </w:r>
    </w:p>
    <w:p>
      <w:pPr>
        <w:jc w:val="center"/>
        <w:rPr>
          <w:rFonts w:hint="eastAsia" w:ascii="宋体" w:hAnsi="宋体" w:eastAsia="宋体" w:cs="Arial"/>
          <w:bCs/>
          <w:sz w:val="44"/>
          <w:szCs w:val="44"/>
        </w:rPr>
      </w:pPr>
      <w:r>
        <w:rPr>
          <w:rFonts w:hint="eastAsia" w:ascii="宋体" w:hAnsi="宋体" w:eastAsia="宋体" w:cs="Arial"/>
          <w:bCs/>
          <w:sz w:val="44"/>
          <w:szCs w:val="44"/>
        </w:rPr>
        <w:t>污染环境防治法》办法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（2018年1月17日湖南省第十二届人民代表大会常务委员会第三十五次会议通过</w:t>
      </w:r>
      <w:r>
        <w:rPr>
          <w:rFonts w:hint="eastAsia" w:ascii="楷体_GB2312" w:eastAsia="楷体_GB2312"/>
          <w:szCs w:val="32"/>
          <w:lang w:val="en-US" w:eastAsia="zh-CN"/>
        </w:rPr>
        <w:t xml:space="preserve">  根据2020年7月30日湖南省第十三届人民代表大会常务委员会第十九次会议《关于修改&lt;湖南省燃气管理条例&gt;等十件地方性法规的决定》修正</w:t>
      </w:r>
      <w:r>
        <w:rPr>
          <w:rFonts w:hint="eastAsia" w:ascii="楷体_GB2312" w:eastAsia="楷体_GB2312"/>
          <w:szCs w:val="32"/>
        </w:rPr>
        <w:t>）</w:t>
      </w:r>
    </w:p>
    <w:p>
      <w:pPr>
        <w:keepNext w:val="0"/>
        <w:keepLines w:val="0"/>
        <w:pageBreakBefore w:val="0"/>
        <w:kinsoku/>
        <w:wordWrap/>
        <w:overflowPunct/>
        <w:topLinePunct w:val="0"/>
        <w:autoSpaceDE/>
        <w:autoSpaceDN/>
        <w:bidi w:val="0"/>
        <w:adjustRightInd/>
        <w:spacing w:line="570" w:lineRule="exact"/>
        <w:ind w:left="632" w:leftChars="200" w:right="632" w:rightChars="200"/>
        <w:textAlignment w:val="auto"/>
        <w:rPr>
          <w:rFonts w:hint="eastAsia" w:ascii="楷体_GB2312" w:eastAsia="楷体_GB2312"/>
          <w:szCs w:val="32"/>
        </w:rPr>
      </w:pP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第一条</w:t>
      </w:r>
      <w:r>
        <w:rPr>
          <w:rFonts w:hint="eastAsia" w:ascii="宋体" w:hAnsi="宋体" w:cs="仿宋"/>
          <w:snapToGrid w:val="0"/>
          <w:color w:val="000000"/>
          <w:kern w:val="0"/>
          <w:sz w:val="32"/>
          <w:szCs w:val="32"/>
        </w:rPr>
        <w:t xml:space="preserve">  根据《中华人民共和国环境保护法》《中华人民共和国固体废物污染环境防治法》和其他有关法律、行政法规，结合本省实际，制定本办法。</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第二条</w:t>
      </w:r>
      <w:r>
        <w:rPr>
          <w:rFonts w:hint="eastAsia" w:ascii="宋体" w:hAnsi="宋体" w:cs="仿宋"/>
          <w:bCs/>
          <w:snapToGrid w:val="0"/>
          <w:color w:val="000000"/>
          <w:kern w:val="0"/>
          <w:sz w:val="32"/>
          <w:szCs w:val="32"/>
        </w:rPr>
        <w:t xml:space="preserve"> </w:t>
      </w:r>
      <w:r>
        <w:rPr>
          <w:rFonts w:hint="eastAsia" w:ascii="宋体" w:hAnsi="宋体" w:cs="仿宋"/>
          <w:bCs/>
          <w:snapToGrid w:val="0"/>
          <w:color w:val="000000"/>
          <w:kern w:val="0"/>
          <w:sz w:val="32"/>
          <w:szCs w:val="32"/>
          <w:lang w:val="en-US" w:eastAsia="zh-CN"/>
        </w:rPr>
        <w:t xml:space="preserve"> </w:t>
      </w:r>
      <w:r>
        <w:rPr>
          <w:rFonts w:hint="eastAsia" w:ascii="宋体" w:hAnsi="宋体" w:cs="仿宋"/>
          <w:bCs/>
          <w:snapToGrid w:val="0"/>
          <w:color w:val="000000"/>
          <w:kern w:val="0"/>
          <w:sz w:val="32"/>
          <w:szCs w:val="32"/>
        </w:rPr>
        <w:t>县级以上人民政府应当对本行政区域内固体废物污染环境防治工作负责，将固体废物污染环境防治工作纳入国</w:t>
      </w:r>
      <w:r>
        <w:rPr>
          <w:rFonts w:hint="eastAsia" w:ascii="宋体" w:hAnsi="宋体" w:cs="仿宋"/>
          <w:snapToGrid w:val="0"/>
          <w:color w:val="000000"/>
          <w:kern w:val="0"/>
          <w:sz w:val="32"/>
          <w:szCs w:val="32"/>
        </w:rPr>
        <w:t>民经济和社会发展规划，组织有关部门制定和实施固体废物污染环境防治专项规划，并向社会公布；建立健全固体废物污染环境防治工作的协调、联动和监督管理机制，鼓励和促进</w:t>
      </w:r>
      <w:r>
        <w:rPr>
          <w:rFonts w:hint="eastAsia" w:ascii="宋体" w:hAnsi="宋体" w:cs="仿宋"/>
          <w:snapToGrid w:val="0"/>
          <w:color w:val="000000"/>
          <w:spacing w:val="-4"/>
          <w:kern w:val="0"/>
          <w:sz w:val="32"/>
          <w:szCs w:val="32"/>
        </w:rPr>
        <w:t>减少固体废物产生量并对固体废物进行综合利用和无害化处置。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乡（镇）人民政府、街道办事处应当组织、督促辖区内单位和个人做好固体废物的污染环境防治工作，加强隐患排查，发现违法问题及时向上级人民政府和有关部门报告，并配合查处固体废物污染环境防治违法行为。</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村（居）民委员会协助做好固体废物污染环境防治相关工作，引导村（居）民做好生活垃圾分类投放和减量工作。</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第三条</w:t>
      </w:r>
      <w:r>
        <w:rPr>
          <w:rFonts w:hint="eastAsia" w:ascii="宋体" w:hAnsi="宋体" w:cs="仿宋"/>
          <w:bCs/>
          <w:snapToGrid w:val="0"/>
          <w:color w:val="000000"/>
          <w:kern w:val="0"/>
          <w:sz w:val="32"/>
          <w:szCs w:val="32"/>
        </w:rPr>
        <w:t xml:space="preserve">  </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主管部门对本行政区</w:t>
      </w:r>
      <w:r>
        <w:rPr>
          <w:rFonts w:hint="eastAsia" w:ascii="宋体" w:hAnsi="宋体" w:cs="仿宋"/>
          <w:snapToGrid w:val="0"/>
          <w:color w:val="000000"/>
          <w:kern w:val="0"/>
          <w:sz w:val="32"/>
          <w:szCs w:val="32"/>
        </w:rPr>
        <w:t>域内固体废物污染环境防治实施统一监督管理。固体废物管理机构负责固体废物污染环境防治监督管理的具体工作。</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县级以上人民政府发展和改革、住房和城乡建设、农业</w:t>
      </w:r>
      <w:r>
        <w:rPr>
          <w:rFonts w:hint="eastAsia" w:ascii="宋体" w:hAnsi="宋体" w:cs="仿宋"/>
          <w:snapToGrid w:val="0"/>
          <w:color w:val="000000"/>
          <w:kern w:val="0"/>
          <w:sz w:val="32"/>
          <w:szCs w:val="32"/>
          <w:lang w:eastAsia="zh-CN"/>
        </w:rPr>
        <w:t>农村</w:t>
      </w:r>
      <w:r>
        <w:rPr>
          <w:rFonts w:hint="eastAsia" w:ascii="宋体" w:hAnsi="宋体" w:cs="仿宋"/>
          <w:snapToGrid w:val="0"/>
          <w:color w:val="000000"/>
          <w:kern w:val="0"/>
          <w:sz w:val="32"/>
          <w:szCs w:val="32"/>
        </w:rPr>
        <w:t>、卫生</w:t>
      </w:r>
      <w:r>
        <w:rPr>
          <w:rFonts w:hint="eastAsia" w:ascii="宋体" w:hAnsi="宋体" w:cs="仿宋"/>
          <w:snapToGrid w:val="0"/>
          <w:color w:val="000000"/>
          <w:kern w:val="0"/>
          <w:sz w:val="32"/>
          <w:szCs w:val="32"/>
          <w:lang w:eastAsia="zh-CN"/>
        </w:rPr>
        <w:t>健康</w:t>
      </w:r>
      <w:r>
        <w:rPr>
          <w:rFonts w:hint="eastAsia" w:ascii="宋体" w:hAnsi="宋体" w:cs="仿宋"/>
          <w:snapToGrid w:val="0"/>
          <w:color w:val="000000"/>
          <w:kern w:val="0"/>
          <w:sz w:val="32"/>
          <w:szCs w:val="32"/>
        </w:rPr>
        <w:t>、城市管理等有关部门按照各自职责，对固体废物污染环境防治实施监督管理。</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_GB2312"/>
          <w:snapToGrid w:val="0"/>
          <w:color w:val="000000"/>
          <w:kern w:val="0"/>
          <w:sz w:val="32"/>
          <w:szCs w:val="32"/>
        </w:rPr>
      </w:pPr>
      <w:r>
        <w:rPr>
          <w:rFonts w:hint="eastAsia" w:ascii="黑体" w:hAnsi="宋体" w:eastAsia="黑体" w:cs="仿宋"/>
          <w:bCs/>
          <w:snapToGrid w:val="0"/>
          <w:color w:val="000000"/>
          <w:kern w:val="0"/>
          <w:sz w:val="32"/>
          <w:szCs w:val="32"/>
        </w:rPr>
        <w:t>第四条</w:t>
      </w:r>
      <w:r>
        <w:rPr>
          <w:rFonts w:hint="eastAsia" w:ascii="宋体" w:hAnsi="宋体" w:cs="仿宋"/>
          <w:bCs/>
          <w:snapToGrid w:val="0"/>
          <w:color w:val="000000"/>
          <w:kern w:val="0"/>
          <w:sz w:val="32"/>
          <w:szCs w:val="32"/>
        </w:rPr>
        <w:t xml:space="preserve">  </w:t>
      </w:r>
      <w:r>
        <w:rPr>
          <w:rFonts w:hint="eastAsia" w:ascii="宋体" w:hAnsi="宋体" w:cs="仿宋_GB2312"/>
          <w:bCs/>
          <w:snapToGrid w:val="0"/>
          <w:color w:val="000000"/>
          <w:kern w:val="0"/>
          <w:sz w:val="32"/>
          <w:szCs w:val="32"/>
        </w:rPr>
        <w:t>各级人民政府应当建立和完善环境保护目标责任制，将固体废物污染环境防治工作纳入政府和部门年度考核内容。</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第五条</w:t>
      </w:r>
      <w:r>
        <w:rPr>
          <w:rFonts w:hint="eastAsia" w:ascii="宋体" w:hAnsi="宋体" w:cs="仿宋"/>
          <w:bCs/>
          <w:snapToGrid w:val="0"/>
          <w:color w:val="000000"/>
          <w:kern w:val="0"/>
          <w:sz w:val="32"/>
          <w:szCs w:val="32"/>
        </w:rPr>
        <w:t xml:space="preserve">  单位和个人对其产生的固体废物依法承担污染环境防治责任；无法明确责任主体的，由所在地县级以上人民政</w:t>
      </w:r>
      <w:r>
        <w:rPr>
          <w:rFonts w:hint="eastAsia" w:ascii="宋体" w:hAnsi="宋体" w:cs="仿宋"/>
          <w:snapToGrid w:val="0"/>
          <w:color w:val="000000"/>
          <w:kern w:val="0"/>
          <w:sz w:val="32"/>
          <w:szCs w:val="32"/>
        </w:rPr>
        <w:t>府按照管辖权限确定有关责任主体履行污染环境防治责任。</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 xml:space="preserve">第六条 </w:t>
      </w:r>
      <w:r>
        <w:rPr>
          <w:rFonts w:hint="eastAsia" w:ascii="宋体" w:hAnsi="宋体" w:cs="仿宋"/>
          <w:bCs/>
          <w:snapToGrid w:val="0"/>
          <w:color w:val="000000"/>
          <w:kern w:val="0"/>
          <w:sz w:val="32"/>
          <w:szCs w:val="32"/>
        </w:rPr>
        <w:t xml:space="preserve"> 鼓励公民、法人和其他组织依法对固体废物污染环境的违法行为进行举报。</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主管部门和其他</w:t>
      </w:r>
      <w:r>
        <w:rPr>
          <w:rFonts w:hint="eastAsia" w:ascii="宋体" w:hAnsi="宋体" w:cs="仿宋"/>
          <w:snapToGrid w:val="0"/>
          <w:color w:val="000000"/>
          <w:kern w:val="0"/>
          <w:sz w:val="32"/>
          <w:szCs w:val="32"/>
        </w:rPr>
        <w:t>有关部门应当对举报的问题及时调查处理，并将处理结果告知举报人；对查处固体废物污染环境重大违法行为提供主要线索或者证据的举报人，应当给予奖励。</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 xml:space="preserve">第七条  </w:t>
      </w:r>
      <w:r>
        <w:rPr>
          <w:rFonts w:hint="eastAsia" w:ascii="宋体" w:hAnsi="宋体" w:cs="仿宋"/>
          <w:bCs/>
          <w:snapToGrid w:val="0"/>
          <w:color w:val="000000"/>
          <w:kern w:val="0"/>
          <w:sz w:val="32"/>
          <w:szCs w:val="32"/>
        </w:rPr>
        <w:t>各级人民政府及</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、住房和城乡建设、农业</w:t>
      </w:r>
      <w:r>
        <w:rPr>
          <w:rFonts w:hint="eastAsia" w:ascii="宋体" w:hAnsi="宋体" w:cs="仿宋"/>
          <w:bCs/>
          <w:snapToGrid w:val="0"/>
          <w:color w:val="000000"/>
          <w:kern w:val="0"/>
          <w:sz w:val="32"/>
          <w:szCs w:val="32"/>
          <w:lang w:eastAsia="zh-CN"/>
        </w:rPr>
        <w:t>农村</w:t>
      </w:r>
      <w:r>
        <w:rPr>
          <w:rFonts w:hint="eastAsia" w:ascii="宋体" w:hAnsi="宋体" w:cs="仿宋"/>
          <w:bCs/>
          <w:snapToGrid w:val="0"/>
          <w:color w:val="000000"/>
          <w:kern w:val="0"/>
          <w:sz w:val="32"/>
          <w:szCs w:val="32"/>
        </w:rPr>
        <w:t>、卫生</w:t>
      </w:r>
      <w:r>
        <w:rPr>
          <w:rFonts w:hint="eastAsia" w:ascii="宋体" w:hAnsi="宋体" w:cs="仿宋"/>
          <w:bCs/>
          <w:snapToGrid w:val="0"/>
          <w:color w:val="000000"/>
          <w:kern w:val="0"/>
          <w:sz w:val="32"/>
          <w:szCs w:val="32"/>
          <w:lang w:eastAsia="zh-CN"/>
        </w:rPr>
        <w:t>健康</w:t>
      </w:r>
      <w:r>
        <w:rPr>
          <w:rFonts w:hint="eastAsia" w:ascii="宋体" w:hAnsi="宋体" w:cs="仿宋"/>
          <w:bCs/>
          <w:snapToGrid w:val="0"/>
          <w:color w:val="000000"/>
          <w:kern w:val="0"/>
          <w:sz w:val="32"/>
          <w:szCs w:val="32"/>
        </w:rPr>
        <w:t>、城市管理、教育、广播电视等部门应当加强固体废物</w:t>
      </w:r>
      <w:r>
        <w:rPr>
          <w:rFonts w:hint="eastAsia" w:ascii="宋体" w:hAnsi="宋体" w:cs="仿宋"/>
          <w:snapToGrid w:val="0"/>
          <w:color w:val="000000"/>
          <w:kern w:val="0"/>
          <w:sz w:val="32"/>
          <w:szCs w:val="32"/>
        </w:rPr>
        <w:t>污染环境防治宣传教育工作，组织开展固体废物污染环境防治的科学知识普及，倡导文明、绿色、低碳、环保的生产和生活方式。</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新闻单位应当加强对固体废物污染环境防治工作的公益宣传和舆论监督。</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鼓励群众性自治组织、环境保护志愿者参与固体废物污染环境防治的公益宣传和知识普及。</w:t>
      </w:r>
    </w:p>
    <w:p>
      <w:pPr>
        <w:keepNext w:val="0"/>
        <w:keepLines w:val="0"/>
        <w:pageBreakBefore w:val="0"/>
        <w:kinsoku/>
        <w:wordWrap/>
        <w:overflowPunct/>
        <w:topLinePunct w:val="0"/>
        <w:autoSpaceDE/>
        <w:autoSpaceDN/>
        <w:bidi w:val="0"/>
        <w:adjustRightInd/>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第八条</w:t>
      </w:r>
      <w:r>
        <w:rPr>
          <w:rFonts w:hint="eastAsia" w:ascii="宋体" w:hAnsi="宋体" w:cs="仿宋"/>
          <w:bCs/>
          <w:snapToGrid w:val="0"/>
          <w:color w:val="000000"/>
          <w:kern w:val="0"/>
          <w:sz w:val="32"/>
          <w:szCs w:val="32"/>
        </w:rPr>
        <w:t xml:space="preserve">  县级以上人民政府有关部门和乡（镇）人民政府、街道办事处应当采取措施，组织建设专用分类回</w:t>
      </w:r>
      <w:r>
        <w:rPr>
          <w:rFonts w:hint="eastAsia" w:ascii="宋体" w:hAnsi="宋体" w:cs="仿宋"/>
          <w:snapToGrid w:val="0"/>
          <w:color w:val="000000"/>
          <w:kern w:val="0"/>
          <w:sz w:val="32"/>
          <w:szCs w:val="32"/>
        </w:rPr>
        <w:t>收暂存场所，对</w:t>
      </w:r>
      <w:r>
        <w:rPr>
          <w:rFonts w:ascii="宋体" w:hAnsi="宋体" w:cs="仿宋"/>
          <w:snapToGrid w:val="0"/>
          <w:color w:val="000000"/>
          <w:kern w:val="0"/>
          <w:sz w:val="32"/>
          <w:szCs w:val="32"/>
        </w:rPr>
        <w:t>化肥、农药等农业投入品</w:t>
      </w:r>
      <w:r>
        <w:rPr>
          <w:rFonts w:hint="eastAsia" w:ascii="宋体" w:hAnsi="宋体" w:cs="仿宋"/>
          <w:snapToGrid w:val="0"/>
          <w:color w:val="000000"/>
          <w:kern w:val="0"/>
          <w:sz w:val="32"/>
          <w:szCs w:val="32"/>
        </w:rPr>
        <w:t>的</w:t>
      </w:r>
      <w:r>
        <w:rPr>
          <w:rFonts w:ascii="宋体" w:hAnsi="宋体" w:cs="仿宋"/>
          <w:snapToGrid w:val="0"/>
          <w:color w:val="000000"/>
          <w:kern w:val="0"/>
          <w:sz w:val="32"/>
          <w:szCs w:val="32"/>
        </w:rPr>
        <w:t>包装物</w:t>
      </w:r>
      <w:r>
        <w:rPr>
          <w:rFonts w:hint="eastAsia" w:ascii="宋体" w:hAnsi="宋体" w:cs="仿宋"/>
          <w:snapToGrid w:val="0"/>
          <w:color w:val="000000"/>
          <w:kern w:val="0"/>
          <w:sz w:val="32"/>
          <w:szCs w:val="32"/>
        </w:rPr>
        <w:t>和农用残膜</w:t>
      </w:r>
      <w:r>
        <w:rPr>
          <w:rFonts w:ascii="宋体" w:hAnsi="宋体" w:cs="仿宋"/>
          <w:snapToGrid w:val="0"/>
          <w:color w:val="000000"/>
          <w:kern w:val="0"/>
          <w:sz w:val="32"/>
          <w:szCs w:val="32"/>
        </w:rPr>
        <w:t>进行回收</w:t>
      </w:r>
      <w:r>
        <w:rPr>
          <w:rFonts w:hint="eastAsia" w:ascii="宋体" w:hAnsi="宋体" w:cs="仿宋"/>
          <w:snapToGrid w:val="0"/>
          <w:color w:val="000000"/>
          <w:kern w:val="0"/>
          <w:sz w:val="32"/>
          <w:szCs w:val="32"/>
        </w:rPr>
        <w:t>，并进行</w:t>
      </w:r>
      <w:r>
        <w:rPr>
          <w:rFonts w:ascii="宋体" w:hAnsi="宋体" w:cs="仿宋"/>
          <w:snapToGrid w:val="0"/>
          <w:color w:val="000000"/>
          <w:kern w:val="0"/>
          <w:sz w:val="32"/>
          <w:szCs w:val="32"/>
        </w:rPr>
        <w:t>资源化利用或者无害</w:t>
      </w:r>
      <w:r>
        <w:rPr>
          <w:rFonts w:hint="eastAsia" w:ascii="宋体" w:hAnsi="宋体" w:cs="仿宋"/>
          <w:snapToGrid w:val="0"/>
          <w:color w:val="000000"/>
          <w:kern w:val="0"/>
          <w:sz w:val="32"/>
          <w:szCs w:val="32"/>
        </w:rPr>
        <w:t>化处置，防治农业面源污染。</w:t>
      </w:r>
    </w:p>
    <w:p>
      <w:pPr>
        <w:keepNext w:val="0"/>
        <w:keepLines w:val="0"/>
        <w:pageBreakBefore w:val="0"/>
        <w:kinsoku/>
        <w:wordWrap/>
        <w:overflowPunct/>
        <w:topLinePunct w:val="0"/>
        <w:autoSpaceDE/>
        <w:autoSpaceDN/>
        <w:bidi w:val="0"/>
        <w:adjustRightInd/>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从事农业生产的单位和个人应当对化肥、农药等农业投入品的废弃包装物和废弃农用残膜进行分类、收集、资源化利用或者交由有处置能力的单位进行无害化处置。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第九条</w:t>
      </w:r>
      <w:r>
        <w:rPr>
          <w:rFonts w:hint="eastAsia" w:ascii="宋体" w:hAnsi="宋体" w:cs="仿宋"/>
          <w:bCs/>
          <w:snapToGrid w:val="0"/>
          <w:color w:val="000000"/>
          <w:kern w:val="0"/>
          <w:sz w:val="32"/>
          <w:szCs w:val="32"/>
        </w:rPr>
        <w:t xml:space="preserve">  从事畜禽规模养殖的单位和个人，应当根据养殖规模和污染环境防治需要，配套建设相适应的</w:t>
      </w:r>
      <w:r>
        <w:rPr>
          <w:rFonts w:hint="eastAsia" w:ascii="宋体" w:hAnsi="宋体" w:cs="仿宋"/>
          <w:snapToGrid w:val="0"/>
          <w:color w:val="000000"/>
          <w:kern w:val="0"/>
          <w:sz w:val="32"/>
          <w:szCs w:val="32"/>
        </w:rPr>
        <w:t>畜禽养殖废弃物收集、贮存、利用设施。排放经过处理的畜禽养殖废弃物，应当符合国家和地方规定的污染物排放标准和总量控制标准。畜禽养殖废弃物未经处理，不得直接排放。对病死或者死因不明的畜禽尸体应当按照法律、法规的相关规定进行无害化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鼓励和支持对畜禽养殖废弃物进行资源化利用。</w:t>
      </w:r>
    </w:p>
    <w:p>
      <w:pPr>
        <w:pStyle w:val="4"/>
        <w:keepNext w:val="0"/>
        <w:keepLines w:val="0"/>
        <w:pageBreakBefore w:val="0"/>
        <w:kinsoku/>
        <w:wordWrap/>
        <w:overflowPunct/>
        <w:topLinePunct w:val="0"/>
        <w:autoSpaceDE/>
        <w:autoSpaceDN/>
        <w:bidi w:val="0"/>
        <w:adjustRightInd/>
        <w:snapToGrid w:val="0"/>
        <w:spacing w:before="0" w:beforeAutospacing="0" w:after="0" w:afterAutospacing="0" w:line="570" w:lineRule="exact"/>
        <w:ind w:firstLine="632" w:firstLineChars="200"/>
        <w:jc w:val="both"/>
        <w:textAlignment w:val="auto"/>
        <w:outlineLvl w:val="9"/>
        <w:rPr>
          <w:rFonts w:hint="eastAsia" w:cs="仿宋"/>
          <w:snapToGrid w:val="0"/>
          <w:color w:val="000000"/>
          <w:sz w:val="32"/>
          <w:szCs w:val="32"/>
        </w:rPr>
      </w:pPr>
      <w:r>
        <w:rPr>
          <w:rFonts w:hint="eastAsia" w:ascii="黑体" w:eastAsia="黑体" w:cs="仿宋"/>
          <w:bCs/>
          <w:snapToGrid w:val="0"/>
          <w:color w:val="000000"/>
          <w:sz w:val="32"/>
          <w:szCs w:val="32"/>
        </w:rPr>
        <w:t>第十条</w:t>
      </w:r>
      <w:r>
        <w:rPr>
          <w:rFonts w:hint="eastAsia" w:cs="仿宋"/>
          <w:bCs/>
          <w:snapToGrid w:val="0"/>
          <w:color w:val="000000"/>
          <w:sz w:val="32"/>
          <w:szCs w:val="32"/>
        </w:rPr>
        <w:t xml:space="preserve">  禁止将农作物秸秆和竹木草等</w:t>
      </w:r>
      <w:r>
        <w:rPr>
          <w:rFonts w:hint="eastAsia" w:cs="仿宋"/>
          <w:snapToGrid w:val="0"/>
          <w:color w:val="000000"/>
          <w:sz w:val="32"/>
          <w:szCs w:val="32"/>
        </w:rPr>
        <w:t>废弃物弃置于河道、湖泊、水库等水体内。</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鼓励秸秆资源化利用，并按照国家有关规定给予财政补贴等支持。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第十一条</w:t>
      </w:r>
      <w:r>
        <w:rPr>
          <w:rFonts w:hint="eastAsia" w:ascii="宋体" w:hAnsi="宋体" w:cs="仿宋"/>
          <w:bCs/>
          <w:snapToGrid w:val="0"/>
          <w:color w:val="000000"/>
          <w:kern w:val="0"/>
          <w:sz w:val="32"/>
          <w:szCs w:val="32"/>
        </w:rPr>
        <w:t xml:space="preserve">  产生工业固体废物的单位应当对其产</w:t>
      </w:r>
      <w:r>
        <w:rPr>
          <w:rFonts w:hint="eastAsia" w:ascii="宋体" w:hAnsi="宋体" w:cs="仿宋"/>
          <w:snapToGrid w:val="0"/>
          <w:color w:val="000000"/>
          <w:kern w:val="0"/>
          <w:sz w:val="32"/>
          <w:szCs w:val="32"/>
        </w:rPr>
        <w:t>生的工业固体废物进行资源化利用；对暂时不利用或者不能利用的，应当按照国家有关标准建设贮存设施、场所，安全分类存放，或者及时进行无害化处置。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 xml:space="preserve">第十二条  </w:t>
      </w:r>
      <w:r>
        <w:rPr>
          <w:rFonts w:hint="eastAsia" w:ascii="宋体" w:hAnsi="宋体" w:cs="仿宋"/>
          <w:bCs/>
          <w:snapToGrid w:val="0"/>
          <w:color w:val="000000"/>
          <w:kern w:val="0"/>
          <w:sz w:val="32"/>
          <w:szCs w:val="32"/>
        </w:rPr>
        <w:t>省人民政府</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主管部门应当建立工</w:t>
      </w:r>
      <w:r>
        <w:rPr>
          <w:rFonts w:hint="eastAsia" w:ascii="宋体" w:hAnsi="宋体" w:cs="仿宋"/>
          <w:snapToGrid w:val="0"/>
          <w:color w:val="000000"/>
          <w:kern w:val="0"/>
          <w:sz w:val="32"/>
          <w:szCs w:val="32"/>
        </w:rPr>
        <w:t>业固体废物污染环境防治监测制度，会同有关部门建立监测网络，定期向社会公布监测情况。</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固体废物填埋场所的管理单位应当安装使用监测设备，对污染物排放情况及周边环境进行监测，定期向社会公布监测情况，并保存原始监测记录。</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第十三条</w:t>
      </w:r>
      <w:r>
        <w:rPr>
          <w:rFonts w:hint="eastAsia" w:ascii="宋体" w:hAnsi="宋体" w:cs="仿宋"/>
          <w:bCs/>
          <w:snapToGrid w:val="0"/>
          <w:color w:val="000000"/>
          <w:kern w:val="0"/>
          <w:sz w:val="32"/>
          <w:szCs w:val="32"/>
        </w:rPr>
        <w:t xml:space="preserve">  产生工业固体废物的单位应当定期向</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主管部门申报登记其工业固体废物的种类、产生量、流向、贮存、处置及</w:t>
      </w:r>
      <w:r>
        <w:rPr>
          <w:rFonts w:ascii="宋体" w:hAnsi="宋体" w:cs="仿宋"/>
          <w:snapToGrid w:val="0"/>
          <w:color w:val="000000"/>
          <w:kern w:val="0"/>
          <w:sz w:val="32"/>
          <w:szCs w:val="32"/>
        </w:rPr>
        <w:t>污染</w:t>
      </w:r>
      <w:r>
        <w:rPr>
          <w:rFonts w:hint="eastAsia" w:ascii="宋体" w:hAnsi="宋体" w:cs="仿宋"/>
          <w:snapToGrid w:val="0"/>
          <w:color w:val="000000"/>
          <w:kern w:val="0"/>
          <w:sz w:val="32"/>
          <w:szCs w:val="32"/>
        </w:rPr>
        <w:t>环境</w:t>
      </w:r>
      <w:r>
        <w:rPr>
          <w:rFonts w:ascii="宋体" w:hAnsi="宋体" w:cs="仿宋"/>
          <w:snapToGrid w:val="0"/>
          <w:color w:val="000000"/>
          <w:kern w:val="0"/>
          <w:sz w:val="32"/>
          <w:szCs w:val="32"/>
        </w:rPr>
        <w:t>防治设施建设与运行</w:t>
      </w:r>
      <w:r>
        <w:rPr>
          <w:rFonts w:hint="eastAsia" w:ascii="宋体" w:hAnsi="宋体" w:cs="仿宋"/>
          <w:snapToGrid w:val="0"/>
          <w:color w:val="000000"/>
          <w:kern w:val="0"/>
          <w:sz w:val="32"/>
          <w:szCs w:val="32"/>
        </w:rPr>
        <w:t>等</w:t>
      </w:r>
      <w:r>
        <w:rPr>
          <w:rFonts w:ascii="宋体" w:hAnsi="宋体" w:cs="仿宋"/>
          <w:snapToGrid w:val="0"/>
          <w:color w:val="000000"/>
          <w:kern w:val="0"/>
          <w:sz w:val="32"/>
          <w:szCs w:val="32"/>
        </w:rPr>
        <w:t>情况</w:t>
      </w:r>
      <w:r>
        <w:rPr>
          <w:rFonts w:hint="eastAsia" w:ascii="宋体" w:hAnsi="宋体" w:cs="仿宋"/>
          <w:snapToGrid w:val="0"/>
          <w:color w:val="000000"/>
          <w:kern w:val="0"/>
          <w:sz w:val="32"/>
          <w:szCs w:val="32"/>
        </w:rPr>
        <w:t>，并建立档案。申报</w:t>
      </w:r>
      <w:r>
        <w:rPr>
          <w:rFonts w:ascii="宋体" w:hAnsi="宋体" w:cs="仿宋"/>
          <w:snapToGrid w:val="0"/>
          <w:color w:val="000000"/>
          <w:kern w:val="0"/>
          <w:sz w:val="32"/>
          <w:szCs w:val="32"/>
        </w:rPr>
        <w:t>情况</w:t>
      </w:r>
      <w:r>
        <w:rPr>
          <w:rFonts w:hint="eastAsia" w:ascii="宋体" w:hAnsi="宋体" w:cs="仿宋"/>
          <w:snapToGrid w:val="0"/>
          <w:color w:val="000000"/>
          <w:kern w:val="0"/>
          <w:sz w:val="32"/>
          <w:szCs w:val="32"/>
        </w:rPr>
        <w:t>发生重大改变的，应当自改变之日起十五日内申报变更登记。</w:t>
      </w:r>
    </w:p>
    <w:p>
      <w:pPr>
        <w:keepNext w:val="0"/>
        <w:keepLines w:val="0"/>
        <w:pageBreakBefore w:val="0"/>
        <w:kinsoku/>
        <w:wordWrap/>
        <w:overflowPunct/>
        <w:topLinePunct w:val="0"/>
        <w:autoSpaceDE/>
        <w:autoSpaceDN/>
        <w:bidi w:val="0"/>
        <w:adjustRightInd/>
        <w:spacing w:line="570" w:lineRule="exact"/>
        <w:ind w:firstLine="617" w:firstLineChars="195"/>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第十四条</w:t>
      </w:r>
      <w:r>
        <w:rPr>
          <w:rFonts w:hint="eastAsia" w:ascii="宋体" w:hAnsi="宋体" w:cs="仿宋"/>
          <w:bCs/>
          <w:snapToGrid w:val="0"/>
          <w:color w:val="000000"/>
          <w:kern w:val="0"/>
          <w:sz w:val="32"/>
          <w:szCs w:val="32"/>
        </w:rPr>
        <w:t xml:space="preserve">  矿山企</w:t>
      </w:r>
      <w:r>
        <w:rPr>
          <w:rFonts w:hint="eastAsia" w:ascii="宋体" w:hAnsi="宋体" w:cs="仿宋"/>
          <w:snapToGrid w:val="0"/>
          <w:color w:val="000000"/>
          <w:kern w:val="0"/>
          <w:sz w:val="32"/>
          <w:szCs w:val="32"/>
        </w:rPr>
        <w:t>业应当采用科学的开采方法和先进的选矿工艺，减少尾矿、矸石、废石等矿业固体废物的产生，并对其进行资源化利用或者无害化处置。</w:t>
      </w:r>
    </w:p>
    <w:p>
      <w:pPr>
        <w:keepNext w:val="0"/>
        <w:keepLines w:val="0"/>
        <w:pageBreakBefore w:val="0"/>
        <w:kinsoku/>
        <w:wordWrap/>
        <w:overflowPunct/>
        <w:topLinePunct w:val="0"/>
        <w:autoSpaceDE/>
        <w:autoSpaceDN/>
        <w:bidi w:val="0"/>
        <w:adjustRightInd/>
        <w:spacing w:line="570" w:lineRule="exact"/>
        <w:ind w:firstLine="617" w:firstLineChars="195"/>
        <w:textAlignment w:val="auto"/>
        <w:outlineLvl w:val="9"/>
        <w:rPr>
          <w:rFonts w:hint="eastAsia" w:ascii="宋体" w:hAnsi="宋体" w:cs="仿宋"/>
          <w:snapToGrid w:val="0"/>
          <w:color w:val="000000"/>
          <w:kern w:val="0"/>
          <w:sz w:val="32"/>
          <w:szCs w:val="32"/>
        </w:rPr>
      </w:pPr>
      <w:bookmarkStart w:id="0" w:name="OLE_LINK2"/>
      <w:r>
        <w:rPr>
          <w:rFonts w:hint="eastAsia" w:ascii="宋体" w:hAnsi="宋体" w:cs="仿宋"/>
          <w:snapToGrid w:val="0"/>
          <w:color w:val="000000"/>
          <w:kern w:val="0"/>
          <w:sz w:val="32"/>
          <w:szCs w:val="32"/>
        </w:rPr>
        <w:t>尾矿、矸石、废石</w:t>
      </w:r>
      <w:bookmarkEnd w:id="0"/>
      <w:r>
        <w:rPr>
          <w:rFonts w:hint="eastAsia" w:ascii="宋体" w:hAnsi="宋体" w:cs="仿宋"/>
          <w:snapToGrid w:val="0"/>
          <w:color w:val="000000"/>
          <w:kern w:val="0"/>
          <w:sz w:val="32"/>
          <w:szCs w:val="32"/>
        </w:rPr>
        <w:t>等矿业固体废物贮存设施停止使用后，矿山企业应当进行封场和覆土绿化，防止造成环境污染和生态破坏。</w:t>
      </w:r>
    </w:p>
    <w:p>
      <w:pPr>
        <w:keepNext w:val="0"/>
        <w:keepLines w:val="0"/>
        <w:pageBreakBefore w:val="0"/>
        <w:kinsoku/>
        <w:wordWrap/>
        <w:overflowPunct/>
        <w:topLinePunct w:val="0"/>
        <w:autoSpaceDE/>
        <w:autoSpaceDN/>
        <w:bidi w:val="0"/>
        <w:adjustRightInd/>
        <w:spacing w:line="570" w:lineRule="exact"/>
        <w:ind w:firstLine="617" w:firstLineChars="195"/>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矿山企业或者有关单位应当定期对矿山周边的地下水、土壤、大气和地表水等环境质量状况和尾矿库坝体的位移情况进行监测，及时发现并处理异常情况，防止环境污染事故的发生。</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第十五条</w:t>
      </w:r>
      <w:r>
        <w:rPr>
          <w:rFonts w:hint="eastAsia" w:ascii="宋体" w:hAnsi="宋体" w:cs="仿宋"/>
          <w:bCs/>
          <w:snapToGrid w:val="0"/>
          <w:color w:val="000000"/>
          <w:kern w:val="0"/>
          <w:sz w:val="32"/>
          <w:szCs w:val="32"/>
        </w:rPr>
        <w:t xml:space="preserve">  </w:t>
      </w:r>
      <w:r>
        <w:rPr>
          <w:rFonts w:hint="eastAsia" w:ascii="宋体" w:hAnsi="宋体" w:cs="仿宋"/>
          <w:snapToGrid w:val="0"/>
          <w:color w:val="000000"/>
          <w:kern w:val="0"/>
          <w:sz w:val="32"/>
          <w:szCs w:val="32"/>
        </w:rPr>
        <w:t>各级人民政府应当建立生活垃圾分类制度，引导公民自觉、科学地开展生活垃圾分类，对生活垃圾实行分类投放、分类收集、分类运输和分类处理。</w:t>
      </w:r>
    </w:p>
    <w:p>
      <w:pPr>
        <w:keepNext w:val="0"/>
        <w:keepLines w:val="0"/>
        <w:pageBreakBefore w:val="0"/>
        <w:kinsoku/>
        <w:wordWrap/>
        <w:overflowPunct/>
        <w:topLinePunct w:val="0"/>
        <w:autoSpaceDE/>
        <w:autoSpaceDN/>
        <w:bidi w:val="0"/>
        <w:adjustRightInd/>
        <w:spacing w:line="570" w:lineRule="exact"/>
        <w:ind w:firstLine="617" w:firstLineChars="195"/>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rPr>
        <w:t>县级以上人民政府应当制定城乡生活</w:t>
      </w:r>
      <w:r>
        <w:rPr>
          <w:rFonts w:hint="eastAsia" w:ascii="宋体" w:hAnsi="宋体" w:cs="仿宋"/>
          <w:snapToGrid w:val="0"/>
          <w:color w:val="000000"/>
          <w:kern w:val="0"/>
          <w:sz w:val="32"/>
          <w:szCs w:val="32"/>
        </w:rPr>
        <w:t>垃圾处理专项规划，增加资金投入，统筹建设城乡生活垃圾分类、收集、贮存、运输、利用、处置设施，鼓励社会各类投资主体参与城乡生活垃圾处理设施建设的投资和运营。</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产生生活垃圾的单位和个人</w:t>
      </w:r>
      <w:r>
        <w:rPr>
          <w:rFonts w:ascii="宋体" w:hAnsi="宋体" w:cs="仿宋"/>
          <w:snapToGrid w:val="0"/>
          <w:color w:val="000000"/>
          <w:kern w:val="0"/>
          <w:sz w:val="32"/>
          <w:szCs w:val="32"/>
        </w:rPr>
        <w:t>有垃圾分类投放和参与治理的义务</w:t>
      </w:r>
      <w:r>
        <w:rPr>
          <w:rFonts w:hint="eastAsia" w:ascii="宋体" w:hAnsi="宋体" w:cs="仿宋"/>
          <w:snapToGrid w:val="0"/>
          <w:color w:val="000000"/>
          <w:kern w:val="0"/>
          <w:sz w:val="32"/>
          <w:szCs w:val="32"/>
        </w:rPr>
        <w:t>，并应当按照规定缴纳垃圾处理费</w:t>
      </w:r>
      <w:r>
        <w:rPr>
          <w:rFonts w:ascii="宋体" w:hAnsi="宋体" w:cs="仿宋"/>
          <w:snapToGrid w:val="0"/>
          <w:color w:val="000000"/>
          <w:kern w:val="0"/>
          <w:sz w:val="32"/>
          <w:szCs w:val="32"/>
        </w:rPr>
        <w:t>。</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第十六条</w:t>
      </w:r>
      <w:r>
        <w:rPr>
          <w:rFonts w:hint="eastAsia" w:ascii="宋体" w:hAnsi="宋体" w:cs="仿宋"/>
          <w:bCs/>
          <w:snapToGrid w:val="0"/>
          <w:color w:val="000000"/>
          <w:kern w:val="0"/>
          <w:sz w:val="32"/>
          <w:szCs w:val="32"/>
        </w:rPr>
        <w:t xml:space="preserve">  </w:t>
      </w:r>
      <w:r>
        <w:rPr>
          <w:rFonts w:ascii="宋体" w:hAnsi="宋体" w:cs="仿宋"/>
          <w:snapToGrid w:val="0"/>
          <w:color w:val="000000"/>
          <w:kern w:val="0"/>
          <w:sz w:val="32"/>
          <w:szCs w:val="32"/>
        </w:rPr>
        <w:t>城市餐</w:t>
      </w:r>
      <w:r>
        <w:rPr>
          <w:rFonts w:hint="eastAsia" w:ascii="宋体" w:hAnsi="宋体" w:cs="仿宋"/>
          <w:snapToGrid w:val="0"/>
          <w:color w:val="000000"/>
          <w:kern w:val="0"/>
          <w:sz w:val="32"/>
          <w:szCs w:val="32"/>
        </w:rPr>
        <w:t>厨</w:t>
      </w:r>
      <w:r>
        <w:rPr>
          <w:rFonts w:ascii="宋体" w:hAnsi="宋体" w:cs="仿宋"/>
          <w:snapToGrid w:val="0"/>
          <w:color w:val="000000"/>
          <w:kern w:val="0"/>
          <w:sz w:val="32"/>
          <w:szCs w:val="32"/>
        </w:rPr>
        <w:t>垃圾</w:t>
      </w:r>
      <w:r>
        <w:rPr>
          <w:rFonts w:hint="eastAsia" w:ascii="宋体" w:hAnsi="宋体" w:cs="仿宋"/>
          <w:snapToGrid w:val="0"/>
          <w:color w:val="000000"/>
          <w:kern w:val="0"/>
          <w:sz w:val="32"/>
          <w:szCs w:val="32"/>
        </w:rPr>
        <w:t>（餐饮经营单</w:t>
      </w:r>
      <w:r>
        <w:rPr>
          <w:rFonts w:hint="eastAsia" w:ascii="宋体" w:hAnsi="宋体" w:cs="仿宋"/>
          <w:snapToGrid w:val="0"/>
          <w:color w:val="000000"/>
          <w:kern w:val="0"/>
          <w:sz w:val="32"/>
          <w:szCs w:val="32"/>
          <w:lang w:eastAsia="zh-CN"/>
        </w:rPr>
        <w:t>12</w:t>
      </w:r>
      <w:r>
        <w:rPr>
          <w:rFonts w:hint="eastAsia" w:ascii="宋体" w:hAnsi="宋体" w:cs="仿宋"/>
          <w:snapToGrid w:val="0"/>
          <w:color w:val="000000"/>
          <w:kern w:val="0"/>
          <w:sz w:val="32"/>
          <w:szCs w:val="32"/>
        </w:rPr>
        <w:t>位和机关企事业单位产生的）交</w:t>
      </w:r>
      <w:r>
        <w:rPr>
          <w:rFonts w:ascii="宋体" w:hAnsi="宋体" w:cs="仿宋"/>
          <w:snapToGrid w:val="0"/>
          <w:color w:val="000000"/>
          <w:kern w:val="0"/>
          <w:sz w:val="32"/>
          <w:szCs w:val="32"/>
        </w:rPr>
        <w:t>由有经营资质的单位</w:t>
      </w:r>
      <w:r>
        <w:rPr>
          <w:rFonts w:hint="eastAsia" w:ascii="宋体" w:hAnsi="宋体" w:cs="仿宋"/>
          <w:snapToGrid w:val="0"/>
          <w:color w:val="000000"/>
          <w:kern w:val="0"/>
          <w:sz w:val="32"/>
          <w:szCs w:val="32"/>
        </w:rPr>
        <w:t>收集、运输和处置。</w:t>
      </w:r>
      <w:r>
        <w:rPr>
          <w:rFonts w:hint="eastAsia" w:ascii="宋体" w:hAnsi="宋体" w:cs="仿宋"/>
          <w:bCs/>
          <w:snapToGrid w:val="0"/>
          <w:color w:val="000000"/>
          <w:kern w:val="0"/>
          <w:sz w:val="32"/>
          <w:szCs w:val="32"/>
        </w:rPr>
        <w:t>不得随意倾倒、堆放，不得</w:t>
      </w:r>
      <w:r>
        <w:rPr>
          <w:rFonts w:hint="eastAsia" w:ascii="宋体" w:hAnsi="宋体" w:cs="仿宋"/>
          <w:snapToGrid w:val="0"/>
          <w:color w:val="000000"/>
          <w:kern w:val="0"/>
          <w:sz w:val="32"/>
          <w:szCs w:val="32"/>
        </w:rPr>
        <w:t>排入雨水管道、污水排水管道、河道、公共厕所，不得混入生活垃圾收集设施。</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ascii="宋体" w:hAnsi="宋体" w:cs="仿宋"/>
          <w:snapToGrid w:val="0"/>
          <w:color w:val="000000"/>
          <w:kern w:val="0"/>
          <w:sz w:val="32"/>
          <w:szCs w:val="32"/>
        </w:rPr>
      </w:pPr>
      <w:r>
        <w:rPr>
          <w:rFonts w:hint="eastAsia" w:ascii="宋体" w:hAnsi="宋体" w:cs="仿宋"/>
          <w:snapToGrid w:val="0"/>
          <w:color w:val="000000"/>
          <w:kern w:val="0"/>
          <w:sz w:val="32"/>
          <w:szCs w:val="32"/>
        </w:rPr>
        <w:t>禁止将餐厨垃圾及其资源化利用新产品作为食品销售或者用于食品生产。</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第十七条</w:t>
      </w:r>
      <w:r>
        <w:rPr>
          <w:rFonts w:hint="eastAsia" w:ascii="宋体" w:hAnsi="宋体" w:cs="仿宋"/>
          <w:bCs/>
          <w:snapToGrid w:val="0"/>
          <w:color w:val="000000"/>
          <w:kern w:val="0"/>
          <w:sz w:val="32"/>
          <w:szCs w:val="32"/>
        </w:rPr>
        <w:t xml:space="preserve">  县级以上人民政府应当规划建设建筑垃圾</w:t>
      </w:r>
      <w:r>
        <w:rPr>
          <w:rFonts w:hint="eastAsia" w:ascii="宋体" w:hAnsi="宋体" w:cs="仿宋"/>
          <w:snapToGrid w:val="0"/>
          <w:color w:val="000000"/>
          <w:kern w:val="0"/>
          <w:sz w:val="32"/>
          <w:szCs w:val="32"/>
        </w:rPr>
        <w:t>消纳场所，或者采取建筑垃圾利用技术措施，促进建筑垃圾减量化、资源化利用和无害化处置。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工程施工单位应当对施工过程中产生的建筑垃圾采用密闭式工具运输，并交由有处置能力的单位进行消纳或者资源化利用。家庭装饰装修过程中产生的建筑垃圾实行定点堆放，并按照有关规定进行运输、利用和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鼓励推广装配式建筑、规划建设精装房、优先采用建筑垃圾资源化利用产品。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第十八条</w:t>
      </w:r>
      <w:r>
        <w:rPr>
          <w:rFonts w:hint="eastAsia" w:ascii="宋体" w:hAnsi="宋体" w:cs="仿宋"/>
          <w:bCs/>
          <w:snapToGrid w:val="0"/>
          <w:color w:val="000000"/>
          <w:kern w:val="0"/>
          <w:sz w:val="32"/>
          <w:szCs w:val="32"/>
        </w:rPr>
        <w:t xml:space="preserve">  从事危险废物收集、贮存、利用、处</w:t>
      </w:r>
      <w:r>
        <w:rPr>
          <w:rFonts w:hint="eastAsia" w:ascii="宋体" w:hAnsi="宋体" w:cs="仿宋"/>
          <w:snapToGrid w:val="0"/>
          <w:color w:val="000000"/>
          <w:kern w:val="0"/>
          <w:sz w:val="32"/>
          <w:szCs w:val="32"/>
        </w:rPr>
        <w:t>置的经营单位，应当依法</w:t>
      </w:r>
      <w:r>
        <w:rPr>
          <w:rFonts w:ascii="宋体" w:hAnsi="宋体" w:cs="仿宋"/>
          <w:snapToGrid w:val="0"/>
          <w:color w:val="000000"/>
          <w:kern w:val="0"/>
          <w:sz w:val="32"/>
          <w:szCs w:val="32"/>
        </w:rPr>
        <w:t>取得</w:t>
      </w:r>
      <w:r>
        <w:rPr>
          <w:rFonts w:hint="eastAsia" w:ascii="宋体" w:hAnsi="宋体" w:cs="仿宋"/>
          <w:snapToGrid w:val="0"/>
          <w:color w:val="000000"/>
          <w:kern w:val="0"/>
          <w:sz w:val="32"/>
          <w:szCs w:val="32"/>
        </w:rPr>
        <w:t>危险废物经营许可证，按照规定建立危险废物经营台账，定期向颁发危险废物经营许可证的</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主管部门报告危险废物经营活动情况。</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企业开展非工业产生的危险废物收集经营活动，应当取得由设区的市、自治州人民政府</w:t>
      </w:r>
      <w:r>
        <w:rPr>
          <w:rFonts w:hint="eastAsia" w:ascii="宋体" w:hAnsi="宋体" w:cs="仿宋"/>
          <w:snapToGrid w:val="0"/>
          <w:color w:val="000000"/>
          <w:kern w:val="0"/>
          <w:sz w:val="32"/>
          <w:szCs w:val="32"/>
          <w:lang w:eastAsia="zh-CN"/>
        </w:rPr>
        <w:t>生态环境</w:t>
      </w:r>
      <w:r>
        <w:rPr>
          <w:rFonts w:hint="eastAsia" w:ascii="宋体" w:hAnsi="宋体" w:cs="仿宋"/>
          <w:snapToGrid w:val="0"/>
          <w:color w:val="000000"/>
          <w:kern w:val="0"/>
          <w:sz w:val="32"/>
          <w:szCs w:val="32"/>
        </w:rPr>
        <w:t>主管部门颁发的危险废物收集经营许可证。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新建、改建、扩建的危险废物经营建设项目，</w:t>
      </w:r>
      <w:r>
        <w:rPr>
          <w:rFonts w:ascii="宋体" w:hAnsi="宋体" w:cs="仿宋"/>
          <w:snapToGrid w:val="0"/>
          <w:color w:val="000000"/>
          <w:kern w:val="0"/>
          <w:sz w:val="32"/>
          <w:szCs w:val="32"/>
        </w:rPr>
        <w:t>在企业依照规定完成环境保护设施竣工验收前</w:t>
      </w:r>
      <w:r>
        <w:rPr>
          <w:rFonts w:hint="eastAsia" w:ascii="宋体" w:hAnsi="宋体" w:cs="仿宋"/>
          <w:snapToGrid w:val="0"/>
          <w:color w:val="000000"/>
          <w:kern w:val="0"/>
          <w:sz w:val="32"/>
          <w:szCs w:val="32"/>
        </w:rPr>
        <w:t>，</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主管部门可以依照权限颁发有效期最长不超过一年的危险废物经营许可证。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危险废物经营单位应当</w:t>
      </w:r>
      <w:r>
        <w:rPr>
          <w:rFonts w:ascii="宋体" w:hAnsi="宋体" w:cs="仿宋"/>
          <w:snapToGrid w:val="0"/>
          <w:color w:val="000000"/>
          <w:kern w:val="0"/>
          <w:sz w:val="32"/>
          <w:szCs w:val="32"/>
        </w:rPr>
        <w:t>按照规定填写危险废物经营台账</w:t>
      </w:r>
      <w:r>
        <w:rPr>
          <w:rFonts w:hint="eastAsia" w:ascii="宋体" w:hAnsi="宋体" w:cs="仿宋"/>
          <w:snapToGrid w:val="0"/>
          <w:color w:val="000000"/>
          <w:kern w:val="0"/>
          <w:sz w:val="32"/>
          <w:szCs w:val="32"/>
        </w:rPr>
        <w:t>并</w:t>
      </w:r>
      <w:r>
        <w:rPr>
          <w:rFonts w:ascii="宋体" w:hAnsi="宋体" w:cs="仿宋"/>
          <w:snapToGrid w:val="0"/>
          <w:color w:val="000000"/>
          <w:kern w:val="0"/>
          <w:sz w:val="32"/>
          <w:szCs w:val="32"/>
        </w:rPr>
        <w:t>且</w:t>
      </w:r>
      <w:r>
        <w:rPr>
          <w:rFonts w:hint="eastAsia" w:ascii="宋体" w:hAnsi="宋体" w:cs="仿宋"/>
          <w:snapToGrid w:val="0"/>
          <w:color w:val="000000"/>
          <w:kern w:val="0"/>
          <w:sz w:val="32"/>
          <w:szCs w:val="32"/>
        </w:rPr>
        <w:t>保存十年以上；以填埋方式处置危险废物的，应当永久保存危险废物经营台账；终止经营活动的，应当将危险废物经营台账移交审批经营危险废物的</w:t>
      </w:r>
      <w:r>
        <w:rPr>
          <w:rFonts w:hint="eastAsia" w:ascii="宋体" w:hAnsi="宋体" w:cs="仿宋"/>
          <w:snapToGrid w:val="0"/>
          <w:color w:val="000000"/>
          <w:kern w:val="0"/>
          <w:sz w:val="32"/>
          <w:szCs w:val="32"/>
          <w:lang w:eastAsia="zh-CN"/>
        </w:rPr>
        <w:t>生态环境</w:t>
      </w:r>
      <w:r>
        <w:rPr>
          <w:rFonts w:hint="eastAsia" w:ascii="宋体" w:hAnsi="宋体" w:cs="仿宋"/>
          <w:snapToGrid w:val="0"/>
          <w:color w:val="000000"/>
          <w:kern w:val="0"/>
          <w:sz w:val="32"/>
          <w:szCs w:val="32"/>
        </w:rPr>
        <w:t>主管部门。</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黑体" w:hAnsi="宋体" w:eastAsia="黑体" w:cs="仿宋"/>
          <w:bCs/>
          <w:snapToGrid w:val="0"/>
          <w:color w:val="000000"/>
          <w:kern w:val="0"/>
          <w:sz w:val="32"/>
          <w:szCs w:val="32"/>
        </w:rPr>
        <w:t>第十九条</w:t>
      </w:r>
      <w:r>
        <w:rPr>
          <w:rFonts w:hint="eastAsia" w:ascii="宋体" w:hAnsi="宋体" w:cs="仿宋"/>
          <w:bCs/>
          <w:snapToGrid w:val="0"/>
          <w:color w:val="000000"/>
          <w:kern w:val="0"/>
          <w:sz w:val="32"/>
          <w:szCs w:val="32"/>
        </w:rPr>
        <w:t xml:space="preserve">  收集、利用危险废物的经营项目，应当进入符合环境规划和产业定位的产业园区。</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rPr>
        <w:t>本办法实施</w:t>
      </w:r>
      <w:r>
        <w:rPr>
          <w:rFonts w:hint="eastAsia" w:ascii="宋体" w:hAnsi="宋体" w:cs="仿宋"/>
          <w:snapToGrid w:val="0"/>
          <w:color w:val="000000"/>
          <w:kern w:val="0"/>
          <w:sz w:val="32"/>
          <w:szCs w:val="32"/>
        </w:rPr>
        <w:t>前已建的不符合前款规定的项目，由县级以上人民政府依法处置。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第二十条</w:t>
      </w:r>
      <w:r>
        <w:rPr>
          <w:rFonts w:hint="eastAsia" w:ascii="宋体" w:hAnsi="宋体" w:cs="仿宋"/>
          <w:bCs/>
          <w:snapToGrid w:val="0"/>
          <w:color w:val="000000"/>
          <w:kern w:val="0"/>
          <w:sz w:val="32"/>
          <w:szCs w:val="32"/>
        </w:rPr>
        <w:t xml:space="preserve">  </w:t>
      </w:r>
      <w:r>
        <w:rPr>
          <w:rFonts w:hint="eastAsia" w:ascii="宋体" w:hAnsi="宋体" w:cs="仿宋"/>
          <w:snapToGrid w:val="0"/>
          <w:color w:val="000000"/>
          <w:kern w:val="0"/>
          <w:sz w:val="32"/>
          <w:szCs w:val="32"/>
        </w:rPr>
        <w:t>省人民政府</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主管部门应当建立本省行政区域内危险废物转移电子联单制度。</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rPr>
        <w:t>转移危险废物的应当按照国家有关</w:t>
      </w:r>
      <w:r>
        <w:rPr>
          <w:rFonts w:hint="eastAsia" w:ascii="宋体" w:hAnsi="宋体" w:cs="仿宋"/>
          <w:snapToGrid w:val="0"/>
          <w:color w:val="000000"/>
          <w:kern w:val="0"/>
          <w:sz w:val="32"/>
          <w:szCs w:val="32"/>
        </w:rPr>
        <w:t>规定填写危险废物转移联单。</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第二十一条</w:t>
      </w:r>
      <w:r>
        <w:rPr>
          <w:rFonts w:hint="eastAsia" w:ascii="宋体" w:hAnsi="宋体" w:cs="仿宋"/>
          <w:bCs/>
          <w:snapToGrid w:val="0"/>
          <w:color w:val="000000"/>
          <w:kern w:val="0"/>
          <w:sz w:val="32"/>
          <w:szCs w:val="32"/>
        </w:rPr>
        <w:t xml:space="preserve">  严格禁止将省外危险废物转移至本省行政区域</w:t>
      </w:r>
      <w:r>
        <w:rPr>
          <w:rFonts w:hint="eastAsia" w:ascii="宋体" w:hAnsi="宋体" w:cs="仿宋"/>
          <w:snapToGrid w:val="0"/>
          <w:color w:val="000000"/>
          <w:kern w:val="0"/>
          <w:sz w:val="32"/>
          <w:szCs w:val="32"/>
        </w:rPr>
        <w:t>内贮存或者处置。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宋体" w:hAnsi="宋体" w:cs="仿宋"/>
          <w:snapToGrid w:val="0"/>
          <w:color w:val="000000"/>
          <w:kern w:val="0"/>
          <w:sz w:val="32"/>
          <w:szCs w:val="32"/>
        </w:rPr>
        <w:t>严格控制从省外转移危险废物至本省行政区域内进行资源化利用，具体办法由省人民政府制定。</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黑体" w:hAnsi="宋体" w:eastAsia="黑体" w:cs="仿宋"/>
          <w:bCs/>
          <w:snapToGrid w:val="0"/>
          <w:color w:val="000000"/>
          <w:kern w:val="0"/>
          <w:sz w:val="32"/>
          <w:szCs w:val="32"/>
        </w:rPr>
        <w:t>第二十二条</w:t>
      </w:r>
      <w:r>
        <w:rPr>
          <w:rFonts w:hint="eastAsia" w:ascii="宋体" w:hAnsi="宋体" w:cs="仿宋"/>
          <w:color w:val="000000"/>
          <w:sz w:val="32"/>
          <w:szCs w:val="32"/>
        </w:rPr>
        <w:t xml:space="preserve"> </w:t>
      </w:r>
      <w:r>
        <w:rPr>
          <w:rFonts w:hint="eastAsia" w:ascii="宋体" w:hAnsi="宋体" w:cs="仿宋"/>
          <w:snapToGrid w:val="0"/>
          <w:color w:val="000000"/>
          <w:kern w:val="0"/>
          <w:sz w:val="32"/>
          <w:szCs w:val="32"/>
        </w:rPr>
        <w:t xml:space="preserve"> 运输危险废物应当按照规定取得危险货物运输许可。运输单位应当严格执行国家有关标准、技术规范和要求，无转移联单的，不得承运。</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第二十三条</w:t>
      </w:r>
      <w:r>
        <w:rPr>
          <w:rFonts w:hint="eastAsia" w:ascii="宋体" w:hAnsi="宋体" w:cs="仿宋"/>
          <w:bCs/>
          <w:snapToGrid w:val="0"/>
          <w:color w:val="000000"/>
          <w:kern w:val="0"/>
          <w:sz w:val="32"/>
          <w:szCs w:val="32"/>
        </w:rPr>
        <w:t xml:space="preserve">  医疗卫生机构应当依法分类收集、贮存医</w:t>
      </w:r>
      <w:r>
        <w:rPr>
          <w:rFonts w:hint="eastAsia" w:ascii="宋体" w:hAnsi="宋体" w:cs="仿宋"/>
          <w:snapToGrid w:val="0"/>
          <w:color w:val="000000"/>
          <w:kern w:val="0"/>
          <w:sz w:val="32"/>
          <w:szCs w:val="32"/>
        </w:rPr>
        <w:t>疗废物，每日将医疗废物统一分类收集暂时贮存，暂时贮存时间不得超过两日。</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医疗废物集中处置单位应当依法取得相应资质，及时分类收集、运输医疗废物，最长时间不得超过两日，并按照国家技术规范及时处置。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不具备集中处置医疗废物条件的农村，医疗卫生机构应当按照国家的规定处置其产生的医疗废物。</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lang w:eastAsia="zh-CN"/>
        </w:rPr>
        <w:t>卫生健康</w:t>
      </w:r>
      <w:r>
        <w:rPr>
          <w:rFonts w:hint="eastAsia" w:ascii="宋体" w:hAnsi="宋体" w:cs="仿宋"/>
          <w:snapToGrid w:val="0"/>
          <w:color w:val="000000"/>
          <w:kern w:val="0"/>
          <w:sz w:val="32"/>
          <w:szCs w:val="32"/>
        </w:rPr>
        <w:t>部门应当将医疗卫生机构分类收集、贮存医疗废物情况，纳入医疗卫生机构执业登记、校验和考核评审指标体系。</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bookmarkStart w:id="1" w:name="_Hlk485846661"/>
      <w:r>
        <w:rPr>
          <w:rFonts w:hint="eastAsia" w:ascii="黑体" w:hAnsi="宋体" w:eastAsia="黑体" w:cs="仿宋"/>
          <w:bCs/>
          <w:snapToGrid w:val="0"/>
          <w:color w:val="000000"/>
          <w:kern w:val="0"/>
          <w:sz w:val="32"/>
          <w:szCs w:val="32"/>
        </w:rPr>
        <w:t>第二十四条</w:t>
      </w:r>
      <w:bookmarkEnd w:id="1"/>
      <w:r>
        <w:rPr>
          <w:rFonts w:hint="eastAsia" w:ascii="宋体" w:hAnsi="宋体" w:cs="仿宋"/>
          <w:bCs/>
          <w:snapToGrid w:val="0"/>
          <w:color w:val="000000"/>
          <w:kern w:val="0"/>
          <w:sz w:val="32"/>
          <w:szCs w:val="32"/>
        </w:rPr>
        <w:t xml:space="preserve">  药品生产销售企业、医疗卫</w:t>
      </w:r>
      <w:r>
        <w:rPr>
          <w:rFonts w:hint="eastAsia" w:ascii="宋体" w:hAnsi="宋体" w:cs="仿宋"/>
          <w:snapToGrid w:val="0"/>
          <w:color w:val="000000"/>
          <w:kern w:val="0"/>
          <w:sz w:val="32"/>
          <w:szCs w:val="32"/>
        </w:rPr>
        <w:t>生机构和有关实验室应当建立医药废物、废药物药品、废弃危险化学品的分类登记制度；设置有明显警示标识的固体废物分类存放设施，禁止随意倾倒液态废物和随意处置实验室动物尸体。</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前款单位应当将其产生的危险废物交由具备危险废物经营资质的单位处置。</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第二十五条</w:t>
      </w:r>
      <w:r>
        <w:rPr>
          <w:rFonts w:hint="eastAsia" w:ascii="宋体" w:hAnsi="宋体" w:cs="仿宋"/>
          <w:bCs/>
          <w:snapToGrid w:val="0"/>
          <w:color w:val="000000"/>
          <w:kern w:val="0"/>
          <w:sz w:val="32"/>
          <w:szCs w:val="32"/>
        </w:rPr>
        <w:t xml:space="preserve">  </w:t>
      </w:r>
      <w:r>
        <w:rPr>
          <w:rFonts w:hint="eastAsia" w:ascii="宋体" w:hAnsi="宋体" w:cs="仿宋"/>
          <w:snapToGrid w:val="0"/>
          <w:color w:val="000000"/>
          <w:kern w:val="0"/>
          <w:sz w:val="32"/>
          <w:szCs w:val="32"/>
        </w:rPr>
        <w:t>设区的市、自治州人民政府价格主管部门会同相关部门制定、调整医疗废物处置收费标准；</w:t>
      </w:r>
      <w:r>
        <w:rPr>
          <w:rFonts w:hint="eastAsia" w:ascii="宋体" w:hAnsi="宋体" w:cs="仿宋"/>
          <w:bCs/>
          <w:snapToGrid w:val="0"/>
          <w:color w:val="000000"/>
          <w:kern w:val="0"/>
          <w:sz w:val="32"/>
          <w:szCs w:val="32"/>
        </w:rPr>
        <w:t>省人民政府价格主管部门会同</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主管部门及相关部门制定、调整危险废物</w:t>
      </w:r>
      <w:r>
        <w:rPr>
          <w:rFonts w:hint="eastAsia" w:ascii="宋体" w:hAnsi="宋体" w:cs="仿宋"/>
          <w:snapToGrid w:val="0"/>
          <w:color w:val="000000"/>
          <w:kern w:val="0"/>
          <w:sz w:val="32"/>
          <w:szCs w:val="32"/>
        </w:rPr>
        <w:t>处置收费标准。收费标准应当向社会公布，有关部门应当加强监督管理。</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第二十六条</w:t>
      </w:r>
      <w:r>
        <w:rPr>
          <w:rFonts w:hint="eastAsia" w:ascii="宋体" w:hAnsi="宋体" w:cs="仿宋"/>
          <w:bCs/>
          <w:snapToGrid w:val="0"/>
          <w:color w:val="000000"/>
          <w:kern w:val="0"/>
          <w:sz w:val="32"/>
          <w:szCs w:val="32"/>
        </w:rPr>
        <w:t xml:space="preserve">  省人民政府</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主管部门应当会同有关部</w:t>
      </w:r>
      <w:r>
        <w:rPr>
          <w:rFonts w:hint="eastAsia" w:ascii="宋体" w:hAnsi="宋体" w:cs="仿宋"/>
          <w:snapToGrid w:val="0"/>
          <w:color w:val="000000"/>
          <w:kern w:val="0"/>
          <w:sz w:val="32"/>
          <w:szCs w:val="32"/>
        </w:rPr>
        <w:t>门制定固体废物污染环境防治地方控制标准和技术规范。</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主管部门会同有关部门应当将本行政区域内固体废物的种类、产生量、收集、贮存、转移、利用、处置等信息，按照规定通过政府网站、报刊、广播、电视等便于公众知晓的方式予以公布。</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应当会同有关部门建立固体废物污染环境防治信用评价制度，将产生、收集、贮存、转移、利用、处置固体废物的单位落实固体废物污染环境防治责任的情况，纳入信用评价体系，并按照有关规定公布评价结果。</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第二十七条</w:t>
      </w:r>
      <w:r>
        <w:rPr>
          <w:rFonts w:hint="eastAsia" w:ascii="宋体" w:hAnsi="宋体" w:cs="仿宋"/>
          <w:bCs/>
          <w:snapToGrid w:val="0"/>
          <w:color w:val="000000"/>
          <w:kern w:val="0"/>
          <w:sz w:val="32"/>
          <w:szCs w:val="32"/>
        </w:rPr>
        <w:t xml:space="preserve">  </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主管部门和其他有</w:t>
      </w:r>
      <w:r>
        <w:rPr>
          <w:rFonts w:hint="eastAsia" w:ascii="宋体" w:hAnsi="宋体" w:cs="仿宋"/>
          <w:snapToGrid w:val="0"/>
          <w:color w:val="000000"/>
          <w:kern w:val="0"/>
          <w:sz w:val="32"/>
          <w:szCs w:val="32"/>
        </w:rPr>
        <w:t>关部门可以委托第三方专业技术服务机构对下列情况进行审核，并加强对第三方专业技术服务机构审核工作方式、内容的监管：</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（一）危险废物产生、收集、贮存、转移、利用、处置申报登记；</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（二）废弃电器电子产品拆解处理；</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（三）进口可用作原料的固体废物实际利用等。</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第三方专业技术服务机构应当对其出具的审核报告真实性和准确性负责，并承担相应的法律责任。</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第二十八条</w:t>
      </w:r>
      <w:r>
        <w:rPr>
          <w:rFonts w:hint="eastAsia" w:ascii="宋体" w:hAnsi="宋体" w:cs="仿宋"/>
          <w:bCs/>
          <w:snapToGrid w:val="0"/>
          <w:color w:val="000000"/>
          <w:kern w:val="0"/>
          <w:sz w:val="32"/>
          <w:szCs w:val="32"/>
        </w:rPr>
        <w:t xml:space="preserve">  新建、改建、扩建的建设项目，</w:t>
      </w:r>
      <w:r>
        <w:rPr>
          <w:rFonts w:hint="eastAsia" w:ascii="宋体" w:hAnsi="宋体" w:cs="仿宋"/>
          <w:snapToGrid w:val="0"/>
          <w:color w:val="000000"/>
          <w:kern w:val="0"/>
          <w:sz w:val="32"/>
          <w:szCs w:val="32"/>
        </w:rPr>
        <w:t>其环境影响评价文件应当详细分析论证固体废物产生、贮存、利用、处置及污染防控等措施，对危险废物利用建设项目还应当提出原料有毒有害成分具体控制标准。</w:t>
      </w:r>
      <w:bookmarkStart w:id="2" w:name="_GoBack"/>
      <w:bookmarkEnd w:id="2"/>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新建、改建、扩建的建设项目，应当按照环境影响评价文件和项目设计要求配备相应的固体废物污染环境防治设施,并与主体工程同时设计、同时施工、同时投入使用。</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已建成的固体废物污染环境防治设施不符合要求的，由审批建设项目环境影响评价文件的</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主管部门责令限期治理。</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第二十九条</w:t>
      </w:r>
      <w:r>
        <w:rPr>
          <w:rFonts w:hint="eastAsia" w:ascii="宋体" w:hAnsi="宋体" w:cs="仿宋"/>
          <w:bCs/>
          <w:snapToGrid w:val="0"/>
          <w:color w:val="000000"/>
          <w:kern w:val="0"/>
          <w:sz w:val="32"/>
          <w:szCs w:val="32"/>
        </w:rPr>
        <w:t xml:space="preserve">  </w:t>
      </w:r>
      <w:r>
        <w:rPr>
          <w:rFonts w:hint="eastAsia" w:ascii="宋体" w:hAnsi="宋体" w:cs="仿宋"/>
          <w:bCs/>
          <w:snapToGrid w:val="0"/>
          <w:color w:val="000000"/>
          <w:kern w:val="0"/>
          <w:sz w:val="32"/>
          <w:szCs w:val="32"/>
          <w:lang w:eastAsia="zh-CN"/>
        </w:rPr>
        <w:t>生态环境</w:t>
      </w:r>
      <w:r>
        <w:rPr>
          <w:rFonts w:hint="eastAsia" w:ascii="宋体" w:hAnsi="宋体" w:cs="仿宋"/>
          <w:bCs/>
          <w:snapToGrid w:val="0"/>
          <w:color w:val="000000"/>
          <w:kern w:val="0"/>
          <w:sz w:val="32"/>
          <w:szCs w:val="32"/>
        </w:rPr>
        <w:t>主管部门可以</w:t>
      </w:r>
      <w:r>
        <w:rPr>
          <w:rFonts w:ascii="宋体" w:hAnsi="宋体" w:cs="仿宋"/>
          <w:bCs/>
          <w:snapToGrid w:val="0"/>
          <w:color w:val="000000"/>
          <w:kern w:val="0"/>
          <w:sz w:val="32"/>
          <w:szCs w:val="32"/>
        </w:rPr>
        <w:t>依法</w:t>
      </w:r>
      <w:r>
        <w:rPr>
          <w:rFonts w:hint="eastAsia" w:ascii="宋体" w:hAnsi="宋体" w:cs="仿宋"/>
          <w:bCs/>
          <w:snapToGrid w:val="0"/>
          <w:color w:val="000000"/>
          <w:kern w:val="0"/>
          <w:sz w:val="32"/>
          <w:szCs w:val="32"/>
        </w:rPr>
        <w:t>对涉嫌违法收集、贮存、利用、处置危险废物造成环境污染</w:t>
      </w:r>
      <w:r>
        <w:rPr>
          <w:rFonts w:hint="eastAsia" w:ascii="宋体" w:hAnsi="宋体" w:cs="仿宋"/>
          <w:snapToGrid w:val="0"/>
          <w:color w:val="000000"/>
          <w:kern w:val="0"/>
          <w:sz w:val="32"/>
          <w:szCs w:val="32"/>
        </w:rPr>
        <w:t>或者可能造成重大污染的危险废物产生和经营单位的场所、设施设备予以查封、扣押。</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bCs/>
          <w:snapToGrid w:val="0"/>
          <w:color w:val="000000"/>
          <w:kern w:val="0"/>
          <w:sz w:val="32"/>
          <w:szCs w:val="32"/>
          <w:lang w:eastAsia="zh-CN"/>
        </w:rPr>
        <w:t>生态环境</w:t>
      </w:r>
      <w:r>
        <w:rPr>
          <w:rFonts w:ascii="宋体" w:hAnsi="宋体" w:cs="仿宋"/>
          <w:snapToGrid w:val="0"/>
          <w:color w:val="000000"/>
          <w:kern w:val="0"/>
          <w:sz w:val="32"/>
          <w:szCs w:val="32"/>
        </w:rPr>
        <w:t>主管部门采取查封、扣押措施的，应当依法履行相关程序，并出具查封、扣押清单。</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第三十条</w:t>
      </w:r>
      <w:r>
        <w:rPr>
          <w:rFonts w:hint="eastAsia" w:ascii="宋体" w:hAnsi="宋体" w:cs="仿宋"/>
          <w:bCs/>
          <w:snapToGrid w:val="0"/>
          <w:color w:val="000000"/>
          <w:kern w:val="0"/>
          <w:sz w:val="32"/>
          <w:szCs w:val="32"/>
        </w:rPr>
        <w:t xml:space="preserve">  各级人民政府及</w:t>
      </w:r>
      <w:r>
        <w:rPr>
          <w:rFonts w:hint="eastAsia" w:ascii="宋体" w:hAnsi="宋体" w:cs="仿宋"/>
          <w:bCs/>
          <w:snapToGrid w:val="0"/>
          <w:color w:val="000000"/>
          <w:kern w:val="0"/>
          <w:sz w:val="32"/>
          <w:szCs w:val="32"/>
          <w:lang w:eastAsia="zh-CN"/>
        </w:rPr>
        <w:t>生态环境</w:t>
      </w:r>
      <w:r>
        <w:rPr>
          <w:rFonts w:hint="eastAsia" w:ascii="宋体" w:hAnsi="宋体" w:cs="仿宋"/>
          <w:snapToGrid w:val="0"/>
          <w:color w:val="000000"/>
          <w:kern w:val="0"/>
          <w:sz w:val="32"/>
          <w:szCs w:val="32"/>
        </w:rPr>
        <w:t>主管部门和其他有关部门有下列情形之一的，对负有责任的主管人员和其他直接责任人员依法给予行政处分：</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（一）未</w:t>
      </w:r>
      <w:r>
        <w:rPr>
          <w:rFonts w:ascii="宋体" w:hAnsi="宋体" w:cs="仿宋"/>
          <w:snapToGrid w:val="0"/>
          <w:color w:val="000000"/>
          <w:kern w:val="0"/>
          <w:sz w:val="32"/>
          <w:szCs w:val="32"/>
        </w:rPr>
        <w:t>依法作出许可决定的</w:t>
      </w:r>
      <w:r>
        <w:rPr>
          <w:rFonts w:hint="eastAsia" w:ascii="宋体" w:hAnsi="宋体" w:cs="仿宋"/>
          <w:snapToGrid w:val="0"/>
          <w:color w:val="000000"/>
          <w:kern w:val="0"/>
          <w:sz w:val="32"/>
          <w:szCs w:val="32"/>
        </w:rPr>
        <w:t>；</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（二）</w:t>
      </w:r>
      <w:r>
        <w:rPr>
          <w:rFonts w:ascii="宋体" w:hAnsi="宋体" w:cs="仿宋"/>
          <w:snapToGrid w:val="0"/>
          <w:color w:val="000000"/>
          <w:kern w:val="0"/>
          <w:sz w:val="32"/>
          <w:szCs w:val="32"/>
        </w:rPr>
        <w:t>发现违法行为或者接到对违法行为的举报不</w:t>
      </w:r>
      <w:r>
        <w:rPr>
          <w:rFonts w:hint="eastAsia" w:ascii="宋体" w:hAnsi="宋体" w:cs="仿宋"/>
          <w:snapToGrid w:val="0"/>
          <w:color w:val="000000"/>
          <w:kern w:val="0"/>
          <w:sz w:val="32"/>
          <w:szCs w:val="32"/>
        </w:rPr>
        <w:t>按规定</w:t>
      </w:r>
      <w:r>
        <w:rPr>
          <w:rFonts w:ascii="宋体" w:hAnsi="宋体" w:cs="仿宋"/>
          <w:snapToGrid w:val="0"/>
          <w:color w:val="000000"/>
          <w:kern w:val="0"/>
          <w:sz w:val="32"/>
          <w:szCs w:val="32"/>
        </w:rPr>
        <w:t>予</w:t>
      </w:r>
      <w:r>
        <w:rPr>
          <w:rFonts w:hint="eastAsia" w:ascii="宋体" w:hAnsi="宋体" w:cs="仿宋"/>
          <w:snapToGrid w:val="0"/>
          <w:color w:val="000000"/>
          <w:kern w:val="0"/>
          <w:sz w:val="32"/>
          <w:szCs w:val="32"/>
        </w:rPr>
        <w:t>以</w:t>
      </w:r>
      <w:r>
        <w:rPr>
          <w:rFonts w:ascii="宋体" w:hAnsi="宋体" w:cs="仿宋"/>
          <w:snapToGrid w:val="0"/>
          <w:color w:val="000000"/>
          <w:kern w:val="0"/>
          <w:sz w:val="32"/>
          <w:szCs w:val="32"/>
        </w:rPr>
        <w:t>查处的</w:t>
      </w:r>
      <w:r>
        <w:rPr>
          <w:rFonts w:hint="eastAsia" w:ascii="宋体" w:hAnsi="宋体" w:cs="仿宋"/>
          <w:snapToGrid w:val="0"/>
          <w:color w:val="000000"/>
          <w:kern w:val="0"/>
          <w:sz w:val="32"/>
          <w:szCs w:val="32"/>
        </w:rPr>
        <w:t xml:space="preserve">； </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（三）未编制、实施固体废物污染环境防治专项规划的；</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（四）未依法公开固体废物污染环境信息的；</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宋体" w:hAnsi="宋体" w:cs="仿宋"/>
          <w:snapToGrid w:val="0"/>
          <w:color w:val="000000"/>
          <w:kern w:val="0"/>
          <w:sz w:val="32"/>
          <w:szCs w:val="32"/>
        </w:rPr>
        <w:t>（五）其他玩忽职守、滥用职权、徇私舞弊的。</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黑体" w:hAnsi="宋体" w:eastAsia="黑体" w:cs="仿宋"/>
          <w:bCs/>
          <w:snapToGrid w:val="0"/>
          <w:color w:val="000000"/>
          <w:kern w:val="0"/>
          <w:sz w:val="32"/>
          <w:szCs w:val="32"/>
        </w:rPr>
        <w:t>第三十一条</w:t>
      </w:r>
      <w:r>
        <w:rPr>
          <w:rFonts w:hint="eastAsia" w:ascii="宋体" w:hAnsi="宋体" w:cs="仿宋"/>
          <w:bCs/>
          <w:snapToGrid w:val="0"/>
          <w:color w:val="000000"/>
          <w:kern w:val="0"/>
          <w:sz w:val="32"/>
          <w:szCs w:val="32"/>
        </w:rPr>
        <w:t xml:space="preserve">  </w:t>
      </w:r>
      <w:r>
        <w:rPr>
          <w:rFonts w:hint="eastAsia" w:ascii="宋体" w:hAnsi="宋体" w:cs="仿宋_GB2312"/>
          <w:bCs/>
          <w:snapToGrid w:val="0"/>
          <w:color w:val="000000"/>
          <w:kern w:val="0"/>
          <w:sz w:val="32"/>
          <w:szCs w:val="32"/>
        </w:rPr>
        <w:t>违反本办法第十六条规定，将餐厨垃圾及其资源化利用新产品</w:t>
      </w:r>
      <w:r>
        <w:rPr>
          <w:rFonts w:hint="eastAsia" w:ascii="宋体" w:hAnsi="宋体" w:cs="仿宋"/>
          <w:snapToGrid w:val="0"/>
          <w:color w:val="000000"/>
          <w:kern w:val="0"/>
          <w:sz w:val="32"/>
          <w:szCs w:val="32"/>
        </w:rPr>
        <w:t>作为食品销售或者用于食品生产</w:t>
      </w:r>
      <w:r>
        <w:rPr>
          <w:rFonts w:hint="eastAsia" w:ascii="宋体" w:hAnsi="宋体" w:cs="仿宋_GB2312"/>
          <w:bCs/>
          <w:snapToGrid w:val="0"/>
          <w:color w:val="000000"/>
          <w:kern w:val="0"/>
          <w:sz w:val="32"/>
          <w:szCs w:val="32"/>
        </w:rPr>
        <w:t>的，</w:t>
      </w:r>
      <w:r>
        <w:rPr>
          <w:rFonts w:hint="eastAsia" w:ascii="宋体" w:hAnsi="宋体" w:cs="仿宋_GB2312"/>
          <w:snapToGrid w:val="0"/>
          <w:color w:val="000000"/>
          <w:kern w:val="0"/>
          <w:sz w:val="32"/>
          <w:szCs w:val="32"/>
        </w:rPr>
        <w:t>由县级以上人民政府</w:t>
      </w:r>
      <w:r>
        <w:rPr>
          <w:rFonts w:hint="eastAsia" w:ascii="宋体" w:hAnsi="宋体" w:cs="仿宋_GB2312"/>
          <w:snapToGrid w:val="0"/>
          <w:color w:val="000000"/>
          <w:kern w:val="0"/>
          <w:sz w:val="32"/>
          <w:szCs w:val="32"/>
          <w:lang w:eastAsia="zh-CN"/>
        </w:rPr>
        <w:t>市场</w:t>
      </w:r>
      <w:r>
        <w:rPr>
          <w:rFonts w:hint="eastAsia" w:ascii="宋体" w:hAnsi="宋体" w:cs="仿宋_GB2312"/>
          <w:snapToGrid w:val="0"/>
          <w:color w:val="000000"/>
          <w:kern w:val="0"/>
          <w:sz w:val="32"/>
          <w:szCs w:val="32"/>
        </w:rPr>
        <w:t>监督管理部门没收违法所得和违法生产经营的食品，并可以没收用于违法生产经营的工具、设备、原料等物品；违法生产经营的货值金额不足一万元的，并处十万元以上十五万元以下的罚款；货值金额一万元以上的，并处货值金额十五倍以上三十倍以下的罚款；情节严重的，吊销许可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黑体" w:hAnsi="宋体" w:eastAsia="黑体" w:cs="仿宋"/>
          <w:bCs/>
          <w:snapToGrid w:val="0"/>
          <w:color w:val="000000"/>
          <w:kern w:val="0"/>
          <w:sz w:val="32"/>
          <w:szCs w:val="32"/>
        </w:rPr>
        <w:t>第三十二条</w:t>
      </w:r>
      <w:r>
        <w:rPr>
          <w:rFonts w:hint="eastAsia" w:ascii="宋体" w:hAnsi="宋体" w:cs="仿宋"/>
          <w:bCs/>
          <w:snapToGrid w:val="0"/>
          <w:color w:val="000000"/>
          <w:kern w:val="0"/>
          <w:sz w:val="32"/>
          <w:szCs w:val="32"/>
        </w:rPr>
        <w:t xml:space="preserve">  违反本办法第十八条规定，未申请领取危险废物经营许可证从事危险废物经营活动的，由生态环境主管部门责令改正，处一百万元以上五百万元以下的罚款，并报经有批准权的人民政府批准，责令停业或者关闭；对法定代表人、主要负责人、直接负责的主管人员和其他责任人员，处十万元以上一百万元以下的罚款。</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bCs/>
          <w:snapToGrid w:val="0"/>
          <w:color w:val="000000"/>
          <w:kern w:val="0"/>
          <w:sz w:val="32"/>
          <w:szCs w:val="32"/>
        </w:rPr>
      </w:pPr>
      <w:r>
        <w:rPr>
          <w:rFonts w:hint="eastAsia" w:ascii="宋体" w:hAnsi="宋体" w:cs="仿宋"/>
          <w:bCs/>
          <w:snapToGrid w:val="0"/>
          <w:color w:val="000000"/>
          <w:kern w:val="0"/>
          <w:sz w:val="32"/>
          <w:szCs w:val="32"/>
        </w:rPr>
        <w:t>未按照经营许可证规定从事危险废物经营活动的，由生态环境主管部门责令改正，限制生产、停产整治，处五十万元以上二百万元以下的罚款；对法定代表人、主要负责人、直接负责的主管人员和其他责任人员，处五万元以上五十万元以下的罚款；情节严重的，报经有批准权的人民政府批准，责令停业或者关闭，还可以由发证机关吊销许可证。</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第三十三条</w:t>
      </w:r>
      <w:r>
        <w:rPr>
          <w:rFonts w:hint="eastAsia" w:ascii="宋体" w:hAnsi="宋体" w:cs="仿宋"/>
          <w:bCs/>
          <w:snapToGrid w:val="0"/>
          <w:color w:val="000000"/>
          <w:kern w:val="0"/>
          <w:sz w:val="32"/>
          <w:szCs w:val="32"/>
        </w:rPr>
        <w:t xml:space="preserve">  违反本办法第二十一条规定，将省外危险废物转移至本省行政区内贮存或者处置，或者未经批准，擅自从省外转移危险废物至本省行政区域内进行资源化利用的，由生态环境主管部门责令改正，处十万元以上一百万元以下的罚款，没收违法所得；情节严重的，报经有批准权的人民政府批准，可以责令停业或者关闭。</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
          <w:snapToGrid w:val="0"/>
          <w:color w:val="000000"/>
          <w:kern w:val="0"/>
          <w:sz w:val="32"/>
          <w:szCs w:val="32"/>
        </w:rPr>
      </w:pPr>
      <w:r>
        <w:rPr>
          <w:rFonts w:hint="eastAsia" w:ascii="黑体" w:hAnsi="宋体" w:eastAsia="黑体" w:cs="仿宋"/>
          <w:bCs/>
          <w:snapToGrid w:val="0"/>
          <w:color w:val="000000"/>
          <w:kern w:val="0"/>
          <w:sz w:val="32"/>
          <w:szCs w:val="32"/>
        </w:rPr>
        <w:t>第三十四条</w:t>
      </w:r>
      <w:r>
        <w:rPr>
          <w:rFonts w:hint="eastAsia" w:ascii="宋体" w:hAnsi="宋体" w:cs="仿宋"/>
          <w:bCs/>
          <w:snapToGrid w:val="0"/>
          <w:color w:val="000000"/>
          <w:kern w:val="0"/>
          <w:sz w:val="32"/>
          <w:szCs w:val="32"/>
        </w:rPr>
        <w:t xml:space="preserve">  </w:t>
      </w:r>
      <w:r>
        <w:rPr>
          <w:rFonts w:hint="eastAsia" w:ascii="宋体" w:hAnsi="宋体" w:cs="仿宋_GB2312"/>
          <w:bCs/>
          <w:snapToGrid w:val="0"/>
          <w:color w:val="000000"/>
          <w:kern w:val="0"/>
          <w:sz w:val="32"/>
          <w:szCs w:val="32"/>
        </w:rPr>
        <w:t>违反本办法第二十四条规定，随意倾倒液态废弃物和随意处置实验室动物尸体，由县级以上人民政府卫生行政部门责令改正，通报批评，给予警告；造成传染病传播、流行或者其他严重后果的，由其所在单位或者上级主管部门对主要负责人、直接负责的主管人员和其他直接责任人员依法给予降级、撤职、开除处分，并可以依法吊销有关责任人员的执业证书；有许可证件的，并由原发证部门吊销有关许可证件。</w:t>
      </w:r>
    </w:p>
    <w:p>
      <w:pPr>
        <w:keepNext w:val="0"/>
        <w:keepLines w:val="0"/>
        <w:pageBreakBefore w:val="0"/>
        <w:kinsoku/>
        <w:wordWrap/>
        <w:overflowPunct/>
        <w:topLinePunct w:val="0"/>
        <w:autoSpaceDE/>
        <w:autoSpaceDN/>
        <w:bidi w:val="0"/>
        <w:adjustRightInd/>
        <w:snapToGrid w:val="0"/>
        <w:spacing w:line="570" w:lineRule="exact"/>
        <w:ind w:firstLine="632" w:firstLineChars="200"/>
        <w:textAlignment w:val="auto"/>
        <w:outlineLvl w:val="9"/>
        <w:rPr>
          <w:rFonts w:hint="eastAsia" w:ascii="宋体" w:hAnsi="宋体" w:cs="仿宋_GB2312"/>
          <w:snapToGrid w:val="0"/>
          <w:color w:val="000000"/>
          <w:kern w:val="0"/>
          <w:sz w:val="32"/>
          <w:szCs w:val="32"/>
        </w:rPr>
      </w:pPr>
      <w:r>
        <w:rPr>
          <w:rFonts w:hint="eastAsia" w:ascii="黑体" w:hAnsi="宋体" w:eastAsia="黑体" w:cs="仿宋"/>
          <w:bCs/>
          <w:snapToGrid w:val="0"/>
          <w:color w:val="000000"/>
          <w:kern w:val="0"/>
          <w:sz w:val="32"/>
          <w:szCs w:val="32"/>
        </w:rPr>
        <w:t>第三十五条</w:t>
      </w:r>
      <w:r>
        <w:rPr>
          <w:rFonts w:hint="eastAsia" w:ascii="宋体" w:hAnsi="宋体" w:cs="仿宋"/>
          <w:bCs/>
          <w:snapToGrid w:val="0"/>
          <w:color w:val="000000"/>
          <w:kern w:val="0"/>
          <w:sz w:val="32"/>
          <w:szCs w:val="32"/>
        </w:rPr>
        <w:t xml:space="preserve">  违反本</w:t>
      </w:r>
      <w:r>
        <w:rPr>
          <w:rFonts w:hint="eastAsia" w:ascii="宋体" w:hAnsi="宋体" w:cs="仿宋"/>
          <w:snapToGrid w:val="0"/>
          <w:color w:val="000000"/>
          <w:kern w:val="0"/>
          <w:sz w:val="32"/>
          <w:szCs w:val="32"/>
        </w:rPr>
        <w:t>办法规定的行为，法律、法规已有法律责任规定的，从其规定。</w:t>
      </w:r>
    </w:p>
    <w:p>
      <w:pPr>
        <w:keepNext w:val="0"/>
        <w:keepLines w:val="0"/>
        <w:pageBreakBefore w:val="0"/>
        <w:kinsoku/>
        <w:wordWrap/>
        <w:overflowPunct/>
        <w:topLinePunct w:val="0"/>
        <w:autoSpaceDE/>
        <w:autoSpaceDN/>
        <w:bidi w:val="0"/>
        <w:adjustRightInd/>
        <w:spacing w:line="570" w:lineRule="exact"/>
        <w:ind w:firstLine="632" w:firstLineChars="200"/>
        <w:textAlignment w:val="auto"/>
        <w:outlineLvl w:val="9"/>
        <w:rPr>
          <w:rFonts w:hint="eastAsia" w:ascii="宋体" w:hAnsi="宋体"/>
          <w:color w:val="000000"/>
          <w:sz w:val="32"/>
          <w:szCs w:val="32"/>
        </w:rPr>
      </w:pPr>
      <w:r>
        <w:rPr>
          <w:rFonts w:hint="eastAsia" w:ascii="黑体" w:hAnsi="宋体" w:eastAsia="黑体" w:cs="仿宋"/>
          <w:bCs/>
          <w:snapToGrid w:val="0"/>
          <w:color w:val="000000"/>
          <w:kern w:val="0"/>
          <w:sz w:val="32"/>
          <w:szCs w:val="32"/>
        </w:rPr>
        <w:t>第三十六条</w:t>
      </w:r>
      <w:r>
        <w:rPr>
          <w:rFonts w:hint="eastAsia" w:ascii="宋体" w:hAnsi="宋体" w:cs="仿宋"/>
          <w:bCs/>
          <w:snapToGrid w:val="0"/>
          <w:color w:val="000000"/>
          <w:kern w:val="0"/>
          <w:sz w:val="32"/>
          <w:szCs w:val="32"/>
        </w:rPr>
        <w:t xml:space="preserve">  本办法自</w:t>
      </w:r>
      <w:r>
        <w:rPr>
          <w:rFonts w:hint="eastAsia" w:ascii="宋体" w:hAnsi="宋体" w:cs="仿宋"/>
          <w:snapToGrid w:val="0"/>
          <w:color w:val="000000"/>
          <w:kern w:val="0"/>
          <w:sz w:val="32"/>
          <w:szCs w:val="32"/>
        </w:rPr>
        <w:t>2018年5月1日起施行。</w:t>
      </w:r>
    </w:p>
    <w:p>
      <w:pPr>
        <w:keepNext w:val="0"/>
        <w:keepLines w:val="0"/>
        <w:pageBreakBefore w:val="0"/>
        <w:kinsoku/>
        <w:wordWrap/>
        <w:overflowPunct/>
        <w:topLinePunct w:val="0"/>
        <w:autoSpaceDE/>
        <w:autoSpaceDN/>
        <w:bidi w:val="0"/>
        <w:adjustRightInd/>
        <w:spacing w:line="570" w:lineRule="exact"/>
        <w:textAlignment w:val="auto"/>
        <w:outlineLvl w:val="9"/>
        <w:rPr>
          <w:sz w:val="32"/>
          <w:szCs w:val="32"/>
        </w:rPr>
      </w:pPr>
    </w:p>
    <w:p>
      <w:pPr>
        <w:keepNext w:val="0"/>
        <w:keepLines w:val="0"/>
        <w:pageBreakBefore w:val="0"/>
        <w:kinsoku/>
        <w:wordWrap/>
        <w:overflowPunct/>
        <w:topLinePunct w:val="0"/>
        <w:autoSpaceDE/>
        <w:autoSpaceDN/>
        <w:bidi w:val="0"/>
        <w:adjustRightInd/>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4AEF891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2020-08-26T10:43:35Z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