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9390B" w:rsidRDefault="0079390B" w:rsidP="0079390B">
      <w:pPr>
        <w:spacing w:line="240" w:lineRule="auto"/>
        <w:jc w:val="center"/>
        <w:rPr>
          <w:rFonts w:ascii="华文中宋" w:eastAsia="华文中宋" w:hAnsi="华文中宋"/>
          <w:b/>
          <w:spacing w:val="0"/>
          <w:szCs w:val="32"/>
        </w:rPr>
      </w:pPr>
    </w:p>
    <w:p w:rsidR="0079390B" w:rsidRDefault="0079390B" w:rsidP="0079390B">
      <w:pPr>
        <w:spacing w:line="240" w:lineRule="auto"/>
        <w:jc w:val="center"/>
        <w:rPr>
          <w:rFonts w:ascii="华文中宋" w:eastAsia="华文中宋" w:hAnsi="华文中宋"/>
          <w:b/>
          <w:spacing w:val="0"/>
          <w:szCs w:val="32"/>
        </w:rPr>
      </w:pPr>
    </w:p>
    <w:p w:rsidR="002B405F" w:rsidRDefault="002B405F" w:rsidP="002B405F">
      <w:pPr>
        <w:jc w:val="center"/>
        <w:rPr>
          <w:rFonts w:asciiTheme="majorEastAsia" w:eastAsiaTheme="majorEastAsia" w:hAnsiTheme="majorEastAsia"/>
          <w:sz w:val="44"/>
          <w:szCs w:val="44"/>
        </w:rPr>
      </w:pPr>
      <w:r>
        <w:rPr>
          <w:rFonts w:asciiTheme="majorEastAsia" w:eastAsiaTheme="majorEastAsia" w:hAnsiTheme="majorEastAsia" w:hint="eastAsia"/>
          <w:sz w:val="44"/>
          <w:szCs w:val="44"/>
        </w:rPr>
        <w:t>湖州市禁止销售燃放烟花爆竹规定</w:t>
      </w:r>
    </w:p>
    <w:p w:rsidR="002B405F" w:rsidRDefault="002B405F" w:rsidP="002B405F">
      <w:pPr>
        <w:jc w:val="center"/>
        <w:rPr>
          <w:rFonts w:asciiTheme="majorEastAsia" w:eastAsiaTheme="majorEastAsia" w:hAnsiTheme="majorEastAsia"/>
          <w:szCs w:val="32"/>
        </w:rPr>
      </w:pPr>
    </w:p>
    <w:p w:rsidR="002B405F" w:rsidRDefault="002B405F" w:rsidP="002B405F">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Pr>
          <w:rFonts w:ascii="楷体_GB2312" w:eastAsia="楷体_GB2312" w:hAnsiTheme="minorEastAsia" w:cs="仿宋_GB2312" w:hint="eastAsia"/>
          <w:color w:val="000000"/>
          <w:kern w:val="0"/>
          <w:szCs w:val="21"/>
          <w:lang w:val="zh-CN"/>
        </w:rPr>
        <w:t>（2017年8月30日湖州市第八届人民代表大会常务委员会第四次会议通过  2017年9月30日浙江省第十二届人民代表大会常务委员会第四十</w:t>
      </w:r>
      <w:bookmarkStart w:id="0" w:name="_GoBack"/>
      <w:bookmarkEnd w:id="0"/>
      <w:r>
        <w:rPr>
          <w:rFonts w:ascii="楷体_GB2312" w:eastAsia="楷体_GB2312" w:hAnsiTheme="minorEastAsia" w:cs="仿宋_GB2312" w:hint="eastAsia"/>
          <w:color w:val="000000"/>
          <w:kern w:val="0"/>
          <w:szCs w:val="21"/>
          <w:lang w:val="zh-CN"/>
        </w:rPr>
        <w:t>四次会议批准）</w:t>
      </w:r>
    </w:p>
    <w:p w:rsidR="002B405F" w:rsidRDefault="002B405F" w:rsidP="002B405F">
      <w:pPr>
        <w:ind w:firstLineChars="200" w:firstLine="628"/>
        <w:jc w:val="center"/>
        <w:rPr>
          <w:rFonts w:ascii="仿宋" w:eastAsia="仿宋" w:hAnsi="仿宋"/>
          <w:szCs w:val="32"/>
        </w:rPr>
      </w:pPr>
    </w:p>
    <w:p w:rsidR="002B405F" w:rsidRDefault="002B405F" w:rsidP="002B405F">
      <w:pPr>
        <w:ind w:firstLineChars="202" w:firstLine="634"/>
        <w:rPr>
          <w:rFonts w:ascii="仿宋_GB2312" w:hAnsi="仿宋"/>
          <w:szCs w:val="32"/>
        </w:rPr>
      </w:pPr>
      <w:r>
        <w:rPr>
          <w:rFonts w:ascii="黑体" w:eastAsia="黑体" w:hAnsi="黑体" w:hint="eastAsia"/>
          <w:szCs w:val="32"/>
        </w:rPr>
        <w:t>第一条</w:t>
      </w:r>
      <w:r>
        <w:rPr>
          <w:rFonts w:ascii="仿宋_GB2312" w:hAnsi="仿宋" w:hint="eastAsia"/>
          <w:szCs w:val="32"/>
        </w:rPr>
        <w:t xml:space="preserve">  为了加强烟花爆竹销售燃放管理，保障公共安全和人身、财产安全，防治环境污染，根据《中华人民共和国大气污染防治法》《烟花爆竹安全管理条例》和有关法律、法规，结合本市实际，制定本规定。</w:t>
      </w:r>
    </w:p>
    <w:p w:rsidR="002B405F" w:rsidRDefault="002B405F" w:rsidP="002B405F">
      <w:pPr>
        <w:spacing w:line="240" w:lineRule="auto"/>
        <w:ind w:firstLineChars="200" w:firstLine="628"/>
        <w:rPr>
          <w:rFonts w:ascii="仿宋_GB2312"/>
          <w:szCs w:val="32"/>
        </w:rPr>
      </w:pPr>
      <w:r>
        <w:rPr>
          <w:rFonts w:ascii="黑体" w:eastAsia="黑体" w:hAnsi="黑体" w:cs="黑体" w:hint="eastAsia"/>
          <w:szCs w:val="32"/>
        </w:rPr>
        <w:t>第二条</w:t>
      </w:r>
      <w:r>
        <w:rPr>
          <w:rFonts w:ascii="仿宋_GB2312" w:hint="eastAsia"/>
          <w:szCs w:val="32"/>
        </w:rPr>
        <w:t xml:space="preserve">  本市行政区域内烟花爆竹的销售、燃放和相关活动，适用本规定。</w:t>
      </w:r>
    </w:p>
    <w:p w:rsidR="002B405F" w:rsidRDefault="002B405F" w:rsidP="002B405F">
      <w:pPr>
        <w:spacing w:line="240" w:lineRule="auto"/>
        <w:ind w:firstLineChars="200" w:firstLine="628"/>
        <w:rPr>
          <w:rFonts w:ascii="仿宋_GB2312"/>
          <w:szCs w:val="32"/>
        </w:rPr>
      </w:pPr>
      <w:r>
        <w:rPr>
          <w:rFonts w:ascii="黑体" w:eastAsia="黑体" w:hAnsi="黑体" w:cs="黑体" w:hint="eastAsia"/>
          <w:szCs w:val="32"/>
        </w:rPr>
        <w:t>第三条</w:t>
      </w:r>
      <w:r>
        <w:rPr>
          <w:rFonts w:ascii="仿宋_GB2312" w:hint="eastAsia"/>
          <w:szCs w:val="32"/>
        </w:rPr>
        <w:t xml:space="preserve">  本市吴兴区、南浔区、德清县、长兴县、安吉县的城市建成区内禁止销售、燃放烟花爆竹。城市建成区的具体范围，由市、县人民政府依法确定并向社会公布。</w:t>
      </w:r>
    </w:p>
    <w:p w:rsidR="002B405F" w:rsidRDefault="002B405F" w:rsidP="002B405F">
      <w:pPr>
        <w:spacing w:line="240" w:lineRule="auto"/>
        <w:ind w:firstLineChars="200" w:firstLine="628"/>
        <w:rPr>
          <w:rFonts w:ascii="仿宋_GB2312"/>
          <w:szCs w:val="32"/>
        </w:rPr>
      </w:pPr>
      <w:r>
        <w:rPr>
          <w:rFonts w:ascii="仿宋_GB2312" w:hint="eastAsia"/>
          <w:szCs w:val="32"/>
        </w:rPr>
        <w:t>县（区）人民政府可以根据本行政区域的实际情况，确定禁止销售、燃放烟花爆竹的其他区域。</w:t>
      </w:r>
    </w:p>
    <w:p w:rsidR="002B405F" w:rsidRDefault="002B405F" w:rsidP="002B405F">
      <w:pPr>
        <w:spacing w:line="240" w:lineRule="auto"/>
        <w:ind w:firstLineChars="200" w:firstLine="628"/>
        <w:rPr>
          <w:rFonts w:ascii="仿宋_GB2312"/>
          <w:szCs w:val="32"/>
        </w:rPr>
      </w:pPr>
      <w:r>
        <w:rPr>
          <w:rFonts w:ascii="黑体" w:eastAsia="黑体" w:hAnsi="黑体" w:cs="黑体" w:hint="eastAsia"/>
          <w:szCs w:val="32"/>
        </w:rPr>
        <w:t>第四条</w:t>
      </w:r>
      <w:r>
        <w:rPr>
          <w:rFonts w:ascii="仿宋_GB2312" w:hint="eastAsia"/>
          <w:szCs w:val="32"/>
        </w:rPr>
        <w:t xml:space="preserve">  禁止在本规定第三条规定区域外的下列地点及其周边五十米距离范围内燃放烟花爆竹：</w:t>
      </w:r>
    </w:p>
    <w:p w:rsidR="002B405F" w:rsidRDefault="002B405F" w:rsidP="002B405F">
      <w:pPr>
        <w:spacing w:line="240" w:lineRule="auto"/>
        <w:ind w:firstLineChars="200" w:firstLine="628"/>
        <w:rPr>
          <w:rFonts w:ascii="仿宋_GB2312"/>
          <w:szCs w:val="32"/>
        </w:rPr>
      </w:pPr>
      <w:r>
        <w:rPr>
          <w:rFonts w:ascii="仿宋_GB2312" w:hint="eastAsia"/>
          <w:szCs w:val="32"/>
        </w:rPr>
        <w:t>（一）国家机关办公场所；</w:t>
      </w:r>
    </w:p>
    <w:p w:rsidR="002B405F" w:rsidRDefault="002B405F" w:rsidP="002B405F">
      <w:pPr>
        <w:spacing w:line="240" w:lineRule="auto"/>
        <w:ind w:firstLineChars="200" w:firstLine="628"/>
        <w:rPr>
          <w:rFonts w:ascii="仿宋_GB2312"/>
          <w:szCs w:val="32"/>
        </w:rPr>
      </w:pPr>
      <w:r>
        <w:rPr>
          <w:rFonts w:ascii="仿宋_GB2312" w:hint="eastAsia"/>
          <w:szCs w:val="32"/>
        </w:rPr>
        <w:lastRenderedPageBreak/>
        <w:t>（二）影（剧）院、旅游景区等人员密集的场所；</w:t>
      </w:r>
    </w:p>
    <w:p w:rsidR="002B405F" w:rsidRDefault="002B405F" w:rsidP="002B405F">
      <w:pPr>
        <w:spacing w:line="240" w:lineRule="auto"/>
        <w:ind w:firstLineChars="200" w:firstLine="628"/>
        <w:rPr>
          <w:rFonts w:ascii="仿宋_GB2312"/>
          <w:szCs w:val="32"/>
        </w:rPr>
      </w:pPr>
      <w:r>
        <w:rPr>
          <w:rFonts w:ascii="仿宋_GB2312" w:hint="eastAsia"/>
          <w:szCs w:val="32"/>
        </w:rPr>
        <w:t>（三）建筑工地、高层建筑、地下建筑；</w:t>
      </w:r>
    </w:p>
    <w:p w:rsidR="002B405F" w:rsidRDefault="002B405F" w:rsidP="002B405F">
      <w:pPr>
        <w:spacing w:line="240" w:lineRule="auto"/>
        <w:ind w:firstLineChars="200" w:firstLine="628"/>
        <w:rPr>
          <w:rFonts w:ascii="仿宋_GB2312"/>
          <w:szCs w:val="32"/>
        </w:rPr>
      </w:pPr>
      <w:r>
        <w:rPr>
          <w:rFonts w:ascii="仿宋_GB2312" w:hint="eastAsia"/>
          <w:szCs w:val="32"/>
        </w:rPr>
        <w:t>（四）饮用水水源一级保护区；</w:t>
      </w:r>
    </w:p>
    <w:p w:rsidR="002B405F" w:rsidRDefault="002B405F" w:rsidP="002B405F">
      <w:pPr>
        <w:spacing w:line="240" w:lineRule="auto"/>
        <w:ind w:firstLineChars="200" w:firstLine="628"/>
        <w:rPr>
          <w:rFonts w:ascii="仿宋_GB2312"/>
          <w:szCs w:val="32"/>
        </w:rPr>
      </w:pPr>
      <w:r>
        <w:rPr>
          <w:rFonts w:ascii="仿宋_GB2312" w:hint="eastAsia"/>
          <w:szCs w:val="32"/>
        </w:rPr>
        <w:t>（五）宗教活动场所；</w:t>
      </w:r>
    </w:p>
    <w:p w:rsidR="002B405F" w:rsidRDefault="002B405F" w:rsidP="002B405F">
      <w:pPr>
        <w:spacing w:line="240" w:lineRule="auto"/>
        <w:ind w:firstLineChars="200" w:firstLine="628"/>
        <w:rPr>
          <w:rFonts w:ascii="仿宋_GB2312"/>
          <w:szCs w:val="32"/>
        </w:rPr>
      </w:pPr>
      <w:r>
        <w:rPr>
          <w:rFonts w:ascii="仿宋_GB2312" w:hint="eastAsia"/>
          <w:szCs w:val="32"/>
        </w:rPr>
        <w:t>（六）军事禁区、军事管理区；</w:t>
      </w:r>
    </w:p>
    <w:p w:rsidR="002B405F" w:rsidRDefault="002B405F" w:rsidP="002B405F">
      <w:pPr>
        <w:spacing w:line="240" w:lineRule="auto"/>
        <w:ind w:firstLineChars="200" w:firstLine="628"/>
        <w:rPr>
          <w:rFonts w:ascii="仿宋_GB2312"/>
          <w:szCs w:val="32"/>
        </w:rPr>
      </w:pPr>
      <w:r>
        <w:rPr>
          <w:rFonts w:ascii="仿宋_GB2312" w:hint="eastAsia"/>
          <w:szCs w:val="32"/>
        </w:rPr>
        <w:t>（七）法律、法规和规章禁止的其他地点。</w:t>
      </w:r>
    </w:p>
    <w:p w:rsidR="002B405F" w:rsidRDefault="002B405F" w:rsidP="002B405F">
      <w:pPr>
        <w:spacing w:line="240" w:lineRule="auto"/>
        <w:ind w:firstLineChars="200" w:firstLine="628"/>
        <w:rPr>
          <w:rFonts w:ascii="仿宋_GB2312"/>
          <w:szCs w:val="32"/>
        </w:rPr>
      </w:pPr>
      <w:r>
        <w:rPr>
          <w:rFonts w:ascii="黑体" w:eastAsia="黑体" w:hAnsi="黑体" w:cs="黑体" w:hint="eastAsia"/>
          <w:szCs w:val="32"/>
        </w:rPr>
        <w:t>第五条</w:t>
      </w:r>
      <w:r>
        <w:rPr>
          <w:rFonts w:ascii="仿宋_GB2312" w:hint="eastAsia"/>
          <w:szCs w:val="32"/>
        </w:rPr>
        <w:t xml:space="preserve">  市、县（区）人民政府应当在禁止销售、燃放烟花爆竹的区域和禁止燃放的地点，设置明显的标志或者予以公告。</w:t>
      </w:r>
    </w:p>
    <w:p w:rsidR="002B405F" w:rsidRDefault="002B405F" w:rsidP="002B405F">
      <w:pPr>
        <w:spacing w:line="240" w:lineRule="auto"/>
        <w:ind w:firstLineChars="200" w:firstLine="628"/>
        <w:rPr>
          <w:rFonts w:ascii="仿宋_GB2312"/>
          <w:szCs w:val="32"/>
        </w:rPr>
      </w:pPr>
      <w:r>
        <w:rPr>
          <w:rFonts w:ascii="仿宋_GB2312" w:hint="eastAsia"/>
          <w:szCs w:val="32"/>
        </w:rPr>
        <w:t>任何单位和个人不得污损、破坏禁止销售、燃放烟花爆竹的标志。</w:t>
      </w:r>
    </w:p>
    <w:p w:rsidR="002B405F" w:rsidRDefault="002B405F" w:rsidP="002B405F">
      <w:pPr>
        <w:spacing w:line="240" w:lineRule="auto"/>
        <w:ind w:firstLineChars="200" w:firstLine="628"/>
        <w:rPr>
          <w:rFonts w:ascii="仿宋_GB2312"/>
          <w:szCs w:val="32"/>
        </w:rPr>
      </w:pPr>
      <w:r>
        <w:rPr>
          <w:rFonts w:ascii="黑体" w:eastAsia="黑体" w:hAnsi="黑体" w:cs="黑体" w:hint="eastAsia"/>
          <w:szCs w:val="32"/>
        </w:rPr>
        <w:t>第六条</w:t>
      </w:r>
      <w:r>
        <w:rPr>
          <w:rFonts w:ascii="仿宋_GB2312" w:hint="eastAsia"/>
          <w:szCs w:val="32"/>
        </w:rPr>
        <w:t xml:space="preserve">  重污染天气期间，本市行政区域内禁止燃放烟花爆竹。</w:t>
      </w:r>
    </w:p>
    <w:p w:rsidR="002B405F" w:rsidRDefault="002B405F" w:rsidP="002B405F">
      <w:pPr>
        <w:spacing w:line="240" w:lineRule="auto"/>
        <w:ind w:firstLineChars="200" w:firstLine="628"/>
        <w:rPr>
          <w:rFonts w:ascii="仿宋_GB2312"/>
          <w:szCs w:val="32"/>
        </w:rPr>
      </w:pPr>
      <w:r>
        <w:rPr>
          <w:rFonts w:ascii="仿宋_GB2312" w:hint="eastAsia"/>
          <w:szCs w:val="32"/>
        </w:rPr>
        <w:t>市人民政府应当通过新闻媒体及时向社会</w:t>
      </w:r>
      <w:proofErr w:type="gramStart"/>
      <w:r>
        <w:rPr>
          <w:rFonts w:ascii="仿宋_GB2312" w:hint="eastAsia"/>
          <w:szCs w:val="32"/>
        </w:rPr>
        <w:t>发布重</w:t>
      </w:r>
      <w:proofErr w:type="gramEnd"/>
      <w:r>
        <w:rPr>
          <w:rFonts w:ascii="仿宋_GB2312" w:hint="eastAsia"/>
          <w:szCs w:val="32"/>
        </w:rPr>
        <w:t>污染天气预警信息和禁止燃放烟花爆竹公告。</w:t>
      </w:r>
    </w:p>
    <w:p w:rsidR="002B405F" w:rsidRDefault="002B405F" w:rsidP="002B405F">
      <w:pPr>
        <w:spacing w:line="240" w:lineRule="auto"/>
        <w:ind w:firstLineChars="200" w:firstLine="628"/>
        <w:rPr>
          <w:rFonts w:ascii="仿宋_GB2312"/>
          <w:szCs w:val="32"/>
        </w:rPr>
      </w:pPr>
      <w:r>
        <w:rPr>
          <w:rFonts w:ascii="黑体" w:eastAsia="黑体" w:hAnsi="黑体" w:cs="黑体" w:hint="eastAsia"/>
          <w:szCs w:val="32"/>
        </w:rPr>
        <w:t>第七条</w:t>
      </w:r>
      <w:r>
        <w:rPr>
          <w:rFonts w:ascii="仿宋_GB2312" w:hint="eastAsia"/>
          <w:szCs w:val="32"/>
        </w:rPr>
        <w:t xml:space="preserve">  本规定由本市各级人民政府组织实施。市、县（区）人民政府应当加强领导，统筹协调禁止销售、燃放烟花爆竹工作中的重大事项。</w:t>
      </w:r>
    </w:p>
    <w:p w:rsidR="002B405F" w:rsidRDefault="002B405F" w:rsidP="002B405F">
      <w:pPr>
        <w:spacing w:line="240" w:lineRule="auto"/>
        <w:ind w:firstLineChars="200" w:firstLine="628"/>
        <w:rPr>
          <w:rFonts w:ascii="仿宋_GB2312"/>
          <w:szCs w:val="32"/>
        </w:rPr>
      </w:pPr>
      <w:r>
        <w:rPr>
          <w:rFonts w:ascii="仿宋_GB2312" w:hint="eastAsia"/>
          <w:szCs w:val="32"/>
        </w:rPr>
        <w:t>公安部门负责烟花爆竹的公共安全管理，安全生产监督管理部门负责烟花爆竹的安全生产监督管理。质量技术监督、市场监督管理、综合行政执法、住房和城乡建设、城乡规划、环境保护、教育、气象等有关主管部门应当依照各自职责，加强协作联动，共同做好烟花爆竹销售、燃放管理工作。</w:t>
      </w:r>
    </w:p>
    <w:p w:rsidR="002B405F" w:rsidRDefault="002B405F" w:rsidP="002B405F">
      <w:pPr>
        <w:spacing w:line="240" w:lineRule="auto"/>
        <w:ind w:firstLineChars="200" w:firstLine="628"/>
        <w:rPr>
          <w:rFonts w:ascii="仿宋_GB2312"/>
          <w:szCs w:val="32"/>
        </w:rPr>
      </w:pPr>
      <w:r>
        <w:rPr>
          <w:rFonts w:ascii="黑体" w:eastAsia="黑体" w:hAnsi="黑体" w:cs="黑体" w:hint="eastAsia"/>
          <w:szCs w:val="32"/>
        </w:rPr>
        <w:lastRenderedPageBreak/>
        <w:t>第八条</w:t>
      </w:r>
      <w:r>
        <w:rPr>
          <w:rFonts w:ascii="仿宋_GB2312" w:hint="eastAsia"/>
          <w:szCs w:val="32"/>
        </w:rPr>
        <w:t xml:space="preserve">  本市国家机关、社会团体、企事业单位以及其他组织，应当开展禁止销售、燃放烟花爆竹的宣传教育活动。</w:t>
      </w:r>
    </w:p>
    <w:p w:rsidR="002B405F" w:rsidRDefault="002B405F" w:rsidP="002B405F">
      <w:pPr>
        <w:spacing w:line="240" w:lineRule="auto"/>
        <w:ind w:firstLineChars="200" w:firstLine="628"/>
        <w:rPr>
          <w:rFonts w:ascii="仿宋_GB2312"/>
          <w:szCs w:val="32"/>
        </w:rPr>
      </w:pPr>
      <w:r>
        <w:rPr>
          <w:rFonts w:ascii="仿宋_GB2312" w:hint="eastAsia"/>
          <w:szCs w:val="32"/>
        </w:rPr>
        <w:t>电视、广播、报刊、网络等新闻媒体，应当开展禁止销售、燃放烟花爆竹和移风易俗的公益性宣传。</w:t>
      </w:r>
    </w:p>
    <w:p w:rsidR="002B405F" w:rsidRDefault="002B405F" w:rsidP="002B405F">
      <w:pPr>
        <w:spacing w:line="240" w:lineRule="auto"/>
        <w:ind w:firstLineChars="200" w:firstLine="628"/>
        <w:rPr>
          <w:rFonts w:ascii="仿宋_GB2312"/>
          <w:szCs w:val="32"/>
        </w:rPr>
      </w:pPr>
      <w:r>
        <w:rPr>
          <w:rFonts w:ascii="仿宋_GB2312" w:hint="eastAsia"/>
          <w:szCs w:val="32"/>
        </w:rPr>
        <w:t>鼓励村、社区和住宅小区的自治公约规定禁止燃放烟花爆竹的内容。</w:t>
      </w:r>
    </w:p>
    <w:p w:rsidR="002B405F" w:rsidRDefault="002B405F" w:rsidP="002B405F">
      <w:pPr>
        <w:spacing w:line="240" w:lineRule="auto"/>
        <w:ind w:firstLineChars="200" w:firstLine="628"/>
        <w:rPr>
          <w:rFonts w:ascii="仿宋_GB2312"/>
          <w:szCs w:val="32"/>
        </w:rPr>
      </w:pPr>
      <w:r>
        <w:rPr>
          <w:rFonts w:ascii="黑体" w:eastAsia="黑体" w:hAnsi="黑体" w:cs="黑体" w:hint="eastAsia"/>
          <w:szCs w:val="32"/>
        </w:rPr>
        <w:t>第九条</w:t>
      </w:r>
      <w:r>
        <w:rPr>
          <w:rFonts w:ascii="仿宋_GB2312" w:hint="eastAsia"/>
          <w:szCs w:val="32"/>
        </w:rPr>
        <w:t xml:space="preserve">  市人民政府确定的重大公共活动，确需在本规定第三条规定区域内举办焰火晚会或者其他大型焰火燃放活动的，主办单位应当依法按照分级管理的规定、条件和程序，向公安部门提出许可申请。</w:t>
      </w:r>
    </w:p>
    <w:p w:rsidR="002B405F" w:rsidRDefault="002B405F" w:rsidP="002B405F">
      <w:pPr>
        <w:spacing w:line="240" w:lineRule="auto"/>
        <w:ind w:firstLineChars="200" w:firstLine="628"/>
        <w:rPr>
          <w:rFonts w:ascii="仿宋_GB2312"/>
          <w:szCs w:val="32"/>
        </w:rPr>
      </w:pPr>
      <w:r>
        <w:rPr>
          <w:rFonts w:ascii="仿宋_GB2312" w:hint="eastAsia"/>
          <w:szCs w:val="32"/>
        </w:rPr>
        <w:t>公安部门</w:t>
      </w:r>
      <w:proofErr w:type="gramStart"/>
      <w:r>
        <w:rPr>
          <w:rFonts w:ascii="仿宋_GB2312" w:hint="eastAsia"/>
          <w:szCs w:val="32"/>
        </w:rPr>
        <w:t>作出</w:t>
      </w:r>
      <w:proofErr w:type="gramEnd"/>
      <w:r>
        <w:rPr>
          <w:rFonts w:ascii="仿宋_GB2312" w:hint="eastAsia"/>
          <w:szCs w:val="32"/>
        </w:rPr>
        <w:t>准予许可决定的，应当将许可燃放的时间、地点、种类、规格、数量向社会公告。</w:t>
      </w:r>
    </w:p>
    <w:p w:rsidR="002B405F" w:rsidRDefault="002B405F" w:rsidP="002B405F">
      <w:pPr>
        <w:spacing w:line="240" w:lineRule="auto"/>
        <w:ind w:firstLineChars="200" w:firstLine="628"/>
        <w:rPr>
          <w:rFonts w:ascii="仿宋_GB2312"/>
          <w:szCs w:val="32"/>
        </w:rPr>
      </w:pPr>
      <w:r>
        <w:rPr>
          <w:rFonts w:ascii="黑体" w:eastAsia="黑体" w:hAnsi="黑体" w:cs="黑体" w:hint="eastAsia"/>
          <w:szCs w:val="32"/>
        </w:rPr>
        <w:t>第十条</w:t>
      </w:r>
      <w:r>
        <w:rPr>
          <w:rFonts w:ascii="仿宋_GB2312" w:hint="eastAsia"/>
          <w:szCs w:val="32"/>
        </w:rPr>
        <w:t xml:space="preserve">  本规定第三条规定区域外烟花爆竹零售经营点的布设，应当按照严格准入、保障安全、合理布局的原则，由县(区)安全生产监督管理部门征求乡（镇）人民政府、街道办事处的意见后确定。</w:t>
      </w:r>
    </w:p>
    <w:p w:rsidR="002B405F" w:rsidRDefault="002B405F" w:rsidP="002B405F">
      <w:pPr>
        <w:spacing w:line="240" w:lineRule="auto"/>
        <w:ind w:firstLineChars="200" w:firstLine="628"/>
        <w:rPr>
          <w:rFonts w:ascii="仿宋_GB2312"/>
          <w:szCs w:val="32"/>
        </w:rPr>
      </w:pPr>
      <w:r>
        <w:rPr>
          <w:rFonts w:ascii="仿宋_GB2312" w:hint="eastAsia"/>
          <w:szCs w:val="32"/>
        </w:rPr>
        <w:t>烟花爆竹零售经营</w:t>
      </w:r>
      <w:proofErr w:type="gramStart"/>
      <w:r>
        <w:rPr>
          <w:rFonts w:ascii="仿宋_GB2312" w:hint="eastAsia"/>
          <w:szCs w:val="32"/>
        </w:rPr>
        <w:t>点应当</w:t>
      </w:r>
      <w:proofErr w:type="gramEnd"/>
      <w:r>
        <w:rPr>
          <w:rFonts w:ascii="仿宋_GB2312" w:hint="eastAsia"/>
          <w:szCs w:val="32"/>
        </w:rPr>
        <w:t>实行专店销售，并设置明显的销售标志；农村可以实行专柜销售，并逐步推行专店销售。</w:t>
      </w:r>
    </w:p>
    <w:p w:rsidR="002B405F" w:rsidRDefault="002B405F" w:rsidP="002B405F">
      <w:pPr>
        <w:spacing w:line="240" w:lineRule="auto"/>
        <w:ind w:firstLineChars="200" w:firstLine="628"/>
        <w:rPr>
          <w:rFonts w:ascii="仿宋_GB2312"/>
          <w:szCs w:val="32"/>
        </w:rPr>
      </w:pPr>
      <w:r>
        <w:rPr>
          <w:rFonts w:ascii="黑体" w:eastAsia="黑体" w:hAnsi="黑体" w:cs="黑体" w:hint="eastAsia"/>
          <w:szCs w:val="32"/>
        </w:rPr>
        <w:t>第十一条</w:t>
      </w:r>
      <w:r>
        <w:rPr>
          <w:rFonts w:ascii="仿宋_GB2312" w:hint="eastAsia"/>
          <w:szCs w:val="32"/>
        </w:rPr>
        <w:t xml:space="preserve">  烟花爆竹批发经营企业和零售经营</w:t>
      </w:r>
      <w:proofErr w:type="gramStart"/>
      <w:r>
        <w:rPr>
          <w:rFonts w:ascii="仿宋_GB2312" w:hint="eastAsia"/>
          <w:szCs w:val="32"/>
        </w:rPr>
        <w:t>点应当</w:t>
      </w:r>
      <w:proofErr w:type="gramEnd"/>
      <w:r>
        <w:rPr>
          <w:rFonts w:ascii="仿宋_GB2312" w:hint="eastAsia"/>
          <w:szCs w:val="32"/>
        </w:rPr>
        <w:t>建立经营档案，如实记录存放、销售烟花爆竹的产品名称、规格、数量、保质期等内容，并出具、保存相关凭证。档案、凭证保存期限不得少于二年。</w:t>
      </w:r>
    </w:p>
    <w:p w:rsidR="002B405F" w:rsidRDefault="002B405F" w:rsidP="002B405F">
      <w:pPr>
        <w:spacing w:line="240" w:lineRule="auto"/>
        <w:ind w:firstLineChars="200" w:firstLine="628"/>
        <w:rPr>
          <w:rFonts w:ascii="仿宋_GB2312"/>
          <w:szCs w:val="32"/>
        </w:rPr>
      </w:pPr>
      <w:r>
        <w:rPr>
          <w:rFonts w:ascii="黑体" w:eastAsia="黑体" w:hAnsi="黑体" w:cs="黑体" w:hint="eastAsia"/>
          <w:szCs w:val="32"/>
        </w:rPr>
        <w:lastRenderedPageBreak/>
        <w:t>第十二条</w:t>
      </w:r>
      <w:r>
        <w:rPr>
          <w:rFonts w:ascii="仿宋_GB2312" w:hint="eastAsia"/>
          <w:szCs w:val="32"/>
        </w:rPr>
        <w:t xml:space="preserve">  购买者应当向烟花爆竹的合法批发经营企业、零售经营点购买烟花爆竹，不得购买非法销售的烟花爆竹，并按照燃放说明，安全、文明燃放烟花爆竹。</w:t>
      </w:r>
    </w:p>
    <w:p w:rsidR="002B405F" w:rsidRDefault="002B405F" w:rsidP="002B405F">
      <w:pPr>
        <w:spacing w:line="240" w:lineRule="auto"/>
        <w:ind w:firstLineChars="200" w:firstLine="628"/>
        <w:rPr>
          <w:rFonts w:ascii="仿宋_GB2312"/>
          <w:szCs w:val="32"/>
        </w:rPr>
      </w:pPr>
      <w:r>
        <w:rPr>
          <w:rFonts w:ascii="仿宋_GB2312" w:hint="eastAsia"/>
          <w:szCs w:val="32"/>
        </w:rPr>
        <w:t>倡导使用安全、环保的烟花爆竹替代性产品。</w:t>
      </w:r>
    </w:p>
    <w:p w:rsidR="002B405F" w:rsidRDefault="002B405F" w:rsidP="002B405F">
      <w:pPr>
        <w:spacing w:line="240" w:lineRule="auto"/>
        <w:ind w:firstLineChars="200" w:firstLine="628"/>
        <w:rPr>
          <w:rFonts w:ascii="仿宋_GB2312"/>
          <w:szCs w:val="32"/>
        </w:rPr>
      </w:pPr>
      <w:r>
        <w:rPr>
          <w:rFonts w:ascii="黑体" w:eastAsia="黑体" w:hAnsi="黑体" w:cs="黑体" w:hint="eastAsia"/>
          <w:szCs w:val="32"/>
        </w:rPr>
        <w:t>第十三条</w:t>
      </w:r>
      <w:r>
        <w:rPr>
          <w:rFonts w:ascii="仿宋_GB2312" w:hint="eastAsia"/>
          <w:szCs w:val="32"/>
        </w:rPr>
        <w:t xml:space="preserve">  本规定第三条规定区域内，任何单位和个人不得存放烟花爆竹。</w:t>
      </w:r>
    </w:p>
    <w:p w:rsidR="002B405F" w:rsidRDefault="002B405F" w:rsidP="002B405F">
      <w:pPr>
        <w:spacing w:line="240" w:lineRule="auto"/>
        <w:ind w:firstLineChars="200" w:firstLine="628"/>
        <w:rPr>
          <w:rFonts w:ascii="仿宋_GB2312"/>
          <w:szCs w:val="32"/>
        </w:rPr>
      </w:pPr>
      <w:r>
        <w:rPr>
          <w:rFonts w:ascii="仿宋_GB2312" w:hint="eastAsia"/>
          <w:szCs w:val="32"/>
        </w:rPr>
        <w:t>本规定第三条规定区域外，非烟花爆竹批发经营企业和零售经营点不得存放超过三十千克的烟花爆竹。</w:t>
      </w:r>
    </w:p>
    <w:p w:rsidR="002B405F" w:rsidRDefault="002B405F" w:rsidP="002B405F">
      <w:pPr>
        <w:spacing w:line="240" w:lineRule="auto"/>
        <w:ind w:firstLineChars="200" w:firstLine="628"/>
        <w:rPr>
          <w:rFonts w:ascii="仿宋_GB2312"/>
          <w:szCs w:val="32"/>
        </w:rPr>
      </w:pPr>
      <w:r>
        <w:rPr>
          <w:rFonts w:ascii="黑体" w:eastAsia="黑体" w:hAnsi="黑体" w:cs="黑体" w:hint="eastAsia"/>
          <w:szCs w:val="32"/>
        </w:rPr>
        <w:t>第十四条</w:t>
      </w:r>
      <w:r>
        <w:rPr>
          <w:rFonts w:ascii="仿宋_GB2312" w:hint="eastAsia"/>
          <w:szCs w:val="32"/>
        </w:rPr>
        <w:t xml:space="preserve">  本规定第三条、第四条规定区域、地点范围内，从事餐饮、住宿、婚庆典礼、殡葬服务的单位和个人，应当告知服务对象禁止燃放烟花爆竹的规定，不得提供燃放烟花爆竹的有关服务。</w:t>
      </w:r>
    </w:p>
    <w:p w:rsidR="002B405F" w:rsidRDefault="002B405F" w:rsidP="002B405F">
      <w:pPr>
        <w:spacing w:line="240" w:lineRule="auto"/>
        <w:ind w:firstLineChars="200" w:firstLine="628"/>
        <w:rPr>
          <w:rFonts w:ascii="仿宋_GB2312"/>
          <w:szCs w:val="32"/>
        </w:rPr>
      </w:pPr>
      <w:r>
        <w:rPr>
          <w:rFonts w:ascii="黑体" w:eastAsia="黑体" w:hAnsi="黑体" w:cs="黑体" w:hint="eastAsia"/>
          <w:szCs w:val="32"/>
        </w:rPr>
        <w:t>第十五条</w:t>
      </w:r>
      <w:r>
        <w:rPr>
          <w:rFonts w:ascii="仿宋_GB2312" w:hint="eastAsia"/>
          <w:szCs w:val="32"/>
        </w:rPr>
        <w:t xml:space="preserve">  公民、法人和其他组织对违反烟花爆竹管理法律、法规行为，有权向公安部门、安全生产监督管理部门举报。</w:t>
      </w:r>
    </w:p>
    <w:p w:rsidR="002B405F" w:rsidRDefault="002B405F" w:rsidP="002B405F">
      <w:pPr>
        <w:spacing w:line="240" w:lineRule="auto"/>
        <w:ind w:firstLineChars="200" w:firstLine="628"/>
        <w:rPr>
          <w:rFonts w:ascii="仿宋_GB2312"/>
          <w:szCs w:val="32"/>
        </w:rPr>
      </w:pPr>
      <w:r>
        <w:rPr>
          <w:rFonts w:ascii="仿宋_GB2312" w:hint="eastAsia"/>
          <w:szCs w:val="32"/>
        </w:rPr>
        <w:t>基层群众性自治组织、物业服务企业发现有违反烟花爆竹管理法律、法规行为，应当予以劝阻，并及时向公安部门、安全生产监督管理部门报告。</w:t>
      </w:r>
    </w:p>
    <w:p w:rsidR="002B405F" w:rsidRDefault="002B405F" w:rsidP="002B405F">
      <w:pPr>
        <w:spacing w:line="240" w:lineRule="auto"/>
        <w:ind w:firstLineChars="200" w:firstLine="628"/>
        <w:rPr>
          <w:rFonts w:ascii="仿宋_GB2312"/>
          <w:szCs w:val="32"/>
        </w:rPr>
      </w:pPr>
      <w:r>
        <w:rPr>
          <w:rFonts w:ascii="仿宋_GB2312" w:hint="eastAsia"/>
          <w:szCs w:val="32"/>
        </w:rPr>
        <w:t>公安部门、安全生产监督管理部门应当受理并及时查处；经查证属实的，按照有关规定对举报人给予适当奖励。</w:t>
      </w:r>
    </w:p>
    <w:p w:rsidR="002B405F" w:rsidRDefault="002B405F" w:rsidP="002B405F">
      <w:pPr>
        <w:spacing w:line="240" w:lineRule="auto"/>
        <w:ind w:firstLineChars="200" w:firstLine="628"/>
        <w:rPr>
          <w:rFonts w:ascii="仿宋_GB2312"/>
          <w:szCs w:val="32"/>
        </w:rPr>
      </w:pPr>
      <w:r>
        <w:rPr>
          <w:rFonts w:ascii="黑体" w:eastAsia="黑体" w:hAnsi="黑体" w:cs="黑体" w:hint="eastAsia"/>
          <w:szCs w:val="32"/>
        </w:rPr>
        <w:t>第十六条</w:t>
      </w:r>
      <w:r>
        <w:rPr>
          <w:rFonts w:ascii="仿宋_GB2312" w:hint="eastAsia"/>
          <w:szCs w:val="32"/>
        </w:rPr>
        <w:t xml:space="preserve">  烟花爆竹批发经营企业和零售经营者违反本规定第三条规定销售烟花爆竹的，由安全生产监督管理部门责令停止销售，对批发经营企业处一万元以上五万元以下的罚款，对零售</w:t>
      </w:r>
      <w:r>
        <w:rPr>
          <w:rFonts w:ascii="仿宋_GB2312" w:hint="eastAsia"/>
          <w:szCs w:val="32"/>
        </w:rPr>
        <w:lastRenderedPageBreak/>
        <w:t>经营者处一千元以上一万元以下的罚款。</w:t>
      </w:r>
    </w:p>
    <w:p w:rsidR="002B405F" w:rsidRDefault="002B405F" w:rsidP="002B405F">
      <w:pPr>
        <w:spacing w:line="240" w:lineRule="auto"/>
        <w:ind w:firstLineChars="200" w:firstLine="628"/>
        <w:rPr>
          <w:rFonts w:ascii="仿宋_GB2312"/>
          <w:szCs w:val="32"/>
        </w:rPr>
      </w:pPr>
      <w:r>
        <w:rPr>
          <w:rFonts w:ascii="黑体" w:eastAsia="黑体" w:hAnsi="黑体" w:cs="黑体" w:hint="eastAsia"/>
          <w:szCs w:val="32"/>
        </w:rPr>
        <w:t>第十七条</w:t>
      </w:r>
      <w:r>
        <w:rPr>
          <w:rFonts w:ascii="仿宋_GB2312" w:hint="eastAsia"/>
          <w:szCs w:val="32"/>
        </w:rPr>
        <w:t xml:space="preserve">  违反本规定第三条、第四条、第六条规定，在禁止燃放烟花爆竹的区域、地点范围、重污染天气期间燃放烟花爆竹的，由公安部门责令停止燃放，处一百元以上五百元以下的罚款；构成违反治安管理行为的，依法给予治安管理处罚。</w:t>
      </w:r>
    </w:p>
    <w:p w:rsidR="002B405F" w:rsidRDefault="002B405F" w:rsidP="002B405F">
      <w:pPr>
        <w:spacing w:line="240" w:lineRule="auto"/>
        <w:ind w:firstLineChars="200" w:firstLine="628"/>
        <w:rPr>
          <w:rFonts w:ascii="仿宋_GB2312"/>
          <w:szCs w:val="32"/>
        </w:rPr>
      </w:pPr>
      <w:r>
        <w:rPr>
          <w:rFonts w:ascii="黑体" w:eastAsia="黑体" w:hAnsi="黑体" w:cs="黑体" w:hint="eastAsia"/>
          <w:szCs w:val="32"/>
        </w:rPr>
        <w:t>第十八条</w:t>
      </w:r>
      <w:r>
        <w:rPr>
          <w:rFonts w:ascii="仿宋_GB2312" w:hint="eastAsia"/>
          <w:szCs w:val="32"/>
        </w:rPr>
        <w:t xml:space="preserve">  违反本规定第五条第二款规定，污损、破坏禁止销售、燃放烟花爆竹标志的，由公安部门责令恢复原状，可以处一百元以上五百元以下的罚款。</w:t>
      </w:r>
    </w:p>
    <w:p w:rsidR="002B405F" w:rsidRDefault="002B405F" w:rsidP="002B405F">
      <w:pPr>
        <w:spacing w:line="240" w:lineRule="auto"/>
        <w:ind w:firstLineChars="200" w:firstLine="628"/>
        <w:rPr>
          <w:rFonts w:ascii="仿宋_GB2312"/>
          <w:szCs w:val="32"/>
        </w:rPr>
      </w:pPr>
      <w:r>
        <w:rPr>
          <w:rFonts w:ascii="黑体" w:eastAsia="黑体" w:hAnsi="黑体" w:cs="黑体" w:hint="eastAsia"/>
          <w:szCs w:val="32"/>
        </w:rPr>
        <w:t>第十九条</w:t>
      </w:r>
      <w:r>
        <w:rPr>
          <w:rFonts w:ascii="仿宋_GB2312" w:hint="eastAsia"/>
          <w:szCs w:val="32"/>
        </w:rPr>
        <w:t xml:space="preserve">  违反本规定第十一条规定，未建立经营档案，或者未按规定出具、保存凭证，由安全生产监督管理部门责令限期改正；逾期未改正的，对批发经营企业处一千元以上一万元以下的罚款，对零售经营者处一百元以上一千元以下的罚款。</w:t>
      </w:r>
    </w:p>
    <w:p w:rsidR="002B405F" w:rsidRDefault="002B405F" w:rsidP="002B405F">
      <w:pPr>
        <w:spacing w:line="240" w:lineRule="auto"/>
        <w:ind w:firstLineChars="200" w:firstLine="628"/>
        <w:rPr>
          <w:rFonts w:ascii="仿宋_GB2312"/>
          <w:szCs w:val="32"/>
        </w:rPr>
      </w:pPr>
      <w:r>
        <w:rPr>
          <w:rFonts w:ascii="黑体" w:eastAsia="黑体" w:hAnsi="黑体" w:cs="黑体" w:hint="eastAsia"/>
          <w:szCs w:val="32"/>
        </w:rPr>
        <w:t>第二十条</w:t>
      </w:r>
      <w:r>
        <w:rPr>
          <w:rFonts w:ascii="仿宋_GB2312" w:hint="eastAsia"/>
          <w:szCs w:val="32"/>
        </w:rPr>
        <w:t xml:space="preserve">  违反本规定第十三条规定存放烟花爆竹的，由公安部门没收违法存放的烟花爆竹，可以并处一百元以上五百元以下的罚款。</w:t>
      </w:r>
    </w:p>
    <w:p w:rsidR="002B405F" w:rsidRDefault="002B405F" w:rsidP="002B405F">
      <w:pPr>
        <w:spacing w:line="240" w:lineRule="auto"/>
        <w:ind w:firstLineChars="200" w:firstLine="628"/>
        <w:rPr>
          <w:rFonts w:ascii="仿宋_GB2312"/>
          <w:szCs w:val="32"/>
        </w:rPr>
      </w:pPr>
      <w:r>
        <w:rPr>
          <w:rFonts w:ascii="黑体" w:eastAsia="黑体" w:hAnsi="黑体" w:cs="黑体" w:hint="eastAsia"/>
          <w:szCs w:val="32"/>
        </w:rPr>
        <w:t>第二十一条</w:t>
      </w:r>
      <w:r>
        <w:rPr>
          <w:rFonts w:ascii="仿宋_GB2312" w:hint="eastAsia"/>
          <w:szCs w:val="32"/>
        </w:rPr>
        <w:t xml:space="preserve">  违反本规定第十四条规定，未履行告知义务，发生燃放烟花爆竹行为的，由公安部门处二百元以上五百元以下的罚款；提供燃放烟花爆竹有关服务的，由公安部门责令改正，处一千元以上三千元以下的罚款。</w:t>
      </w:r>
    </w:p>
    <w:p w:rsidR="002B405F" w:rsidRDefault="002B405F" w:rsidP="002B405F">
      <w:pPr>
        <w:spacing w:line="240" w:lineRule="auto"/>
        <w:ind w:firstLineChars="200" w:firstLine="628"/>
        <w:rPr>
          <w:rFonts w:ascii="仿宋_GB2312"/>
          <w:szCs w:val="32"/>
        </w:rPr>
      </w:pPr>
      <w:r>
        <w:rPr>
          <w:rFonts w:ascii="黑体" w:eastAsia="黑体" w:hAnsi="黑体" w:cs="黑体" w:hint="eastAsia"/>
          <w:szCs w:val="32"/>
        </w:rPr>
        <w:t>第二十二条</w:t>
      </w:r>
      <w:r>
        <w:rPr>
          <w:rFonts w:ascii="仿宋_GB2312" w:hint="eastAsia"/>
          <w:szCs w:val="32"/>
        </w:rPr>
        <w:t xml:space="preserve">  违反本规定并受到行政处罚的，相关信息依法记入社会信用档案。</w:t>
      </w:r>
    </w:p>
    <w:p w:rsidR="002B405F" w:rsidRDefault="002B405F" w:rsidP="002B405F">
      <w:pPr>
        <w:spacing w:line="240" w:lineRule="auto"/>
        <w:ind w:firstLineChars="200" w:firstLine="628"/>
        <w:rPr>
          <w:rFonts w:ascii="仿宋_GB2312"/>
          <w:szCs w:val="32"/>
        </w:rPr>
      </w:pPr>
      <w:r>
        <w:rPr>
          <w:rFonts w:ascii="黑体" w:eastAsia="黑体" w:hAnsi="黑体" w:cs="黑体" w:hint="eastAsia"/>
          <w:szCs w:val="32"/>
        </w:rPr>
        <w:t>第二十三条</w:t>
      </w:r>
      <w:r>
        <w:rPr>
          <w:rFonts w:ascii="仿宋_GB2312" w:hint="eastAsia"/>
          <w:szCs w:val="32"/>
        </w:rPr>
        <w:t xml:space="preserve">  公安、安全生产监督管理等部门及其工作人员</w:t>
      </w:r>
      <w:r>
        <w:rPr>
          <w:rFonts w:ascii="仿宋_GB2312" w:hint="eastAsia"/>
          <w:szCs w:val="32"/>
        </w:rPr>
        <w:lastRenderedPageBreak/>
        <w:t>违反本规定，有下列行为之一的，由有权机关按照管理权限，对负有责任的主管人员和其他直接责任人员给予处分:</w:t>
      </w:r>
    </w:p>
    <w:p w:rsidR="002B405F" w:rsidRDefault="002B405F" w:rsidP="002B405F">
      <w:pPr>
        <w:spacing w:line="240" w:lineRule="auto"/>
        <w:ind w:firstLineChars="200" w:firstLine="628"/>
        <w:rPr>
          <w:rFonts w:ascii="仿宋_GB2312"/>
          <w:szCs w:val="32"/>
        </w:rPr>
      </w:pPr>
      <w:r>
        <w:rPr>
          <w:rFonts w:ascii="仿宋_GB2312" w:hint="eastAsia"/>
          <w:szCs w:val="32"/>
        </w:rPr>
        <w:t>（一）未依法实施行政许可的；</w:t>
      </w:r>
    </w:p>
    <w:p w:rsidR="002B405F" w:rsidRDefault="002B405F" w:rsidP="002B405F">
      <w:pPr>
        <w:spacing w:line="240" w:lineRule="auto"/>
        <w:ind w:firstLineChars="200" w:firstLine="628"/>
        <w:rPr>
          <w:rFonts w:ascii="仿宋_GB2312"/>
          <w:szCs w:val="32"/>
        </w:rPr>
      </w:pPr>
      <w:r>
        <w:rPr>
          <w:rFonts w:ascii="仿宋_GB2312" w:hint="eastAsia"/>
          <w:szCs w:val="32"/>
        </w:rPr>
        <w:t>（二）未依法履行监督管理职责的；</w:t>
      </w:r>
    </w:p>
    <w:p w:rsidR="002B405F" w:rsidRDefault="002B405F" w:rsidP="002B405F">
      <w:pPr>
        <w:spacing w:line="240" w:lineRule="auto"/>
        <w:ind w:firstLineChars="200" w:firstLine="628"/>
        <w:rPr>
          <w:rFonts w:ascii="仿宋_GB2312"/>
          <w:szCs w:val="32"/>
        </w:rPr>
      </w:pPr>
      <w:r>
        <w:rPr>
          <w:rFonts w:ascii="仿宋_GB2312" w:hint="eastAsia"/>
          <w:szCs w:val="32"/>
        </w:rPr>
        <w:t>（三）发现违法行为未依法予以处理的；</w:t>
      </w:r>
    </w:p>
    <w:p w:rsidR="002B405F" w:rsidRDefault="002B405F" w:rsidP="002B405F">
      <w:pPr>
        <w:spacing w:line="240" w:lineRule="auto"/>
        <w:ind w:firstLineChars="200" w:firstLine="628"/>
        <w:rPr>
          <w:rFonts w:ascii="仿宋_GB2312"/>
          <w:szCs w:val="32"/>
        </w:rPr>
      </w:pPr>
      <w:r>
        <w:rPr>
          <w:rFonts w:ascii="仿宋_GB2312" w:hint="eastAsia"/>
          <w:szCs w:val="32"/>
        </w:rPr>
        <w:t>（四）其他玩忽职守、徇私舞弊、滥用职权行为。</w:t>
      </w:r>
    </w:p>
    <w:p w:rsidR="002B405F" w:rsidRDefault="002B405F" w:rsidP="002B405F">
      <w:pPr>
        <w:spacing w:line="240" w:lineRule="auto"/>
        <w:ind w:firstLineChars="200" w:firstLine="628"/>
        <w:rPr>
          <w:rFonts w:ascii="仿宋_GB2312"/>
          <w:szCs w:val="32"/>
        </w:rPr>
      </w:pPr>
      <w:r>
        <w:rPr>
          <w:rFonts w:ascii="黑体" w:eastAsia="黑体" w:hAnsi="黑体" w:cs="黑体" w:hint="eastAsia"/>
          <w:szCs w:val="32"/>
        </w:rPr>
        <w:t>第二十四条</w:t>
      </w:r>
      <w:r>
        <w:rPr>
          <w:rFonts w:ascii="仿宋_GB2312" w:hint="eastAsia"/>
          <w:szCs w:val="32"/>
        </w:rPr>
        <w:t xml:space="preserve">  违反本规定的行为，法律、法规已有法律责任规定的，从其规定。</w:t>
      </w:r>
    </w:p>
    <w:p w:rsidR="002B405F" w:rsidRDefault="002B405F" w:rsidP="002B405F">
      <w:pPr>
        <w:ind w:firstLineChars="202" w:firstLine="634"/>
        <w:rPr>
          <w:rFonts w:ascii="仿宋_GB2312" w:hAnsi="仿宋"/>
          <w:szCs w:val="32"/>
        </w:rPr>
      </w:pPr>
      <w:r>
        <w:rPr>
          <w:rFonts w:ascii="黑体" w:eastAsia="黑体" w:hAnsi="黑体" w:cs="黑体" w:hint="eastAsia"/>
          <w:szCs w:val="32"/>
        </w:rPr>
        <w:t>第二十五条</w:t>
      </w:r>
      <w:r>
        <w:rPr>
          <w:rFonts w:ascii="仿宋_GB2312" w:hint="eastAsia"/>
          <w:szCs w:val="32"/>
        </w:rPr>
        <w:t xml:space="preserve">  本规定自2018年1月1日起施行。</w:t>
      </w:r>
    </w:p>
    <w:p w:rsidR="002B405F" w:rsidRDefault="002B405F" w:rsidP="002B405F"/>
    <w:p w:rsidR="00D57722" w:rsidRPr="002B405F" w:rsidRDefault="00D57722" w:rsidP="002B405F">
      <w:pPr>
        <w:spacing w:line="240" w:lineRule="auto"/>
        <w:jc w:val="center"/>
      </w:pPr>
    </w:p>
    <w:sectPr w:rsidR="00D57722" w:rsidRPr="002B405F"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EFE" w:rsidRDefault="00562EFE" w:rsidP="00D57722">
      <w:pPr>
        <w:spacing w:line="240" w:lineRule="auto"/>
      </w:pPr>
      <w:r>
        <w:separator/>
      </w:r>
    </w:p>
  </w:endnote>
  <w:endnote w:type="continuationSeparator" w:id="0">
    <w:p w:rsidR="00562EFE" w:rsidRDefault="00562EFE"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华文中宋">
    <w:panose1 w:val="02010600040101010101"/>
    <w:charset w:val="86"/>
    <w:family w:val="auto"/>
    <w:pitch w:val="variable"/>
    <w:sig w:usb0="00000287" w:usb1="080F0000" w:usb2="00000010" w:usb3="00000000" w:csb0="0004009F"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2B405F">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2B405F" w:rsidRPr="002B405F">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EFE" w:rsidRDefault="00562EFE" w:rsidP="00D57722">
      <w:pPr>
        <w:spacing w:line="240" w:lineRule="auto"/>
      </w:pPr>
      <w:r>
        <w:separator/>
      </w:r>
    </w:p>
  </w:footnote>
  <w:footnote w:type="continuationSeparator" w:id="0">
    <w:p w:rsidR="00562EFE" w:rsidRDefault="00562EFE"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58228FC3"/>
    <w:multiLevelType w:val="singleLevel"/>
    <w:tmpl w:val="58228FC3"/>
    <w:lvl w:ilvl="0">
      <w:start w:val="2"/>
      <w:numFmt w:val="chineseCounting"/>
      <w:suff w:val="space"/>
      <w:lvlText w:val="第%1章"/>
      <w:lvlJc w:val="left"/>
      <w:rPr>
        <w:rFonts w:cs="Times New Roman"/>
      </w:rPr>
    </w:lvl>
  </w:abstractNum>
  <w:abstractNum w:abstractNumId="2">
    <w:nsid w:val="58246532"/>
    <w:multiLevelType w:val="singleLevel"/>
    <w:tmpl w:val="58246532"/>
    <w:lvl w:ilvl="0">
      <w:start w:val="5"/>
      <w:numFmt w:val="chineseCounting"/>
      <w:suff w:val="space"/>
      <w:lvlText w:val="第%1章"/>
      <w:lvlJc w:val="left"/>
      <w:rPr>
        <w:rFonts w:cs="Times New Roman"/>
      </w:rPr>
    </w:lvl>
  </w:abstractNum>
  <w:abstractNum w:abstractNumId="3">
    <w:nsid w:val="58F48828"/>
    <w:multiLevelType w:val="singleLevel"/>
    <w:tmpl w:val="58F48828"/>
    <w:lvl w:ilvl="0">
      <w:start w:val="1"/>
      <w:numFmt w:val="chineseCounting"/>
      <w:suff w:val="space"/>
      <w:lvlText w:val="第%1章"/>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206BB"/>
    <w:rsid w:val="00071F92"/>
    <w:rsid w:val="000960D6"/>
    <w:rsid w:val="000C3B10"/>
    <w:rsid w:val="000F3DA2"/>
    <w:rsid w:val="001B173E"/>
    <w:rsid w:val="00251C01"/>
    <w:rsid w:val="002B347B"/>
    <w:rsid w:val="002B405F"/>
    <w:rsid w:val="004C53E0"/>
    <w:rsid w:val="00562EFE"/>
    <w:rsid w:val="005D3E8F"/>
    <w:rsid w:val="00736E4E"/>
    <w:rsid w:val="007829E7"/>
    <w:rsid w:val="0079390B"/>
    <w:rsid w:val="007E7972"/>
    <w:rsid w:val="00821AE1"/>
    <w:rsid w:val="008F2BA1"/>
    <w:rsid w:val="00967225"/>
    <w:rsid w:val="009F2D8E"/>
    <w:rsid w:val="009F5E58"/>
    <w:rsid w:val="00A0528C"/>
    <w:rsid w:val="00A0649E"/>
    <w:rsid w:val="00AB459A"/>
    <w:rsid w:val="00B3448D"/>
    <w:rsid w:val="00B9350E"/>
    <w:rsid w:val="00C26BE1"/>
    <w:rsid w:val="00D01AB1"/>
    <w:rsid w:val="00D57722"/>
    <w:rsid w:val="00D93A6F"/>
    <w:rsid w:val="00E560D4"/>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Plain Text"/>
    <w:basedOn w:val="a0"/>
    <w:link w:val="Char"/>
    <w:uiPriority w:val="99"/>
    <w:unhideWhenUsed/>
    <w:rsid w:val="00D93A6F"/>
    <w:pPr>
      <w:spacing w:line="240" w:lineRule="auto"/>
    </w:pPr>
    <w:rPr>
      <w:rFonts w:ascii="宋体" w:eastAsia="宋体" w:hAnsi="Courier New" w:cs="Courier New"/>
      <w:spacing w:val="0"/>
      <w:sz w:val="21"/>
      <w:szCs w:val="21"/>
    </w:rPr>
  </w:style>
  <w:style w:type="character" w:customStyle="1" w:styleId="Char">
    <w:name w:val="纯文本 Char"/>
    <w:basedOn w:val="a1"/>
    <w:link w:val="aa"/>
    <w:uiPriority w:val="99"/>
    <w:rsid w:val="00D93A6F"/>
    <w:rPr>
      <w:rFonts w:ascii="宋体" w:hAnsi="Courier New" w:cs="Courier New"/>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477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23</TotalTime>
  <Pages>6</Pages>
  <Words>386</Words>
  <Characters>2203</Characters>
  <Application>Microsoft Office Word</Application>
  <DocSecurity>0</DocSecurity>
  <Lines>18</Lines>
  <Paragraphs>5</Paragraphs>
  <ScaleCrop>false</ScaleCrop>
  <Company>Microsoft</Company>
  <LinksUpToDate>false</LinksUpToDate>
  <CharactersWithSpaces>2584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20</cp:revision>
  <dcterms:created xsi:type="dcterms:W3CDTF">2017-01-11T09:18:00Z</dcterms:created>
  <dcterms:modified xsi:type="dcterms:W3CDTF">2017-11-27T01:36:00Z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