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74" w:lineRule="exact"/>
        <w:jc w:val="center"/>
        <w:outlineLvl w:val="0"/>
        <w:rPr>
          <w:rFonts w:ascii="方正小标宋简体" w:hAnsi="方正小标宋简体" w:eastAsia="方正小标宋简体" w:cs="宋体"/>
          <w:sz w:val="44"/>
          <w:szCs w:val="44"/>
        </w:rPr>
      </w:pPr>
    </w:p>
    <w:p>
      <w:pPr>
        <w:adjustRightInd w:val="0"/>
        <w:snapToGrid w:val="0"/>
        <w:spacing w:line="574" w:lineRule="exact"/>
        <w:jc w:val="center"/>
        <w:outlineLvl w:val="0"/>
        <w:rPr>
          <w:rFonts w:ascii="方正小标宋简体" w:hAnsi="方正小标宋简体" w:eastAsia="方正小标宋简体" w:cs="宋体"/>
          <w:sz w:val="44"/>
          <w:szCs w:val="44"/>
        </w:rPr>
      </w:pPr>
    </w:p>
    <w:p>
      <w:pPr>
        <w:adjustRightInd w:val="0"/>
        <w:snapToGrid w:val="0"/>
        <w:spacing w:line="560" w:lineRule="exact"/>
        <w:jc w:val="center"/>
        <w:outlineLvl w:val="0"/>
        <w:rPr>
          <w:rFonts w:asciiTheme="minorEastAsia" w:hAnsiTheme="minorEastAsia" w:eastAsiaTheme="minorEastAsia"/>
          <w:sz w:val="44"/>
          <w:szCs w:val="44"/>
        </w:rPr>
      </w:pPr>
      <w:r>
        <w:rPr>
          <w:rFonts w:hint="eastAsia" w:cs="宋体" w:asciiTheme="minorEastAsia" w:hAnsiTheme="minorEastAsia" w:eastAsiaTheme="minorEastAsia"/>
          <w:sz w:val="44"/>
          <w:szCs w:val="44"/>
        </w:rPr>
        <w:t>滨州市海岸带生态保护与利用条例</w:t>
      </w:r>
    </w:p>
    <w:p>
      <w:pPr>
        <w:pStyle w:val="9"/>
        <w:spacing w:line="560" w:lineRule="exact"/>
        <w:rPr>
          <w:rStyle w:val="7"/>
          <w:rFonts w:ascii="楷体_GB2312" w:hAnsi="楷体_GB2312" w:eastAsia="楷体_GB2312" w:cs="楷体_GB2312"/>
          <w:b w:val="0"/>
          <w:sz w:val="32"/>
        </w:rPr>
      </w:pPr>
    </w:p>
    <w:p>
      <w:pPr>
        <w:pStyle w:val="9"/>
        <w:spacing w:line="560" w:lineRule="exact"/>
        <w:ind w:left="566" w:leftChars="177" w:right="621" w:rightChars="194"/>
        <w:rPr>
          <w:rStyle w:val="7"/>
          <w:rFonts w:ascii="楷体_GB2312" w:hAnsi="楷体_GB2312" w:eastAsia="楷体_GB2312" w:cs="楷体_GB2312"/>
          <w:b w:val="0"/>
          <w:sz w:val="32"/>
        </w:rPr>
      </w:pPr>
      <w:r>
        <w:rPr>
          <w:rStyle w:val="7"/>
          <w:rFonts w:hint="eastAsia" w:ascii="楷体_GB2312" w:hAnsi="楷体_GB2312" w:eastAsia="楷体_GB2312" w:cs="楷体_GB2312"/>
          <w:b w:val="0"/>
          <w:sz w:val="32"/>
        </w:rPr>
        <w:t>（</w:t>
      </w:r>
      <w:r>
        <w:rPr>
          <w:rStyle w:val="7"/>
          <w:rFonts w:hint="eastAsia" w:ascii="楷体_GB2312" w:eastAsia="楷体_GB2312"/>
          <w:b w:val="0"/>
          <w:sz w:val="32"/>
        </w:rPr>
        <w:t>2019年11月1日滨州市第十一届人民代表大会常务委员会第25</w:t>
      </w:r>
      <w:r>
        <w:rPr>
          <w:rStyle w:val="7"/>
          <w:rFonts w:hint="eastAsia" w:ascii="楷体_GB2312" w:hAnsi="楷体_GB2312" w:eastAsia="楷体_GB2312" w:cs="楷体_GB2312"/>
          <w:b w:val="0"/>
          <w:sz w:val="32"/>
        </w:rPr>
        <w:t xml:space="preserve">次会议通过  </w:t>
      </w:r>
      <w:r>
        <w:rPr>
          <w:rStyle w:val="7"/>
          <w:rFonts w:hint="eastAsia" w:ascii="楷体_GB2312" w:eastAsia="楷体_GB2312"/>
          <w:b w:val="0"/>
          <w:sz w:val="32"/>
        </w:rPr>
        <w:t>2019年11月29</w:t>
      </w:r>
      <w:r>
        <w:rPr>
          <w:rStyle w:val="7"/>
          <w:rFonts w:hint="eastAsia" w:ascii="楷体_GB2312" w:hAnsi="楷体_GB2312" w:eastAsia="楷体_GB2312" w:cs="楷体_GB2312"/>
          <w:b w:val="0"/>
          <w:sz w:val="32"/>
        </w:rPr>
        <w:t>日经山东省第十三届人民代表大会常务委员会第十五次会议批准）</w:t>
      </w:r>
    </w:p>
    <w:p>
      <w:pPr>
        <w:adjustRightInd w:val="0"/>
        <w:snapToGrid w:val="0"/>
        <w:spacing w:line="560" w:lineRule="exact"/>
        <w:jc w:val="center"/>
        <w:rPr>
          <w:rFonts w:eastAsia="楷体_GB2312"/>
          <w:color w:val="000000"/>
          <w:szCs w:val="24"/>
        </w:rPr>
      </w:pPr>
    </w:p>
    <w:p>
      <w:pPr>
        <w:adjustRightInd w:val="0"/>
        <w:snapToGrid w:val="0"/>
        <w:spacing w:line="560" w:lineRule="exact"/>
        <w:jc w:val="center"/>
        <w:outlineLvl w:val="0"/>
        <w:rPr>
          <w:rFonts w:ascii="楷体_GB2312" w:eastAsia="楷体_GB2312"/>
          <w:color w:val="000000"/>
          <w:szCs w:val="24"/>
        </w:rPr>
      </w:pPr>
      <w:r>
        <w:rPr>
          <w:rFonts w:hint="eastAsia" w:ascii="楷体_GB2312" w:eastAsia="楷体_GB2312"/>
          <w:color w:val="000000"/>
          <w:szCs w:val="24"/>
        </w:rPr>
        <w:t>目  录</w:t>
      </w:r>
    </w:p>
    <w:p>
      <w:pPr>
        <w:adjustRightInd w:val="0"/>
        <w:snapToGrid w:val="0"/>
        <w:spacing w:line="560" w:lineRule="exact"/>
        <w:ind w:firstLine="640" w:firstLineChars="200"/>
        <w:outlineLvl w:val="0"/>
        <w:rPr>
          <w:rFonts w:ascii="楷体_GB2312" w:hAnsi="楷体_GB2312" w:eastAsia="楷体_GB2312"/>
          <w:color w:val="000000"/>
          <w:szCs w:val="24"/>
        </w:rPr>
      </w:pPr>
      <w:r>
        <w:rPr>
          <w:rFonts w:hint="eastAsia" w:ascii="楷体_GB2312" w:hAnsi="楷体_GB2312" w:eastAsia="楷体_GB2312"/>
          <w:color w:val="000000"/>
          <w:szCs w:val="24"/>
        </w:rPr>
        <w:t>第一章  总则</w:t>
      </w:r>
    </w:p>
    <w:p>
      <w:pPr>
        <w:adjustRightInd w:val="0"/>
        <w:snapToGrid w:val="0"/>
        <w:spacing w:line="560" w:lineRule="exact"/>
        <w:ind w:firstLine="640" w:firstLineChars="200"/>
        <w:outlineLvl w:val="0"/>
        <w:rPr>
          <w:rFonts w:ascii="楷体_GB2312" w:hAnsi="楷体_GB2312" w:eastAsia="楷体_GB2312"/>
          <w:color w:val="000000"/>
          <w:szCs w:val="24"/>
        </w:rPr>
      </w:pPr>
      <w:r>
        <w:rPr>
          <w:rFonts w:hint="eastAsia" w:ascii="楷体_GB2312" w:hAnsi="楷体_GB2312" w:eastAsia="楷体_GB2312"/>
          <w:color w:val="000000"/>
          <w:szCs w:val="24"/>
        </w:rPr>
        <w:t>第二章  规划</w:t>
      </w:r>
    </w:p>
    <w:p>
      <w:pPr>
        <w:adjustRightInd w:val="0"/>
        <w:snapToGrid w:val="0"/>
        <w:spacing w:line="560" w:lineRule="exact"/>
        <w:ind w:firstLine="640" w:firstLineChars="200"/>
        <w:outlineLvl w:val="0"/>
        <w:rPr>
          <w:rFonts w:ascii="楷体_GB2312" w:hAnsi="楷体_GB2312" w:eastAsia="楷体_GB2312"/>
          <w:color w:val="000000"/>
          <w:szCs w:val="24"/>
        </w:rPr>
      </w:pPr>
      <w:r>
        <w:rPr>
          <w:rFonts w:hint="eastAsia" w:ascii="楷体_GB2312" w:hAnsi="楷体_GB2312" w:eastAsia="楷体_GB2312"/>
          <w:color w:val="000000"/>
          <w:szCs w:val="24"/>
        </w:rPr>
        <w:t>第三章  保护</w:t>
      </w:r>
    </w:p>
    <w:p>
      <w:pPr>
        <w:adjustRightInd w:val="0"/>
        <w:snapToGrid w:val="0"/>
        <w:spacing w:line="560" w:lineRule="exact"/>
        <w:ind w:firstLine="640" w:firstLineChars="200"/>
        <w:outlineLvl w:val="0"/>
        <w:rPr>
          <w:rFonts w:ascii="楷体_GB2312" w:hAnsi="楷体_GB2312" w:eastAsia="楷体_GB2312"/>
          <w:color w:val="000000"/>
          <w:szCs w:val="24"/>
        </w:rPr>
      </w:pPr>
      <w:r>
        <w:rPr>
          <w:rFonts w:hint="eastAsia" w:ascii="楷体_GB2312" w:hAnsi="楷体_GB2312" w:eastAsia="楷体_GB2312"/>
          <w:color w:val="000000"/>
          <w:szCs w:val="24"/>
        </w:rPr>
        <w:t>第四章  利用</w:t>
      </w:r>
    </w:p>
    <w:p>
      <w:pPr>
        <w:adjustRightInd w:val="0"/>
        <w:snapToGrid w:val="0"/>
        <w:spacing w:line="560" w:lineRule="exact"/>
        <w:ind w:firstLine="640" w:firstLineChars="200"/>
        <w:outlineLvl w:val="0"/>
        <w:rPr>
          <w:rFonts w:ascii="楷体_GB2312" w:hAnsi="楷体_GB2312" w:eastAsia="楷体_GB2312"/>
          <w:color w:val="000000"/>
          <w:szCs w:val="24"/>
        </w:rPr>
      </w:pPr>
      <w:r>
        <w:rPr>
          <w:rFonts w:hint="eastAsia" w:ascii="楷体_GB2312" w:hAnsi="楷体_GB2312" w:eastAsia="楷体_GB2312"/>
          <w:color w:val="000000"/>
          <w:szCs w:val="24"/>
        </w:rPr>
        <w:t>第五章  监督管理</w:t>
      </w:r>
    </w:p>
    <w:p>
      <w:pPr>
        <w:adjustRightInd w:val="0"/>
        <w:snapToGrid w:val="0"/>
        <w:spacing w:line="560" w:lineRule="exact"/>
        <w:ind w:firstLine="640" w:firstLineChars="200"/>
        <w:outlineLvl w:val="0"/>
        <w:rPr>
          <w:rFonts w:ascii="楷体_GB2312" w:hAnsi="楷体_GB2312" w:eastAsia="楷体_GB2312"/>
          <w:color w:val="000000"/>
          <w:szCs w:val="24"/>
        </w:rPr>
      </w:pPr>
      <w:r>
        <w:rPr>
          <w:rFonts w:hint="eastAsia" w:ascii="楷体_GB2312" w:hAnsi="楷体_GB2312" w:eastAsia="楷体_GB2312"/>
          <w:color w:val="000000"/>
          <w:szCs w:val="24"/>
        </w:rPr>
        <w:t>第六章  法律责任</w:t>
      </w:r>
    </w:p>
    <w:p>
      <w:pPr>
        <w:adjustRightInd w:val="0"/>
        <w:snapToGrid w:val="0"/>
        <w:spacing w:line="560" w:lineRule="exact"/>
        <w:ind w:firstLine="640" w:firstLineChars="200"/>
        <w:outlineLvl w:val="0"/>
        <w:rPr>
          <w:rFonts w:ascii="楷体_GB2312" w:hAnsi="楷体_GB2312" w:eastAsia="楷体_GB2312"/>
          <w:color w:val="000000"/>
          <w:szCs w:val="24"/>
        </w:rPr>
      </w:pPr>
      <w:r>
        <w:rPr>
          <w:rFonts w:hint="eastAsia" w:ascii="楷体_GB2312" w:hAnsi="楷体_GB2312" w:eastAsia="楷体_GB2312"/>
          <w:color w:val="000000"/>
          <w:szCs w:val="24"/>
        </w:rPr>
        <w:t>第七章  附则</w:t>
      </w:r>
    </w:p>
    <w:p>
      <w:pPr>
        <w:adjustRightInd w:val="0"/>
        <w:snapToGrid w:val="0"/>
        <w:spacing w:line="560" w:lineRule="exact"/>
        <w:jc w:val="center"/>
        <w:rPr>
          <w:rFonts w:eastAsia="黑体"/>
          <w:color w:val="000000"/>
          <w:szCs w:val="24"/>
        </w:rPr>
      </w:pPr>
    </w:p>
    <w:p>
      <w:pPr>
        <w:adjustRightInd w:val="0"/>
        <w:snapToGrid w:val="0"/>
        <w:spacing w:line="560" w:lineRule="exact"/>
        <w:jc w:val="center"/>
        <w:outlineLvl w:val="0"/>
        <w:rPr>
          <w:rFonts w:eastAsia="黑体"/>
          <w:color w:val="000000"/>
          <w:szCs w:val="24"/>
        </w:rPr>
      </w:pPr>
      <w:r>
        <w:rPr>
          <w:rFonts w:eastAsia="黑体"/>
          <w:color w:val="000000"/>
          <w:szCs w:val="24"/>
        </w:rPr>
        <w:t>第一章  总则</w:t>
      </w:r>
    </w:p>
    <w:p>
      <w:pPr>
        <w:adjustRightInd w:val="0"/>
        <w:snapToGrid w:val="0"/>
        <w:spacing w:line="560" w:lineRule="exact"/>
        <w:jc w:val="center"/>
        <w:rPr>
          <w:rFonts w:eastAsia="黑体"/>
          <w:color w:val="000000"/>
          <w:szCs w:val="24"/>
        </w:rPr>
      </w:pPr>
    </w:p>
    <w:p>
      <w:pPr>
        <w:adjustRightInd w:val="0"/>
        <w:snapToGrid w:val="0"/>
        <w:spacing w:line="560" w:lineRule="exact"/>
        <w:ind w:firstLine="640" w:firstLineChars="200"/>
        <w:rPr>
          <w:color w:val="000000"/>
          <w:szCs w:val="24"/>
        </w:rPr>
      </w:pPr>
      <w:r>
        <w:rPr>
          <w:rFonts w:eastAsia="黑体"/>
          <w:color w:val="000000"/>
          <w:szCs w:val="24"/>
        </w:rPr>
        <w:t xml:space="preserve">第一条  </w:t>
      </w:r>
      <w:r>
        <w:rPr>
          <w:color w:val="000000"/>
          <w:szCs w:val="24"/>
        </w:rPr>
        <w:t>为了有效保护海岸带生态环境，</w:t>
      </w:r>
      <w:r>
        <w:rPr>
          <w:rFonts w:hint="eastAsia"/>
          <w:color w:val="000000"/>
          <w:szCs w:val="24"/>
        </w:rPr>
        <w:t>加强海岸带综合管理，在经略海洋战略实施中合理利用海岸带资源，推进海洋生态文明建设，</w:t>
      </w:r>
      <w:r>
        <w:rPr>
          <w:color w:val="000000"/>
          <w:szCs w:val="24"/>
        </w:rPr>
        <w:t>根据</w:t>
      </w:r>
      <w:r>
        <w:rPr>
          <w:rFonts w:hint="eastAsia"/>
          <w:color w:val="000000"/>
          <w:szCs w:val="24"/>
        </w:rPr>
        <w:t>《中华人民共和国环境保护法》《中华人民共和国海洋环境保护法》《中华人民共和国海域使用管理法》等</w:t>
      </w:r>
      <w:r>
        <w:rPr>
          <w:color w:val="000000"/>
          <w:szCs w:val="24"/>
        </w:rPr>
        <w:t>法律法规，</w:t>
      </w:r>
      <w:r>
        <w:rPr>
          <w:rFonts w:hint="eastAsia" w:ascii="仿宋_GB2312" w:hAnsi="仿宋_GB2312" w:cs="仿宋_GB2312"/>
          <w:color w:val="000000"/>
        </w:rPr>
        <w:t>结</w:t>
      </w:r>
      <w:r>
        <w:rPr>
          <w:color w:val="000000"/>
          <w:szCs w:val="24"/>
        </w:rPr>
        <w:t>合本市实际，制定本条例。</w:t>
      </w:r>
    </w:p>
    <w:p>
      <w:pPr>
        <w:adjustRightInd w:val="0"/>
        <w:snapToGrid w:val="0"/>
        <w:spacing w:line="560" w:lineRule="exact"/>
        <w:ind w:firstLine="640" w:firstLineChars="200"/>
        <w:rPr>
          <w:color w:val="000000"/>
          <w:szCs w:val="24"/>
        </w:rPr>
      </w:pPr>
      <w:r>
        <w:rPr>
          <w:rFonts w:eastAsia="黑体"/>
          <w:color w:val="000000"/>
          <w:szCs w:val="24"/>
        </w:rPr>
        <w:t xml:space="preserve">第二条  </w:t>
      </w:r>
      <w:r>
        <w:rPr>
          <w:color w:val="000000"/>
          <w:szCs w:val="24"/>
        </w:rPr>
        <w:t>本市行政区域内海岸带的</w:t>
      </w:r>
      <w:r>
        <w:rPr>
          <w:rFonts w:hint="eastAsia"/>
          <w:color w:val="000000"/>
          <w:szCs w:val="24"/>
        </w:rPr>
        <w:t>生态</w:t>
      </w:r>
      <w:r>
        <w:rPr>
          <w:color w:val="000000"/>
          <w:szCs w:val="24"/>
        </w:rPr>
        <w:t>保护、利用与管理，适用本条例。</w:t>
      </w:r>
    </w:p>
    <w:p>
      <w:pPr>
        <w:adjustRightInd w:val="0"/>
        <w:snapToGrid w:val="0"/>
        <w:spacing w:line="560" w:lineRule="exact"/>
        <w:ind w:firstLine="640" w:firstLineChars="200"/>
        <w:rPr>
          <w:color w:val="000000"/>
          <w:szCs w:val="24"/>
        </w:rPr>
      </w:pPr>
      <w:r>
        <w:rPr>
          <w:rFonts w:eastAsia="黑体"/>
          <w:color w:val="000000"/>
          <w:szCs w:val="24"/>
        </w:rPr>
        <w:t xml:space="preserve">第三条  </w:t>
      </w:r>
      <w:r>
        <w:rPr>
          <w:rFonts w:hint="eastAsia"/>
          <w:color w:val="000000"/>
          <w:szCs w:val="24"/>
        </w:rPr>
        <w:t>本条例所称海岸带，是指海洋与陆地的交汇地带，包括海岸线向海洋一侧延伸的近岸海域和向陆地一侧延伸的滨海陆地。</w:t>
      </w:r>
    </w:p>
    <w:p>
      <w:pPr>
        <w:shd w:val="clear" w:color="auto" w:fill="FFFFFF"/>
        <w:adjustRightInd w:val="0"/>
        <w:snapToGrid w:val="0"/>
        <w:spacing w:line="560" w:lineRule="exact"/>
        <w:ind w:firstLine="640" w:firstLineChars="200"/>
        <w:rPr>
          <w:color w:val="000000"/>
          <w:szCs w:val="24"/>
        </w:rPr>
      </w:pPr>
      <w:r>
        <w:rPr>
          <w:rFonts w:hint="eastAsia"/>
          <w:color w:val="000000"/>
          <w:szCs w:val="24"/>
        </w:rPr>
        <w:t>本条例所称海岸线，是指平均大潮高潮时海陆分界的痕迹线。</w:t>
      </w:r>
    </w:p>
    <w:p>
      <w:pPr>
        <w:shd w:val="clear" w:color="auto" w:fill="FFFFFF"/>
        <w:adjustRightInd w:val="0"/>
        <w:snapToGrid w:val="0"/>
        <w:spacing w:line="560" w:lineRule="exact"/>
        <w:ind w:firstLine="640" w:firstLineChars="200"/>
        <w:rPr>
          <w:color w:val="000000"/>
          <w:szCs w:val="24"/>
        </w:rPr>
      </w:pPr>
      <w:r>
        <w:rPr>
          <w:rFonts w:hint="eastAsia"/>
          <w:color w:val="000000"/>
          <w:szCs w:val="24"/>
        </w:rPr>
        <w:t>本条例所称自然岸线，是指由海陆相互作用形成的海岸线，包括砂质岸线、淤泥质岸线、生物岸线、河口岸线等原生岸线，以及整治修复后具有自然海岸形态特征和生态功能的岸线。</w:t>
      </w:r>
    </w:p>
    <w:p>
      <w:pPr>
        <w:adjustRightInd w:val="0"/>
        <w:snapToGrid w:val="0"/>
        <w:spacing w:line="560" w:lineRule="exact"/>
        <w:ind w:firstLine="640" w:firstLineChars="200"/>
        <w:jc w:val="left"/>
        <w:rPr>
          <w:rFonts w:ascii="宋体" w:hAnsi="宋体" w:eastAsia="宋体" w:cs="宋体"/>
          <w:color w:val="000000"/>
          <w:sz w:val="24"/>
          <w:szCs w:val="24"/>
        </w:rPr>
      </w:pPr>
      <w:r>
        <w:rPr>
          <w:rFonts w:hint="eastAsia" w:ascii="黑体" w:hAnsi="黑体" w:eastAsia="黑体"/>
          <w:color w:val="000000"/>
          <w:szCs w:val="24"/>
        </w:rPr>
        <w:t xml:space="preserve">第四条 </w:t>
      </w:r>
      <w:r>
        <w:rPr>
          <w:rFonts w:ascii="黑体" w:hAnsi="黑体" w:eastAsia="黑体"/>
          <w:color w:val="000000"/>
          <w:szCs w:val="24"/>
        </w:rPr>
        <w:t xml:space="preserve"> </w:t>
      </w:r>
      <w:r>
        <w:rPr>
          <w:rFonts w:hint="eastAsia"/>
          <w:color w:val="000000"/>
          <w:szCs w:val="24"/>
        </w:rPr>
        <w:t>海岸带的生态保护与利用应当遵循</w:t>
      </w:r>
      <w:r>
        <w:rPr>
          <w:rFonts w:hint="eastAsia" w:ascii="仿宋_GB2312" w:hAnsi="仿宋_GB2312" w:cs="仿宋_GB2312"/>
          <w:color w:val="000000"/>
        </w:rPr>
        <w:t>保护优先、节约利用、陆海统筹、科学整治、绿色共享原则。</w:t>
      </w:r>
    </w:p>
    <w:p>
      <w:pPr>
        <w:adjustRightInd w:val="0"/>
        <w:snapToGrid w:val="0"/>
        <w:spacing w:line="560" w:lineRule="exact"/>
        <w:ind w:firstLine="640" w:firstLineChars="200"/>
        <w:rPr>
          <w:color w:val="000000"/>
          <w:szCs w:val="24"/>
        </w:rPr>
      </w:pPr>
      <w:r>
        <w:rPr>
          <w:rFonts w:hint="eastAsia" w:ascii="黑体" w:hAnsi="黑体" w:eastAsia="黑体"/>
          <w:color w:val="000000"/>
        </w:rPr>
        <w:t xml:space="preserve">第五条 </w:t>
      </w:r>
      <w:r>
        <w:rPr>
          <w:rFonts w:hint="eastAsia" w:ascii="仿宋_GB2312" w:hAnsi="仿宋"/>
          <w:b/>
          <w:color w:val="000000"/>
        </w:rPr>
        <w:t xml:space="preserve"> </w:t>
      </w:r>
      <w:r>
        <w:rPr>
          <w:rFonts w:hint="eastAsia"/>
          <w:color w:val="000000"/>
          <w:szCs w:val="24"/>
        </w:rPr>
        <w:t>市、县（区）</w:t>
      </w:r>
      <w:r>
        <w:rPr>
          <w:color w:val="000000"/>
          <w:szCs w:val="24"/>
        </w:rPr>
        <w:t>人民政府应当加强对海岸带</w:t>
      </w:r>
      <w:r>
        <w:rPr>
          <w:rFonts w:hint="eastAsia"/>
          <w:color w:val="000000"/>
          <w:szCs w:val="24"/>
        </w:rPr>
        <w:t>生态</w:t>
      </w:r>
      <w:r>
        <w:rPr>
          <w:color w:val="000000"/>
          <w:szCs w:val="24"/>
        </w:rPr>
        <w:t>保护与利用管理工作的组织领导和统筹协调，将海岸带</w:t>
      </w:r>
      <w:r>
        <w:rPr>
          <w:rFonts w:hint="eastAsia"/>
          <w:color w:val="000000"/>
          <w:szCs w:val="24"/>
        </w:rPr>
        <w:t>生态</w:t>
      </w:r>
      <w:r>
        <w:rPr>
          <w:color w:val="000000"/>
          <w:szCs w:val="24"/>
        </w:rPr>
        <w:t>保护与利用纳入国民经济和社会发展规划，所需经费纳入本级财政预算。</w:t>
      </w:r>
    </w:p>
    <w:p>
      <w:pPr>
        <w:adjustRightInd w:val="0"/>
        <w:snapToGrid w:val="0"/>
        <w:spacing w:line="560" w:lineRule="exact"/>
        <w:ind w:firstLine="627" w:firstLineChars="196"/>
        <w:rPr>
          <w:color w:val="000000"/>
          <w:szCs w:val="24"/>
        </w:rPr>
      </w:pPr>
      <w:r>
        <w:rPr>
          <w:rFonts w:hint="eastAsia"/>
          <w:color w:val="000000"/>
          <w:szCs w:val="24"/>
        </w:rPr>
        <w:t>沿海乡镇人民政府、街道办事处应当协助县（区）</w:t>
      </w:r>
      <w:r>
        <w:rPr>
          <w:color w:val="000000"/>
          <w:szCs w:val="24"/>
        </w:rPr>
        <w:t>人民政府</w:t>
      </w:r>
      <w:r>
        <w:rPr>
          <w:rFonts w:hint="eastAsia"/>
          <w:color w:val="000000"/>
          <w:szCs w:val="24"/>
        </w:rPr>
        <w:t>有关部门做好</w:t>
      </w:r>
      <w:r>
        <w:rPr>
          <w:rFonts w:hint="eastAsia" w:ascii="仿宋_GB2312" w:hAnsi="仿宋"/>
          <w:color w:val="000000"/>
        </w:rPr>
        <w:t>海岸带生态保护与利用</w:t>
      </w:r>
      <w:r>
        <w:rPr>
          <w:rFonts w:hint="eastAsia"/>
          <w:color w:val="000000"/>
          <w:szCs w:val="24"/>
        </w:rPr>
        <w:t>管理有关工作，指导村民委员会、居民委员会做好</w:t>
      </w:r>
      <w:r>
        <w:rPr>
          <w:rFonts w:hint="eastAsia" w:ascii="仿宋_GB2312" w:hAnsi="仿宋"/>
          <w:color w:val="000000"/>
        </w:rPr>
        <w:t>海岸带生态保护与利用</w:t>
      </w:r>
      <w:r>
        <w:rPr>
          <w:rFonts w:hint="eastAsia"/>
          <w:color w:val="000000"/>
          <w:szCs w:val="24"/>
        </w:rPr>
        <w:t>工作。</w:t>
      </w:r>
    </w:p>
    <w:p>
      <w:pPr>
        <w:adjustRightInd w:val="0"/>
        <w:snapToGrid w:val="0"/>
        <w:spacing w:line="560" w:lineRule="exact"/>
        <w:ind w:firstLine="640" w:firstLineChars="200"/>
        <w:rPr>
          <w:color w:val="000000"/>
          <w:szCs w:val="24"/>
        </w:rPr>
      </w:pPr>
      <w:r>
        <w:rPr>
          <w:rFonts w:eastAsia="黑体"/>
          <w:color w:val="000000"/>
          <w:szCs w:val="24"/>
        </w:rPr>
        <w:t>第</w:t>
      </w:r>
      <w:r>
        <w:rPr>
          <w:rFonts w:hint="eastAsia" w:eastAsia="黑体"/>
          <w:color w:val="000000"/>
          <w:szCs w:val="24"/>
        </w:rPr>
        <w:t>六</w:t>
      </w:r>
      <w:r>
        <w:rPr>
          <w:rFonts w:eastAsia="黑体"/>
          <w:color w:val="000000"/>
          <w:szCs w:val="24"/>
        </w:rPr>
        <w:t xml:space="preserve">条  </w:t>
      </w:r>
      <w:r>
        <w:rPr>
          <w:color w:val="000000"/>
          <w:szCs w:val="24"/>
        </w:rPr>
        <w:t>自然资源和规划部门负责海岸带功能区划、保护与利用规划</w:t>
      </w:r>
      <w:r>
        <w:rPr>
          <w:rFonts w:hint="eastAsia"/>
          <w:color w:val="000000"/>
          <w:szCs w:val="24"/>
        </w:rPr>
        <w:t>，陆域内的滨海湿地和滨海保护林带建设管理，</w:t>
      </w:r>
      <w:r>
        <w:rPr>
          <w:color w:val="000000"/>
          <w:szCs w:val="24"/>
        </w:rPr>
        <w:t>自然资源调查与管理</w:t>
      </w:r>
      <w:r>
        <w:rPr>
          <w:rFonts w:hint="eastAsia"/>
          <w:color w:val="000000"/>
          <w:szCs w:val="24"/>
        </w:rPr>
        <w:t>，</w:t>
      </w:r>
      <w:r>
        <w:rPr>
          <w:color w:val="000000"/>
          <w:szCs w:val="24"/>
        </w:rPr>
        <w:t>生态保护与修复</w:t>
      </w:r>
      <w:r>
        <w:rPr>
          <w:rFonts w:hint="eastAsia"/>
          <w:color w:val="000000"/>
          <w:szCs w:val="24"/>
        </w:rPr>
        <w:t>的监督管理。</w:t>
      </w:r>
    </w:p>
    <w:p>
      <w:pPr>
        <w:adjustRightInd w:val="0"/>
        <w:snapToGrid w:val="0"/>
        <w:spacing w:line="560" w:lineRule="exact"/>
        <w:ind w:firstLine="640" w:firstLineChars="200"/>
        <w:rPr>
          <w:color w:val="000000"/>
          <w:szCs w:val="24"/>
        </w:rPr>
      </w:pPr>
      <w:r>
        <w:rPr>
          <w:color w:val="000000"/>
          <w:szCs w:val="24"/>
        </w:rPr>
        <w:t>生态环境部门负责污染</w:t>
      </w:r>
      <w:r>
        <w:rPr>
          <w:rFonts w:hint="eastAsia"/>
          <w:color w:val="000000"/>
          <w:szCs w:val="24"/>
        </w:rPr>
        <w:t>监督执法</w:t>
      </w:r>
      <w:r>
        <w:rPr>
          <w:color w:val="000000"/>
          <w:szCs w:val="24"/>
        </w:rPr>
        <w:t>，规范入海排污口设置，</w:t>
      </w:r>
      <w:r>
        <w:rPr>
          <w:rFonts w:hint="eastAsia"/>
          <w:color w:val="000000"/>
          <w:szCs w:val="24"/>
        </w:rPr>
        <w:t>做好</w:t>
      </w:r>
      <w:r>
        <w:rPr>
          <w:color w:val="000000"/>
          <w:szCs w:val="24"/>
        </w:rPr>
        <w:t>海岸带环境保护</w:t>
      </w:r>
      <w:r>
        <w:rPr>
          <w:rFonts w:hint="eastAsia"/>
          <w:color w:val="000000"/>
          <w:szCs w:val="24"/>
        </w:rPr>
        <w:t>工作。</w:t>
      </w:r>
    </w:p>
    <w:p>
      <w:pPr>
        <w:adjustRightInd w:val="0"/>
        <w:snapToGrid w:val="0"/>
        <w:spacing w:line="560" w:lineRule="exact"/>
        <w:ind w:firstLine="640" w:firstLineChars="200"/>
        <w:rPr>
          <w:color w:val="000000"/>
          <w:szCs w:val="24"/>
        </w:rPr>
      </w:pPr>
      <w:r>
        <w:rPr>
          <w:color w:val="000000"/>
          <w:szCs w:val="24"/>
        </w:rPr>
        <w:t>海洋发展</w:t>
      </w:r>
      <w:r>
        <w:rPr>
          <w:rFonts w:hint="eastAsia"/>
          <w:color w:val="000000"/>
          <w:szCs w:val="24"/>
        </w:rPr>
        <w:t>和渔业</w:t>
      </w:r>
      <w:r>
        <w:rPr>
          <w:color w:val="000000"/>
          <w:szCs w:val="24"/>
        </w:rPr>
        <w:t>部门</w:t>
      </w:r>
      <w:r>
        <w:rPr>
          <w:rFonts w:hint="eastAsia"/>
          <w:color w:val="000000"/>
          <w:szCs w:val="24"/>
        </w:rPr>
        <w:t>负责海岸带范围内海域使用管理，海岛保护及渔业监督管理，优化海洋产业布局，提升自然岸线保有率，丰富海岸带生物资源。</w:t>
      </w:r>
    </w:p>
    <w:p>
      <w:pPr>
        <w:adjustRightInd w:val="0"/>
        <w:snapToGrid w:val="0"/>
        <w:spacing w:line="560" w:lineRule="exact"/>
        <w:ind w:firstLine="640" w:firstLineChars="200"/>
        <w:rPr>
          <w:color w:val="000000"/>
          <w:szCs w:val="24"/>
        </w:rPr>
      </w:pPr>
      <w:r>
        <w:rPr>
          <w:color w:val="000000"/>
          <w:szCs w:val="24"/>
        </w:rPr>
        <w:t>发展改革、工业和信息化、住房</w:t>
      </w:r>
      <w:r>
        <w:rPr>
          <w:rFonts w:hint="eastAsia"/>
          <w:color w:val="000000"/>
          <w:szCs w:val="24"/>
        </w:rPr>
        <w:t>和</w:t>
      </w:r>
      <w:r>
        <w:rPr>
          <w:color w:val="000000"/>
          <w:szCs w:val="24"/>
        </w:rPr>
        <w:t>城乡建设、交通运输、水利、农业农村、文化</w:t>
      </w:r>
      <w:r>
        <w:rPr>
          <w:rFonts w:hint="eastAsia"/>
          <w:color w:val="000000"/>
          <w:szCs w:val="24"/>
        </w:rPr>
        <w:t>和</w:t>
      </w:r>
      <w:r>
        <w:rPr>
          <w:color w:val="000000"/>
          <w:szCs w:val="24"/>
        </w:rPr>
        <w:t>旅游、</w:t>
      </w:r>
      <w:r>
        <w:rPr>
          <w:rFonts w:hint="eastAsia"/>
          <w:color w:val="000000"/>
          <w:szCs w:val="24"/>
        </w:rPr>
        <w:t>行政审批服务、</w:t>
      </w:r>
      <w:r>
        <w:rPr>
          <w:color w:val="000000"/>
          <w:szCs w:val="24"/>
        </w:rPr>
        <w:t>城市管理等部门按照各自职责，做好</w:t>
      </w:r>
      <w:r>
        <w:rPr>
          <w:rFonts w:hint="eastAsia" w:ascii="仿宋_GB2312" w:hAnsi="仿宋"/>
          <w:color w:val="000000"/>
        </w:rPr>
        <w:t>海岸带生态</w:t>
      </w:r>
      <w:r>
        <w:rPr>
          <w:color w:val="000000"/>
          <w:szCs w:val="24"/>
        </w:rPr>
        <w:t>保护、利用与管理的有关工作。</w:t>
      </w:r>
    </w:p>
    <w:p>
      <w:pPr>
        <w:adjustRightInd w:val="0"/>
        <w:snapToGrid w:val="0"/>
        <w:spacing w:line="560" w:lineRule="exact"/>
        <w:ind w:firstLine="640" w:firstLineChars="200"/>
        <w:rPr>
          <w:color w:val="000000"/>
          <w:szCs w:val="24"/>
        </w:rPr>
      </w:pPr>
      <w:r>
        <w:rPr>
          <w:rFonts w:eastAsia="黑体"/>
          <w:color w:val="000000"/>
          <w:szCs w:val="24"/>
        </w:rPr>
        <w:t>第</w:t>
      </w:r>
      <w:r>
        <w:rPr>
          <w:rFonts w:hint="eastAsia" w:eastAsia="黑体"/>
          <w:color w:val="000000"/>
          <w:szCs w:val="24"/>
        </w:rPr>
        <w:t>七</w:t>
      </w:r>
      <w:r>
        <w:rPr>
          <w:rFonts w:eastAsia="黑体"/>
          <w:color w:val="000000"/>
          <w:szCs w:val="24"/>
        </w:rPr>
        <w:t>条</w:t>
      </w:r>
      <w:r>
        <w:rPr>
          <w:rFonts w:hint="eastAsia" w:eastAsia="黑体"/>
          <w:color w:val="000000"/>
          <w:szCs w:val="24"/>
        </w:rPr>
        <w:t xml:space="preserve">  </w:t>
      </w:r>
      <w:r>
        <w:rPr>
          <w:rFonts w:hint="eastAsia"/>
          <w:color w:val="000000"/>
          <w:szCs w:val="24"/>
        </w:rPr>
        <w:t>任何单位和个人都有保护</w:t>
      </w:r>
      <w:r>
        <w:rPr>
          <w:rFonts w:hint="eastAsia" w:ascii="仿宋_GB2312" w:hAnsi="仿宋"/>
          <w:color w:val="000000"/>
        </w:rPr>
        <w:t>海岸带生态环境</w:t>
      </w:r>
      <w:r>
        <w:rPr>
          <w:rFonts w:hint="eastAsia"/>
          <w:color w:val="000000"/>
          <w:szCs w:val="24"/>
        </w:rPr>
        <w:t>的义务，有权对损害</w:t>
      </w:r>
      <w:r>
        <w:rPr>
          <w:rFonts w:hint="eastAsia" w:ascii="仿宋_GB2312" w:hAnsi="仿宋"/>
          <w:color w:val="000000"/>
        </w:rPr>
        <w:t>海岸带生态</w:t>
      </w:r>
      <w:r>
        <w:rPr>
          <w:rFonts w:hint="eastAsia"/>
          <w:color w:val="000000"/>
          <w:szCs w:val="24"/>
        </w:rPr>
        <w:t>环境的行为进行举报，对</w:t>
      </w:r>
      <w:r>
        <w:rPr>
          <w:rFonts w:hint="eastAsia" w:ascii="仿宋_GB2312" w:hAnsi="仿宋"/>
          <w:color w:val="000000"/>
        </w:rPr>
        <w:t>海岸带生态保护与利用相关</w:t>
      </w:r>
      <w:r>
        <w:rPr>
          <w:rFonts w:hint="eastAsia"/>
          <w:color w:val="000000"/>
          <w:szCs w:val="24"/>
        </w:rPr>
        <w:t>管理人员的违法失职行为进行监督。</w:t>
      </w:r>
    </w:p>
    <w:p>
      <w:pPr>
        <w:adjustRightInd w:val="0"/>
        <w:snapToGrid w:val="0"/>
        <w:spacing w:line="560" w:lineRule="exact"/>
        <w:ind w:firstLine="640" w:firstLineChars="200"/>
        <w:rPr>
          <w:color w:val="000000"/>
          <w:szCs w:val="24"/>
        </w:rPr>
      </w:pPr>
      <w:r>
        <w:rPr>
          <w:rFonts w:hint="eastAsia" w:ascii="黑体" w:hAnsi="黑体" w:eastAsia="黑体"/>
          <w:color w:val="000000"/>
          <w:szCs w:val="24"/>
        </w:rPr>
        <w:t>第八条</w:t>
      </w:r>
      <w:r>
        <w:rPr>
          <w:rFonts w:hint="eastAsia"/>
          <w:color w:val="000000"/>
          <w:szCs w:val="24"/>
        </w:rPr>
        <w:t xml:space="preserve"> </w:t>
      </w:r>
      <w:r>
        <w:rPr>
          <w:color w:val="000000"/>
          <w:szCs w:val="24"/>
        </w:rPr>
        <w:t xml:space="preserve"> </w:t>
      </w:r>
      <w:r>
        <w:rPr>
          <w:rFonts w:hint="eastAsia"/>
          <w:color w:val="000000"/>
          <w:szCs w:val="24"/>
        </w:rPr>
        <w:t>各级政府及有关部门应当加强海岸带生态环境保护法律法规的宣传教育，提高全社会环境保护意识，支持先进海洋环境科学技术的研究开发和推广应用，鼓励单位和个人参与投资海洋生态环境的保护和建设。</w:t>
      </w:r>
    </w:p>
    <w:p>
      <w:pPr>
        <w:adjustRightInd w:val="0"/>
        <w:snapToGrid w:val="0"/>
        <w:spacing w:line="560" w:lineRule="exact"/>
        <w:jc w:val="center"/>
        <w:outlineLvl w:val="0"/>
        <w:rPr>
          <w:rFonts w:eastAsia="黑体"/>
          <w:color w:val="000000"/>
          <w:szCs w:val="24"/>
        </w:rPr>
      </w:pPr>
    </w:p>
    <w:p>
      <w:pPr>
        <w:adjustRightInd w:val="0"/>
        <w:snapToGrid w:val="0"/>
        <w:spacing w:line="560" w:lineRule="exact"/>
        <w:jc w:val="center"/>
        <w:outlineLvl w:val="0"/>
        <w:rPr>
          <w:rFonts w:eastAsia="黑体"/>
          <w:color w:val="000000"/>
          <w:szCs w:val="24"/>
        </w:rPr>
      </w:pPr>
      <w:r>
        <w:rPr>
          <w:rFonts w:eastAsia="黑体"/>
          <w:color w:val="000000"/>
          <w:szCs w:val="24"/>
        </w:rPr>
        <w:t>第二章  规划</w:t>
      </w:r>
    </w:p>
    <w:p>
      <w:pPr>
        <w:adjustRightInd w:val="0"/>
        <w:snapToGrid w:val="0"/>
        <w:spacing w:line="560" w:lineRule="exact"/>
        <w:jc w:val="center"/>
        <w:rPr>
          <w:rFonts w:eastAsia="黑体"/>
          <w:color w:val="000000"/>
          <w:szCs w:val="24"/>
        </w:rPr>
      </w:pPr>
    </w:p>
    <w:p>
      <w:pPr>
        <w:adjustRightInd w:val="0"/>
        <w:snapToGrid w:val="0"/>
        <w:spacing w:line="560" w:lineRule="exact"/>
        <w:ind w:firstLine="640" w:firstLineChars="200"/>
        <w:rPr>
          <w:rFonts w:ascii="仿宋_GB2312" w:hAnsi="仿宋"/>
          <w:color w:val="000000"/>
        </w:rPr>
      </w:pPr>
      <w:r>
        <w:rPr>
          <w:rFonts w:eastAsia="黑体"/>
          <w:color w:val="000000"/>
          <w:szCs w:val="24"/>
        </w:rPr>
        <w:t>第</w:t>
      </w:r>
      <w:r>
        <w:rPr>
          <w:rFonts w:hint="eastAsia" w:eastAsia="黑体"/>
          <w:color w:val="000000"/>
          <w:szCs w:val="24"/>
        </w:rPr>
        <w:t>九</w:t>
      </w:r>
      <w:r>
        <w:rPr>
          <w:rFonts w:eastAsia="黑体"/>
          <w:color w:val="000000"/>
          <w:szCs w:val="24"/>
        </w:rPr>
        <w:t xml:space="preserve">条  </w:t>
      </w:r>
      <w:r>
        <w:rPr>
          <w:rFonts w:hint="eastAsia" w:ascii="仿宋_GB2312" w:hAnsi="仿宋"/>
          <w:color w:val="000000"/>
        </w:rPr>
        <w:t>市自然资源和规划行政主管部门应当会同相关部门组织编制全市统一的海岸带生态保护与利用专项规划，由市人民政府按法定程序审查、报批后，向社会公开。</w:t>
      </w:r>
    </w:p>
    <w:p>
      <w:pPr>
        <w:adjustRightInd w:val="0"/>
        <w:snapToGrid w:val="0"/>
        <w:spacing w:line="560" w:lineRule="exact"/>
        <w:ind w:firstLine="640" w:firstLineChars="200"/>
        <w:rPr>
          <w:color w:val="000000"/>
          <w:szCs w:val="24"/>
        </w:rPr>
      </w:pPr>
      <w:r>
        <w:rPr>
          <w:rFonts w:hint="eastAsia" w:ascii="仿宋_GB2312" w:hAnsi="仿宋"/>
          <w:color w:val="000000"/>
        </w:rPr>
        <w:t>专项规划</w:t>
      </w:r>
      <w:r>
        <w:rPr>
          <w:color w:val="000000"/>
          <w:szCs w:val="24"/>
        </w:rPr>
        <w:t>不得擅自修改，确需修改的，应当按照原编制批准程序</w:t>
      </w:r>
      <w:r>
        <w:rPr>
          <w:rFonts w:hint="eastAsia"/>
          <w:color w:val="000000"/>
          <w:szCs w:val="24"/>
        </w:rPr>
        <w:t>报批、修改和备案</w:t>
      </w:r>
      <w:r>
        <w:rPr>
          <w:color w:val="000000"/>
          <w:szCs w:val="24"/>
        </w:rPr>
        <w:t>。</w:t>
      </w:r>
    </w:p>
    <w:p>
      <w:pPr>
        <w:adjustRightInd w:val="0"/>
        <w:snapToGrid w:val="0"/>
        <w:spacing w:line="560" w:lineRule="exact"/>
        <w:ind w:firstLine="640" w:firstLineChars="200"/>
        <w:rPr>
          <w:color w:val="000000"/>
          <w:szCs w:val="24"/>
        </w:rPr>
      </w:pPr>
      <w:r>
        <w:rPr>
          <w:rFonts w:eastAsia="黑体"/>
          <w:color w:val="000000"/>
          <w:szCs w:val="24"/>
        </w:rPr>
        <w:t>第</w:t>
      </w:r>
      <w:r>
        <w:rPr>
          <w:rFonts w:hint="eastAsia" w:eastAsia="黑体"/>
          <w:color w:val="000000"/>
          <w:szCs w:val="24"/>
        </w:rPr>
        <w:t xml:space="preserve">十条  </w:t>
      </w:r>
      <w:r>
        <w:rPr>
          <w:rFonts w:hint="eastAsia" w:ascii="仿宋_GB2312" w:hAnsi="仿宋"/>
          <w:color w:val="000000"/>
        </w:rPr>
        <w:t>海岸带生态保护与利用专项规划是海岸带保护的基本依据。</w:t>
      </w:r>
      <w:r>
        <w:rPr>
          <w:color w:val="000000"/>
          <w:szCs w:val="24"/>
        </w:rPr>
        <w:t>市人民政府</w:t>
      </w:r>
      <w:r>
        <w:rPr>
          <w:rFonts w:hint="eastAsia"/>
          <w:color w:val="000000"/>
          <w:szCs w:val="24"/>
        </w:rPr>
        <w:t>及</w:t>
      </w:r>
      <w:r>
        <w:rPr>
          <w:color w:val="000000"/>
          <w:szCs w:val="24"/>
        </w:rPr>
        <w:t>有关部门</w:t>
      </w:r>
      <w:r>
        <w:rPr>
          <w:rFonts w:hint="eastAsia"/>
          <w:color w:val="000000"/>
          <w:szCs w:val="24"/>
        </w:rPr>
        <w:t>、县</w:t>
      </w:r>
      <w:r>
        <w:rPr>
          <w:rFonts w:hint="eastAsia" w:ascii="仿宋_GB2312" w:hAnsi="仿宋"/>
          <w:color w:val="000000"/>
        </w:rPr>
        <w:t>（区）</w:t>
      </w:r>
      <w:r>
        <w:rPr>
          <w:color w:val="000000"/>
          <w:szCs w:val="24"/>
        </w:rPr>
        <w:t>人民政府应当保障</w:t>
      </w:r>
      <w:r>
        <w:rPr>
          <w:rFonts w:hint="eastAsia"/>
          <w:color w:val="000000"/>
          <w:szCs w:val="24"/>
        </w:rPr>
        <w:t>专项</w:t>
      </w:r>
      <w:r>
        <w:rPr>
          <w:color w:val="000000"/>
          <w:szCs w:val="24"/>
        </w:rPr>
        <w:t>规划落实</w:t>
      </w:r>
      <w:r>
        <w:rPr>
          <w:rFonts w:hint="eastAsia"/>
          <w:color w:val="000000"/>
          <w:szCs w:val="24"/>
        </w:rPr>
        <w:t>；</w:t>
      </w:r>
      <w:r>
        <w:rPr>
          <w:color w:val="000000"/>
          <w:szCs w:val="24"/>
        </w:rPr>
        <w:t>海岸带范围内的</w:t>
      </w:r>
      <w:r>
        <w:rPr>
          <w:rFonts w:hint="eastAsia"/>
          <w:color w:val="000000"/>
          <w:szCs w:val="24"/>
        </w:rPr>
        <w:t>生态保护及</w:t>
      </w:r>
      <w:r>
        <w:rPr>
          <w:color w:val="000000"/>
          <w:szCs w:val="24"/>
        </w:rPr>
        <w:t>开发利用活动，应当符合</w:t>
      </w:r>
      <w:r>
        <w:rPr>
          <w:rFonts w:hint="eastAsia"/>
          <w:color w:val="000000"/>
          <w:szCs w:val="24"/>
        </w:rPr>
        <w:t>专项</w:t>
      </w:r>
      <w:r>
        <w:rPr>
          <w:color w:val="000000"/>
          <w:szCs w:val="24"/>
        </w:rPr>
        <w:t>规划</w:t>
      </w:r>
      <w:r>
        <w:rPr>
          <w:rFonts w:hint="eastAsia"/>
          <w:color w:val="000000"/>
          <w:szCs w:val="24"/>
        </w:rPr>
        <w:t>的要求</w:t>
      </w:r>
      <w:r>
        <w:rPr>
          <w:color w:val="000000"/>
          <w:szCs w:val="24"/>
        </w:rPr>
        <w:t>。</w:t>
      </w:r>
    </w:p>
    <w:p>
      <w:pPr>
        <w:adjustRightInd w:val="0"/>
        <w:snapToGrid w:val="0"/>
        <w:spacing w:line="560" w:lineRule="exact"/>
        <w:ind w:firstLine="640" w:firstLineChars="200"/>
        <w:rPr>
          <w:rFonts w:ascii="仿宋_GB2312" w:hAnsi="仿宋"/>
          <w:color w:val="000000"/>
        </w:rPr>
      </w:pPr>
      <w:r>
        <w:rPr>
          <w:rFonts w:eastAsia="黑体"/>
          <w:color w:val="000000"/>
          <w:szCs w:val="24"/>
        </w:rPr>
        <w:t>第</w:t>
      </w:r>
      <w:r>
        <w:rPr>
          <w:rFonts w:hint="eastAsia" w:eastAsia="黑体"/>
          <w:color w:val="000000"/>
          <w:szCs w:val="24"/>
        </w:rPr>
        <w:t xml:space="preserve">十一条  </w:t>
      </w:r>
      <w:r>
        <w:rPr>
          <w:rFonts w:hint="eastAsia" w:ascii="仿宋_GB2312" w:hAnsi="仿宋"/>
          <w:color w:val="000000"/>
        </w:rPr>
        <w:t>编制海岸带生态保护与利用专项规划</w:t>
      </w:r>
      <w:r>
        <w:rPr>
          <w:color w:val="000000"/>
          <w:szCs w:val="24"/>
        </w:rPr>
        <w:t>应当</w:t>
      </w:r>
      <w:r>
        <w:rPr>
          <w:rFonts w:hint="eastAsia" w:ascii="仿宋_GB2312" w:hAnsi="仿宋"/>
          <w:color w:val="000000"/>
        </w:rPr>
        <w:t>遵循生态保护红线，</w:t>
      </w:r>
      <w:r>
        <w:rPr>
          <w:color w:val="000000"/>
          <w:szCs w:val="24"/>
        </w:rPr>
        <w:t>广泛征求社会各方面的意见建议</w:t>
      </w:r>
      <w:r>
        <w:rPr>
          <w:rFonts w:hint="eastAsia"/>
          <w:color w:val="000000"/>
          <w:szCs w:val="24"/>
        </w:rPr>
        <w:t>并</w:t>
      </w:r>
      <w:r>
        <w:rPr>
          <w:color w:val="000000"/>
          <w:szCs w:val="24"/>
        </w:rPr>
        <w:t>进行科学论证</w:t>
      </w:r>
      <w:r>
        <w:rPr>
          <w:rFonts w:hint="eastAsia"/>
          <w:color w:val="000000"/>
          <w:szCs w:val="24"/>
        </w:rPr>
        <w:t>；</w:t>
      </w:r>
      <w:r>
        <w:rPr>
          <w:rFonts w:hint="eastAsia" w:ascii="仿宋_GB2312" w:hAnsi="仿宋"/>
          <w:color w:val="000000"/>
        </w:rPr>
        <w:t>符合国土空间规划，</w:t>
      </w:r>
      <w:r>
        <w:rPr>
          <w:rFonts w:hint="eastAsia" w:ascii="仿宋_GB2312" w:hAnsi="仿宋"/>
          <w:color w:val="000000"/>
          <w:w w:val="95"/>
        </w:rPr>
        <w:t>并与环境保护规划</w:t>
      </w:r>
      <w:r>
        <w:rPr>
          <w:rFonts w:hint="eastAsia" w:ascii="仿宋_GB2312" w:hAnsi="仿宋"/>
          <w:color w:val="000000"/>
        </w:rPr>
        <w:t>、海洋功能区划、海洋主体功能区规划</w:t>
      </w:r>
      <w:r>
        <w:rPr>
          <w:rFonts w:hint="eastAsia" w:ascii="仿宋_GB2312" w:hAnsi="仿宋"/>
          <w:color w:val="000000"/>
          <w:w w:val="95"/>
        </w:rPr>
        <w:t>等相衔接。</w:t>
      </w:r>
    </w:p>
    <w:p>
      <w:pPr>
        <w:adjustRightInd w:val="0"/>
        <w:snapToGrid w:val="0"/>
        <w:spacing w:line="560" w:lineRule="exact"/>
        <w:ind w:firstLine="645"/>
        <w:rPr>
          <w:color w:val="000000"/>
          <w:szCs w:val="24"/>
        </w:rPr>
      </w:pPr>
      <w:r>
        <w:rPr>
          <w:rFonts w:hint="eastAsia"/>
          <w:color w:val="000000"/>
          <w:szCs w:val="24"/>
        </w:rPr>
        <w:t>专项规划</w:t>
      </w:r>
      <w:r>
        <w:rPr>
          <w:color w:val="000000"/>
          <w:szCs w:val="24"/>
        </w:rPr>
        <w:t>应当</w:t>
      </w:r>
      <w:r>
        <w:rPr>
          <w:rFonts w:hint="eastAsia" w:ascii="仿宋_GB2312" w:hAnsi="仿宋"/>
          <w:color w:val="000000"/>
        </w:rPr>
        <w:t>确定海岸带保护范围；科学合理划定海岸建筑退缩线距离；</w:t>
      </w:r>
      <w:r>
        <w:rPr>
          <w:color w:val="000000"/>
          <w:spacing w:val="4"/>
          <w:szCs w:val="24"/>
        </w:rPr>
        <w:t>根据生态环境和资源承载力将海岸带划分</w:t>
      </w:r>
      <w:r>
        <w:rPr>
          <w:rFonts w:hint="eastAsia"/>
          <w:color w:val="000000"/>
          <w:spacing w:val="4"/>
          <w:szCs w:val="24"/>
        </w:rPr>
        <w:t>为</w:t>
      </w:r>
      <w:r>
        <w:rPr>
          <w:color w:val="000000"/>
          <w:spacing w:val="4"/>
          <w:szCs w:val="24"/>
        </w:rPr>
        <w:t>严格保护区域、限制开发区域和优化利用区域，分别制定保护目标及管控措施</w:t>
      </w:r>
      <w:r>
        <w:rPr>
          <w:rFonts w:hint="eastAsia"/>
          <w:color w:val="000000"/>
          <w:spacing w:val="4"/>
          <w:szCs w:val="24"/>
        </w:rPr>
        <w:t>。</w:t>
      </w:r>
    </w:p>
    <w:p>
      <w:pPr>
        <w:adjustRightInd w:val="0"/>
        <w:snapToGrid w:val="0"/>
        <w:spacing w:line="560" w:lineRule="exact"/>
        <w:ind w:firstLine="640" w:firstLineChars="200"/>
        <w:rPr>
          <w:color w:val="000000"/>
          <w:szCs w:val="24"/>
        </w:rPr>
      </w:pPr>
      <w:r>
        <w:rPr>
          <w:rFonts w:eastAsia="黑体"/>
          <w:color w:val="000000"/>
          <w:szCs w:val="24"/>
        </w:rPr>
        <w:t>第十</w:t>
      </w:r>
      <w:r>
        <w:rPr>
          <w:rFonts w:hint="eastAsia" w:eastAsia="黑体"/>
          <w:color w:val="000000"/>
          <w:szCs w:val="24"/>
        </w:rPr>
        <w:t>二</w:t>
      </w:r>
      <w:r>
        <w:rPr>
          <w:rFonts w:eastAsia="黑体"/>
          <w:color w:val="000000"/>
          <w:szCs w:val="24"/>
        </w:rPr>
        <w:t xml:space="preserve">条  </w:t>
      </w:r>
      <w:r>
        <w:rPr>
          <w:color w:val="000000"/>
          <w:spacing w:val="8"/>
          <w:szCs w:val="24"/>
        </w:rPr>
        <w:t>在海岸带范围内，下列区域应当划为严格保护区域：</w:t>
      </w:r>
    </w:p>
    <w:p>
      <w:pPr>
        <w:adjustRightInd w:val="0"/>
        <w:snapToGrid w:val="0"/>
        <w:spacing w:line="560" w:lineRule="exact"/>
        <w:ind w:firstLine="640" w:firstLineChars="200"/>
        <w:outlineLvl w:val="1"/>
        <w:rPr>
          <w:color w:val="000000"/>
          <w:szCs w:val="24"/>
        </w:rPr>
      </w:pPr>
      <w:r>
        <w:rPr>
          <w:color w:val="000000"/>
          <w:szCs w:val="24"/>
        </w:rPr>
        <w:t>（一）海洋特别保护区的重点保护区；</w:t>
      </w:r>
    </w:p>
    <w:p>
      <w:pPr>
        <w:adjustRightInd w:val="0"/>
        <w:snapToGrid w:val="0"/>
        <w:spacing w:line="560" w:lineRule="exact"/>
        <w:ind w:firstLine="640" w:firstLineChars="200"/>
        <w:outlineLvl w:val="1"/>
        <w:rPr>
          <w:color w:val="000000"/>
          <w:szCs w:val="24"/>
        </w:rPr>
      </w:pPr>
      <w:r>
        <w:rPr>
          <w:color w:val="000000"/>
          <w:szCs w:val="24"/>
        </w:rPr>
        <w:t>（</w:t>
      </w:r>
      <w:r>
        <w:rPr>
          <w:rFonts w:hint="eastAsia"/>
          <w:color w:val="000000"/>
          <w:szCs w:val="24"/>
        </w:rPr>
        <w:t>二</w:t>
      </w:r>
      <w:r>
        <w:rPr>
          <w:color w:val="000000"/>
          <w:szCs w:val="24"/>
        </w:rPr>
        <w:t>）水产种质资源保护区的核心区；</w:t>
      </w:r>
    </w:p>
    <w:p>
      <w:pPr>
        <w:adjustRightInd w:val="0"/>
        <w:snapToGrid w:val="0"/>
        <w:spacing w:line="560" w:lineRule="exact"/>
        <w:ind w:firstLine="640" w:firstLineChars="200"/>
        <w:outlineLvl w:val="1"/>
        <w:rPr>
          <w:color w:val="000000"/>
          <w:szCs w:val="24"/>
        </w:rPr>
      </w:pPr>
      <w:r>
        <w:rPr>
          <w:color w:val="000000"/>
          <w:szCs w:val="24"/>
        </w:rPr>
        <w:t>（</w:t>
      </w:r>
      <w:r>
        <w:rPr>
          <w:rFonts w:hint="eastAsia"/>
          <w:color w:val="000000"/>
          <w:szCs w:val="24"/>
        </w:rPr>
        <w:t>三</w:t>
      </w:r>
      <w:r>
        <w:rPr>
          <w:color w:val="000000"/>
          <w:szCs w:val="24"/>
        </w:rPr>
        <w:t>）重要滨海湿地和候鸟栖息地；</w:t>
      </w:r>
    </w:p>
    <w:p>
      <w:pPr>
        <w:adjustRightInd w:val="0"/>
        <w:snapToGrid w:val="0"/>
        <w:spacing w:line="560" w:lineRule="exact"/>
        <w:ind w:firstLine="640" w:firstLineChars="200"/>
        <w:outlineLvl w:val="1"/>
        <w:rPr>
          <w:color w:val="000000"/>
          <w:szCs w:val="24"/>
        </w:rPr>
      </w:pPr>
      <w:r>
        <w:rPr>
          <w:color w:val="000000"/>
          <w:szCs w:val="24"/>
        </w:rPr>
        <w:t>（</w:t>
      </w:r>
      <w:r>
        <w:rPr>
          <w:rFonts w:hint="eastAsia"/>
          <w:color w:val="000000"/>
          <w:szCs w:val="24"/>
        </w:rPr>
        <w:t>四</w:t>
      </w:r>
      <w:r>
        <w:rPr>
          <w:color w:val="000000"/>
          <w:szCs w:val="24"/>
        </w:rPr>
        <w:t>）具有特殊保护价值的海岸、入海河口</w:t>
      </w:r>
      <w:r>
        <w:rPr>
          <w:rFonts w:hint="eastAsia"/>
          <w:color w:val="000000"/>
          <w:szCs w:val="24"/>
        </w:rPr>
        <w:t>、</w:t>
      </w:r>
      <w:r>
        <w:rPr>
          <w:color w:val="000000"/>
          <w:szCs w:val="24"/>
        </w:rPr>
        <w:t>海湾</w:t>
      </w:r>
      <w:r>
        <w:rPr>
          <w:rFonts w:hint="eastAsia"/>
          <w:color w:val="000000"/>
          <w:szCs w:val="24"/>
        </w:rPr>
        <w:t>等；</w:t>
      </w:r>
    </w:p>
    <w:p>
      <w:pPr>
        <w:adjustRightInd w:val="0"/>
        <w:snapToGrid w:val="0"/>
        <w:spacing w:line="560" w:lineRule="exact"/>
        <w:ind w:firstLine="640" w:firstLineChars="200"/>
        <w:outlineLvl w:val="1"/>
        <w:rPr>
          <w:color w:val="000000"/>
          <w:szCs w:val="24"/>
        </w:rPr>
      </w:pPr>
      <w:r>
        <w:rPr>
          <w:rFonts w:hint="eastAsia"/>
          <w:color w:val="000000"/>
          <w:szCs w:val="24"/>
        </w:rPr>
        <w:t>（五）</w:t>
      </w:r>
      <w:r>
        <w:rPr>
          <w:color w:val="000000"/>
          <w:szCs w:val="24"/>
        </w:rPr>
        <w:t>其他自然形态保持完好、生态功能与资源价值显著的区域。</w:t>
      </w:r>
    </w:p>
    <w:p>
      <w:pPr>
        <w:adjustRightInd w:val="0"/>
        <w:snapToGrid w:val="0"/>
        <w:spacing w:line="560" w:lineRule="exact"/>
        <w:ind w:firstLine="640" w:firstLineChars="200"/>
        <w:rPr>
          <w:color w:val="000000"/>
          <w:spacing w:val="8"/>
          <w:szCs w:val="24"/>
        </w:rPr>
      </w:pPr>
      <w:r>
        <w:rPr>
          <w:rFonts w:eastAsia="黑体"/>
          <w:color w:val="000000"/>
          <w:szCs w:val="24"/>
        </w:rPr>
        <w:t>第十</w:t>
      </w:r>
      <w:r>
        <w:rPr>
          <w:rFonts w:hint="eastAsia" w:eastAsia="黑体"/>
          <w:color w:val="000000"/>
          <w:szCs w:val="24"/>
        </w:rPr>
        <w:t>三</w:t>
      </w:r>
      <w:r>
        <w:rPr>
          <w:rFonts w:eastAsia="黑体"/>
          <w:color w:val="000000"/>
          <w:szCs w:val="24"/>
        </w:rPr>
        <w:t xml:space="preserve">条  </w:t>
      </w:r>
      <w:r>
        <w:rPr>
          <w:color w:val="000000"/>
          <w:spacing w:val="8"/>
          <w:szCs w:val="24"/>
        </w:rPr>
        <w:t>在海岸带范围内，下列区域应当划为限制开发区域：</w:t>
      </w:r>
    </w:p>
    <w:p>
      <w:pPr>
        <w:adjustRightInd w:val="0"/>
        <w:snapToGrid w:val="0"/>
        <w:spacing w:line="560" w:lineRule="exact"/>
        <w:outlineLvl w:val="1"/>
        <w:rPr>
          <w:color w:val="000000"/>
          <w:szCs w:val="24"/>
        </w:rPr>
      </w:pPr>
      <w:r>
        <w:rPr>
          <w:rFonts w:hint="eastAsia"/>
          <w:color w:val="000000"/>
          <w:szCs w:val="24"/>
        </w:rPr>
        <w:t xml:space="preserve">    </w:t>
      </w:r>
      <w:r>
        <w:rPr>
          <w:color w:val="000000"/>
          <w:szCs w:val="24"/>
        </w:rPr>
        <w:t>（一）海洋特别保护区内重点保护区以外的其他区域；</w:t>
      </w:r>
    </w:p>
    <w:p>
      <w:pPr>
        <w:adjustRightInd w:val="0"/>
        <w:snapToGrid w:val="0"/>
        <w:spacing w:line="560" w:lineRule="exact"/>
        <w:outlineLvl w:val="1"/>
        <w:rPr>
          <w:color w:val="000000"/>
          <w:szCs w:val="24"/>
        </w:rPr>
      </w:pPr>
      <w:r>
        <w:rPr>
          <w:rFonts w:hint="eastAsia"/>
          <w:color w:val="000000"/>
          <w:szCs w:val="24"/>
        </w:rPr>
        <w:t xml:space="preserve">    </w:t>
      </w:r>
      <w:r>
        <w:rPr>
          <w:color w:val="000000"/>
          <w:szCs w:val="24"/>
        </w:rPr>
        <w:t>（二）水产种质资源保护区的实验区；</w:t>
      </w:r>
    </w:p>
    <w:p>
      <w:pPr>
        <w:adjustRightInd w:val="0"/>
        <w:snapToGrid w:val="0"/>
        <w:spacing w:line="560" w:lineRule="exact"/>
        <w:ind w:firstLine="640" w:firstLineChars="200"/>
        <w:outlineLvl w:val="1"/>
        <w:rPr>
          <w:color w:val="000000"/>
          <w:szCs w:val="24"/>
        </w:rPr>
      </w:pPr>
      <w:r>
        <w:rPr>
          <w:color w:val="000000"/>
          <w:szCs w:val="24"/>
        </w:rPr>
        <w:t>（三）产卵场、索饵场、洄游通道等重要渔业水域；</w:t>
      </w:r>
    </w:p>
    <w:p>
      <w:pPr>
        <w:adjustRightInd w:val="0"/>
        <w:snapToGrid w:val="0"/>
        <w:spacing w:line="560" w:lineRule="exact"/>
        <w:ind w:firstLine="640" w:firstLineChars="200"/>
        <w:outlineLvl w:val="1"/>
        <w:rPr>
          <w:color w:val="000000"/>
          <w:szCs w:val="24"/>
        </w:rPr>
      </w:pPr>
      <w:r>
        <w:rPr>
          <w:color w:val="000000"/>
          <w:szCs w:val="24"/>
        </w:rPr>
        <w:t>（</w:t>
      </w:r>
      <w:r>
        <w:rPr>
          <w:rFonts w:hint="eastAsia"/>
          <w:color w:val="000000"/>
          <w:szCs w:val="24"/>
        </w:rPr>
        <w:t>四</w:t>
      </w:r>
      <w:r>
        <w:rPr>
          <w:color w:val="000000"/>
          <w:szCs w:val="24"/>
        </w:rPr>
        <w:t>）滨海海岸生态廊道；</w:t>
      </w:r>
    </w:p>
    <w:p>
      <w:pPr>
        <w:adjustRightInd w:val="0"/>
        <w:snapToGrid w:val="0"/>
        <w:spacing w:line="560" w:lineRule="exact"/>
        <w:ind w:firstLine="640" w:firstLineChars="200"/>
        <w:outlineLvl w:val="1"/>
        <w:rPr>
          <w:color w:val="000000"/>
          <w:szCs w:val="24"/>
        </w:rPr>
      </w:pPr>
      <w:r>
        <w:rPr>
          <w:color w:val="000000"/>
          <w:szCs w:val="24"/>
        </w:rPr>
        <w:t>（</w:t>
      </w:r>
      <w:r>
        <w:rPr>
          <w:rFonts w:hint="eastAsia"/>
          <w:color w:val="000000"/>
          <w:szCs w:val="24"/>
        </w:rPr>
        <w:t>五</w:t>
      </w:r>
      <w:r>
        <w:rPr>
          <w:color w:val="000000"/>
          <w:szCs w:val="24"/>
        </w:rPr>
        <w:t>）海岸侵蚀岸段和生态环境脆弱岸段</w:t>
      </w:r>
      <w:r>
        <w:rPr>
          <w:rFonts w:hint="eastAsia"/>
          <w:color w:val="000000"/>
          <w:szCs w:val="24"/>
        </w:rPr>
        <w:t>；</w:t>
      </w:r>
    </w:p>
    <w:p>
      <w:pPr>
        <w:adjustRightInd w:val="0"/>
        <w:snapToGrid w:val="0"/>
        <w:spacing w:line="560" w:lineRule="exact"/>
        <w:ind w:firstLine="640" w:firstLineChars="200"/>
        <w:outlineLvl w:val="1"/>
        <w:rPr>
          <w:color w:val="000000"/>
          <w:szCs w:val="24"/>
        </w:rPr>
      </w:pPr>
      <w:r>
        <w:rPr>
          <w:rFonts w:hint="eastAsia"/>
          <w:color w:val="000000"/>
          <w:szCs w:val="24"/>
        </w:rPr>
        <w:t>（六）</w:t>
      </w:r>
      <w:r>
        <w:rPr>
          <w:color w:val="000000"/>
          <w:szCs w:val="24"/>
        </w:rPr>
        <w:t>其他自然形态基本保持完好、生态功能和资源价值较好的区域。</w:t>
      </w:r>
    </w:p>
    <w:p>
      <w:pPr>
        <w:adjustRightInd w:val="0"/>
        <w:snapToGrid w:val="0"/>
        <w:spacing w:line="560" w:lineRule="exact"/>
        <w:ind w:firstLine="640" w:firstLineChars="200"/>
        <w:rPr>
          <w:color w:val="000000"/>
          <w:szCs w:val="24"/>
        </w:rPr>
      </w:pPr>
      <w:r>
        <w:rPr>
          <w:rFonts w:eastAsia="黑体"/>
          <w:color w:val="000000"/>
          <w:szCs w:val="24"/>
        </w:rPr>
        <w:t>第十</w:t>
      </w:r>
      <w:r>
        <w:rPr>
          <w:rFonts w:hint="eastAsia" w:eastAsia="黑体"/>
          <w:color w:val="000000"/>
          <w:szCs w:val="24"/>
        </w:rPr>
        <w:t>四</w:t>
      </w:r>
      <w:r>
        <w:rPr>
          <w:rFonts w:eastAsia="黑体"/>
          <w:color w:val="000000"/>
          <w:szCs w:val="24"/>
        </w:rPr>
        <w:t xml:space="preserve">条  </w:t>
      </w:r>
      <w:r>
        <w:rPr>
          <w:color w:val="000000"/>
          <w:szCs w:val="24"/>
        </w:rPr>
        <w:t>在海岸带范围内，除严格保护区域和限制开发区域外，划为优化利用区域。</w:t>
      </w:r>
    </w:p>
    <w:p>
      <w:pPr>
        <w:adjustRightInd w:val="0"/>
        <w:snapToGrid w:val="0"/>
        <w:spacing w:line="560" w:lineRule="exact"/>
        <w:jc w:val="center"/>
        <w:rPr>
          <w:rFonts w:eastAsia="黑体"/>
          <w:color w:val="000000"/>
          <w:szCs w:val="24"/>
        </w:rPr>
      </w:pPr>
    </w:p>
    <w:p>
      <w:pPr>
        <w:adjustRightInd w:val="0"/>
        <w:snapToGrid w:val="0"/>
        <w:spacing w:line="560" w:lineRule="exact"/>
        <w:jc w:val="center"/>
        <w:outlineLvl w:val="0"/>
        <w:rPr>
          <w:rFonts w:eastAsia="黑体"/>
          <w:color w:val="000000"/>
          <w:szCs w:val="24"/>
        </w:rPr>
      </w:pPr>
      <w:r>
        <w:rPr>
          <w:rFonts w:eastAsia="黑体"/>
          <w:color w:val="000000"/>
          <w:szCs w:val="24"/>
        </w:rPr>
        <w:t>第三章  保护</w:t>
      </w:r>
    </w:p>
    <w:p>
      <w:pPr>
        <w:adjustRightInd w:val="0"/>
        <w:snapToGrid w:val="0"/>
        <w:spacing w:line="560" w:lineRule="exact"/>
        <w:jc w:val="center"/>
        <w:outlineLvl w:val="0"/>
        <w:rPr>
          <w:rFonts w:eastAsia="黑体"/>
          <w:color w:val="000000"/>
          <w:szCs w:val="24"/>
        </w:rPr>
      </w:pPr>
    </w:p>
    <w:p>
      <w:pPr>
        <w:adjustRightInd w:val="0"/>
        <w:snapToGrid w:val="0"/>
        <w:spacing w:line="560" w:lineRule="exact"/>
        <w:ind w:firstLine="640" w:firstLineChars="200"/>
        <w:rPr>
          <w:rFonts w:ascii="黑体" w:hAnsi="黑体" w:eastAsia="黑体" w:cs="黑体"/>
          <w:color w:val="000000"/>
          <w:szCs w:val="24"/>
        </w:rPr>
      </w:pPr>
      <w:r>
        <w:rPr>
          <w:rFonts w:hint="eastAsia" w:ascii="黑体" w:hAnsi="黑体" w:eastAsia="黑体" w:cs="黑体"/>
          <w:color w:val="000000"/>
          <w:szCs w:val="24"/>
        </w:rPr>
        <w:t xml:space="preserve">第十五条  </w:t>
      </w:r>
      <w:r>
        <w:rPr>
          <w:rFonts w:hint="eastAsia" w:ascii="仿宋_GB2312" w:hAnsi="仿宋_GB2312" w:cs="仿宋_GB2312"/>
          <w:color w:val="000000"/>
          <w:szCs w:val="24"/>
        </w:rPr>
        <w:t>海岸带范围内，属于自然保护区、风景名胜区、饮用水水源保护区、湿地公园、地质公园等有关法律法规作出更为严格的保护规定的，从其规定。</w:t>
      </w:r>
    </w:p>
    <w:p>
      <w:pPr>
        <w:adjustRightInd w:val="0"/>
        <w:snapToGrid w:val="0"/>
        <w:spacing w:line="560" w:lineRule="exact"/>
        <w:ind w:firstLine="640" w:firstLineChars="200"/>
        <w:rPr>
          <w:color w:val="000000"/>
          <w:szCs w:val="24"/>
        </w:rPr>
      </w:pPr>
      <w:r>
        <w:rPr>
          <w:rFonts w:hint="eastAsia" w:ascii="黑体" w:hAnsi="黑体" w:eastAsia="黑体" w:cs="黑体"/>
          <w:color w:val="000000"/>
          <w:szCs w:val="24"/>
        </w:rPr>
        <w:t xml:space="preserve">第十六条 </w:t>
      </w:r>
      <w:r>
        <w:rPr>
          <w:rFonts w:hint="eastAsia"/>
          <w:color w:val="000000"/>
          <w:szCs w:val="24"/>
        </w:rPr>
        <w:t xml:space="preserve"> 市人民政府应当设立海岸带标识，明确海岸带及各类保护区域的边界，制定严格保护区域、限制开发区域内有关活动的正面和负面清单。</w:t>
      </w:r>
    </w:p>
    <w:p>
      <w:pPr>
        <w:adjustRightInd w:val="0"/>
        <w:snapToGrid w:val="0"/>
        <w:spacing w:line="560" w:lineRule="exact"/>
        <w:ind w:firstLine="640" w:firstLineChars="200"/>
        <w:rPr>
          <w:color w:val="000000"/>
          <w:szCs w:val="24"/>
        </w:rPr>
      </w:pPr>
      <w:r>
        <w:rPr>
          <w:rFonts w:hint="eastAsia"/>
          <w:color w:val="000000"/>
          <w:szCs w:val="24"/>
        </w:rPr>
        <w:t>在严格保护区域内，除因国防安全等公共利益需要外，禁止开展与保护无关的活动。</w:t>
      </w:r>
    </w:p>
    <w:p>
      <w:pPr>
        <w:adjustRightInd w:val="0"/>
        <w:snapToGrid w:val="0"/>
        <w:spacing w:line="560" w:lineRule="exact"/>
        <w:ind w:firstLine="640" w:firstLineChars="200"/>
        <w:rPr>
          <w:color w:val="000000"/>
          <w:szCs w:val="24"/>
        </w:rPr>
      </w:pPr>
      <w:r>
        <w:rPr>
          <w:rFonts w:hint="eastAsia"/>
          <w:color w:val="000000"/>
          <w:szCs w:val="24"/>
        </w:rPr>
        <w:t>在限制开发区域内，开发利用项目应当坚持保护优先、统筹利用的原则，禁止矿产资源开发和商品房建设。</w:t>
      </w:r>
    </w:p>
    <w:p>
      <w:pPr>
        <w:adjustRightInd w:val="0"/>
        <w:snapToGrid w:val="0"/>
        <w:spacing w:line="560" w:lineRule="exact"/>
        <w:ind w:firstLine="640" w:firstLineChars="200"/>
        <w:rPr>
          <w:color w:val="000000"/>
          <w:szCs w:val="24"/>
        </w:rPr>
      </w:pPr>
      <w:r>
        <w:rPr>
          <w:rFonts w:hint="eastAsia"/>
          <w:color w:val="000000"/>
          <w:szCs w:val="24"/>
        </w:rPr>
        <w:t>在优化利用区域内，应当根据海岸带生态保护与利用专项规划的要求，严格依法审批、集中布局建设项目，提高投资密度和利用效率。</w:t>
      </w:r>
    </w:p>
    <w:p>
      <w:pPr>
        <w:adjustRightInd w:val="0"/>
        <w:snapToGrid w:val="0"/>
        <w:spacing w:line="560" w:lineRule="exact"/>
        <w:ind w:firstLine="640" w:firstLineChars="200"/>
        <w:rPr>
          <w:color w:val="000000"/>
          <w:szCs w:val="24"/>
        </w:rPr>
      </w:pPr>
      <w:r>
        <w:rPr>
          <w:rFonts w:hint="eastAsia" w:ascii="黑体" w:hAnsi="黑体" w:eastAsia="黑体" w:cs="黑体"/>
          <w:color w:val="000000"/>
          <w:szCs w:val="24"/>
        </w:rPr>
        <w:t xml:space="preserve">第十七条 </w:t>
      </w:r>
      <w:r>
        <w:rPr>
          <w:rFonts w:hint="eastAsia"/>
          <w:color w:val="000000"/>
          <w:szCs w:val="24"/>
        </w:rPr>
        <w:t xml:space="preserve"> 全市自然岸线保有率不得低于省人民政府规定的标准。</w:t>
      </w:r>
    </w:p>
    <w:p>
      <w:pPr>
        <w:adjustRightInd w:val="0"/>
        <w:snapToGrid w:val="0"/>
        <w:spacing w:line="560" w:lineRule="exact"/>
        <w:ind w:firstLine="640" w:firstLineChars="200"/>
        <w:rPr>
          <w:color w:val="000000"/>
          <w:szCs w:val="24"/>
        </w:rPr>
      </w:pPr>
      <w:r>
        <w:rPr>
          <w:rFonts w:hint="eastAsia"/>
          <w:color w:val="000000"/>
          <w:szCs w:val="24"/>
        </w:rPr>
        <w:t>海洋发展和渔业部门应当会同自然资源和规划、生态环境等相关部门划定自然岸线保护范围，禁止破坏自然岸线、沙滩、海岸景观，整治修复受损岸线，不断增加自然岸线长度和保有率，加强岸线资源节约利用，严格控制占用岸线的开发利用活动，防止自然岸线破碎化。</w:t>
      </w:r>
    </w:p>
    <w:p>
      <w:pPr>
        <w:adjustRightInd w:val="0"/>
        <w:snapToGrid w:val="0"/>
        <w:spacing w:line="560" w:lineRule="exact"/>
        <w:ind w:firstLine="640" w:firstLineChars="200"/>
        <w:rPr>
          <w:color w:val="000000"/>
          <w:szCs w:val="24"/>
        </w:rPr>
      </w:pPr>
      <w:r>
        <w:rPr>
          <w:rFonts w:hint="eastAsia" w:ascii="黑体" w:hAnsi="黑体" w:eastAsia="黑体" w:cs="黑体"/>
          <w:color w:val="000000"/>
          <w:szCs w:val="24"/>
        </w:rPr>
        <w:t>第十八条</w:t>
      </w:r>
      <w:r>
        <w:rPr>
          <w:rFonts w:hint="eastAsia"/>
          <w:color w:val="000000"/>
          <w:szCs w:val="24"/>
        </w:rPr>
        <w:t xml:space="preserve"> </w:t>
      </w:r>
      <w:r>
        <w:rPr>
          <w:color w:val="000000"/>
          <w:szCs w:val="24"/>
        </w:rPr>
        <w:t xml:space="preserve"> </w:t>
      </w:r>
      <w:r>
        <w:rPr>
          <w:rFonts w:hint="eastAsia" w:ascii="仿宋_GB2312" w:hAnsi="黑体"/>
        </w:rPr>
        <w:t>除国家重大项目外，全面禁止围填海。围填海活动应当执行法律法规和国家有关规定。</w:t>
      </w:r>
    </w:p>
    <w:p>
      <w:pPr>
        <w:adjustRightInd w:val="0"/>
        <w:snapToGrid w:val="0"/>
        <w:spacing w:line="560" w:lineRule="exact"/>
        <w:ind w:firstLine="640" w:firstLineChars="200"/>
        <w:rPr>
          <w:color w:val="000000"/>
          <w:szCs w:val="24"/>
        </w:rPr>
      </w:pPr>
      <w:r>
        <w:rPr>
          <w:rFonts w:hint="eastAsia" w:ascii="黑体" w:hAnsi="黑体" w:eastAsia="黑体" w:cs="黑体"/>
          <w:color w:val="000000"/>
          <w:szCs w:val="24"/>
        </w:rPr>
        <w:t xml:space="preserve">第十九条 </w:t>
      </w:r>
      <w:r>
        <w:rPr>
          <w:rFonts w:hint="eastAsia"/>
          <w:color w:val="000000"/>
          <w:szCs w:val="24"/>
        </w:rPr>
        <w:t xml:space="preserve"> 市、县（区）人民政府应当制定海岸带生态修复计划，组织对因海水入侵、海岸侵蚀、海洋自然灾害、物种入侵、人类活动等造成的生态破坏或者功能退化区域进行综合治理和生态修复；开展海岸生态廊道建设和海漂垃圾清理，最大限度保留或者恢复原有自然风貌。</w:t>
      </w:r>
    </w:p>
    <w:p>
      <w:pPr>
        <w:adjustRightInd w:val="0"/>
        <w:snapToGrid w:val="0"/>
        <w:spacing w:line="560" w:lineRule="exact"/>
        <w:ind w:firstLine="640" w:firstLineChars="200"/>
        <w:rPr>
          <w:color w:val="000000"/>
          <w:szCs w:val="24"/>
        </w:rPr>
      </w:pPr>
      <w:r>
        <w:rPr>
          <w:rFonts w:hint="eastAsia" w:ascii="黑体" w:hAnsi="黑体" w:eastAsia="黑体" w:cs="黑体"/>
          <w:color w:val="000000"/>
          <w:szCs w:val="24"/>
        </w:rPr>
        <w:t xml:space="preserve">第二十条 </w:t>
      </w:r>
      <w:r>
        <w:rPr>
          <w:rFonts w:hint="eastAsia"/>
          <w:color w:val="000000"/>
          <w:szCs w:val="24"/>
        </w:rPr>
        <w:t xml:space="preserve"> 任何单位或者个人不得非法圈占滩涂，不得非法开采海沙、贝壳砂资源，不得在严格保护区域、限制开发区域及沿海防护林地内从事砍柴、放牧、采土、采药、挖塘、打井、修坟、烧荒、野炊等活动。</w:t>
      </w:r>
    </w:p>
    <w:p>
      <w:pPr>
        <w:adjustRightInd w:val="0"/>
        <w:snapToGrid w:val="0"/>
        <w:spacing w:line="560" w:lineRule="exact"/>
        <w:ind w:firstLine="640" w:firstLineChars="200"/>
        <w:rPr>
          <w:color w:val="000000"/>
          <w:szCs w:val="24"/>
        </w:rPr>
      </w:pPr>
      <w:r>
        <w:rPr>
          <w:rFonts w:hint="eastAsia" w:ascii="黑体" w:hAnsi="黑体" w:eastAsia="黑体" w:cs="黑体"/>
          <w:color w:val="000000"/>
          <w:szCs w:val="24"/>
        </w:rPr>
        <w:t xml:space="preserve">第二十一条 </w:t>
      </w:r>
      <w:r>
        <w:rPr>
          <w:rFonts w:hint="eastAsia"/>
          <w:color w:val="000000"/>
          <w:szCs w:val="24"/>
        </w:rPr>
        <w:t xml:space="preserve"> 市、县（区）人民政府应当根据沿海实际情况开展防护堤整治养护工作，防止海浪、风暴潮侵蚀，确保沿海工农业生产、生活及群众生命财产安全。任何单位或者个人不得损毁、破坏海岸带防护设施。</w:t>
      </w:r>
    </w:p>
    <w:p>
      <w:pPr>
        <w:adjustRightInd w:val="0"/>
        <w:snapToGrid w:val="0"/>
        <w:spacing w:line="560" w:lineRule="exact"/>
        <w:ind w:firstLine="640" w:firstLineChars="200"/>
        <w:rPr>
          <w:color w:val="000000"/>
          <w:szCs w:val="24"/>
        </w:rPr>
      </w:pPr>
      <w:r>
        <w:rPr>
          <w:rFonts w:hint="eastAsia"/>
          <w:color w:val="000000"/>
          <w:szCs w:val="24"/>
        </w:rPr>
        <w:t>市、县（区）人民政府应当明确沿海防护林养护主体，做好防火、病虫害防治、抚育、补植等日常养护工作。</w:t>
      </w:r>
    </w:p>
    <w:p>
      <w:pPr>
        <w:adjustRightInd w:val="0"/>
        <w:snapToGrid w:val="0"/>
        <w:spacing w:line="560" w:lineRule="exact"/>
        <w:ind w:firstLine="640" w:firstLineChars="200"/>
        <w:rPr>
          <w:color w:val="000000"/>
          <w:szCs w:val="24"/>
        </w:rPr>
      </w:pPr>
      <w:r>
        <w:rPr>
          <w:rFonts w:hint="eastAsia"/>
          <w:color w:val="000000"/>
          <w:szCs w:val="24"/>
        </w:rPr>
        <w:t>新增沿海防护林应当保护原有植被，形成以柽柳为特色、生态效益良好的防护林体系。</w:t>
      </w:r>
    </w:p>
    <w:p>
      <w:pPr>
        <w:adjustRightInd w:val="0"/>
        <w:snapToGrid w:val="0"/>
        <w:spacing w:line="560" w:lineRule="exact"/>
        <w:ind w:firstLine="640" w:firstLineChars="200"/>
        <w:rPr>
          <w:color w:val="000000"/>
          <w:szCs w:val="24"/>
        </w:rPr>
      </w:pPr>
      <w:r>
        <w:rPr>
          <w:rFonts w:hint="eastAsia" w:ascii="黑体" w:hAnsi="黑体" w:eastAsia="黑体" w:cs="黑体"/>
          <w:color w:val="000000"/>
          <w:szCs w:val="24"/>
        </w:rPr>
        <w:t xml:space="preserve">第二十二条 </w:t>
      </w:r>
      <w:r>
        <w:rPr>
          <w:rFonts w:ascii="黑体" w:hAnsi="黑体" w:eastAsia="黑体" w:cs="黑体"/>
          <w:color w:val="000000"/>
          <w:szCs w:val="24"/>
        </w:rPr>
        <w:t xml:space="preserve"> </w:t>
      </w:r>
      <w:r>
        <w:rPr>
          <w:rFonts w:hint="eastAsia"/>
          <w:color w:val="000000"/>
          <w:szCs w:val="24"/>
        </w:rPr>
        <w:t>市、县（区）人民政府有关部门应当对海岸带内的珍稀物种、特有物种和重要经济物种等进行分类排查登记，建立严格保护与利用制度；对外来物种进行排查，建立有效防控制度。</w:t>
      </w:r>
    </w:p>
    <w:p>
      <w:pPr>
        <w:adjustRightInd w:val="0"/>
        <w:snapToGrid w:val="0"/>
        <w:spacing w:line="560" w:lineRule="exact"/>
        <w:ind w:firstLine="640" w:firstLineChars="200"/>
        <w:rPr>
          <w:color w:val="000000"/>
          <w:szCs w:val="24"/>
        </w:rPr>
      </w:pPr>
      <w:r>
        <w:rPr>
          <w:rFonts w:hint="eastAsia" w:ascii="黑体" w:hAnsi="黑体" w:eastAsia="黑体" w:cs="黑体"/>
          <w:color w:val="000000"/>
          <w:szCs w:val="24"/>
        </w:rPr>
        <w:t xml:space="preserve">第二十三条 </w:t>
      </w:r>
      <w:r>
        <w:rPr>
          <w:rFonts w:ascii="黑体" w:hAnsi="黑体" w:eastAsia="黑体" w:cs="黑体"/>
          <w:color w:val="000000"/>
          <w:szCs w:val="24"/>
        </w:rPr>
        <w:t xml:space="preserve"> </w:t>
      </w:r>
      <w:r>
        <w:rPr>
          <w:rFonts w:hint="eastAsia"/>
          <w:color w:val="000000"/>
          <w:szCs w:val="24"/>
        </w:rPr>
        <w:t>市、县（区）人民政府应当规范海岸带内水产养殖用海管理，不得擅自新增水产养殖项目、改变养殖方式或者扩大养殖规模。</w:t>
      </w:r>
    </w:p>
    <w:p>
      <w:pPr>
        <w:adjustRightInd w:val="0"/>
        <w:snapToGrid w:val="0"/>
        <w:spacing w:line="560" w:lineRule="exact"/>
        <w:ind w:firstLine="640" w:firstLineChars="200"/>
        <w:rPr>
          <w:color w:val="000000"/>
          <w:szCs w:val="24"/>
        </w:rPr>
      </w:pPr>
      <w:r>
        <w:rPr>
          <w:rFonts w:hint="eastAsia"/>
          <w:color w:val="000000"/>
          <w:szCs w:val="24"/>
        </w:rPr>
        <w:t>在海岸带陆域范围内，应当划定畜禽养殖的禁养区和控养区。控养区内不得擅自新建扩建规模化畜禽养殖场、养殖小区，现有的畜禽养殖场应当采取必要的污染防治措施，建设养殖废弃物综合利用和无害化处理设施，并保持正常运行，或者委托具有相应资质的机构进行综合利用和无害化处理。</w:t>
      </w:r>
    </w:p>
    <w:p>
      <w:pPr>
        <w:adjustRightInd w:val="0"/>
        <w:snapToGrid w:val="0"/>
        <w:spacing w:line="560" w:lineRule="exact"/>
        <w:ind w:firstLine="640" w:firstLineChars="200"/>
        <w:rPr>
          <w:color w:val="000000"/>
          <w:szCs w:val="24"/>
        </w:rPr>
      </w:pPr>
      <w:r>
        <w:rPr>
          <w:rFonts w:hint="eastAsia"/>
          <w:color w:val="000000"/>
          <w:szCs w:val="24"/>
        </w:rPr>
        <w:t>村（居）民个人养殖家畜家禽应当集中圈养，对养殖废弃物及时清理处理，防止雨水冲刷污染环境。</w:t>
      </w:r>
    </w:p>
    <w:p>
      <w:pPr>
        <w:adjustRightInd w:val="0"/>
        <w:snapToGrid w:val="0"/>
        <w:spacing w:line="560" w:lineRule="exact"/>
        <w:ind w:firstLine="640" w:firstLineChars="200"/>
        <w:rPr>
          <w:color w:val="000000"/>
          <w:szCs w:val="24"/>
        </w:rPr>
      </w:pPr>
      <w:r>
        <w:rPr>
          <w:rFonts w:hint="eastAsia"/>
          <w:color w:val="000000"/>
          <w:szCs w:val="24"/>
        </w:rPr>
        <w:t>在海岸带区域内从事水产养殖和畜禽养殖，应当科学确定养殖密度，合理投饵、配料、施肥，正确使用药物或者添加剂，禁止使用国家禁用兽（渔）药、农药等有毒有害物质。</w:t>
      </w:r>
    </w:p>
    <w:p>
      <w:pPr>
        <w:adjustRightInd w:val="0"/>
        <w:snapToGrid w:val="0"/>
        <w:spacing w:line="560" w:lineRule="exact"/>
        <w:ind w:firstLine="640" w:firstLineChars="200"/>
        <w:rPr>
          <w:color w:val="000000"/>
          <w:szCs w:val="24"/>
        </w:rPr>
      </w:pPr>
      <w:r>
        <w:rPr>
          <w:rFonts w:hint="eastAsia"/>
          <w:color w:val="000000"/>
          <w:szCs w:val="24"/>
        </w:rPr>
        <w:t>因养殖污染海域或者严重破坏海洋生态景观的，养殖者应当予以恢复和整治。</w:t>
      </w:r>
    </w:p>
    <w:p>
      <w:pPr>
        <w:shd w:val="clear" w:color="auto" w:fill="FFFFFF"/>
        <w:adjustRightInd w:val="0"/>
        <w:snapToGrid w:val="0"/>
        <w:spacing w:line="560" w:lineRule="exact"/>
        <w:ind w:firstLine="640" w:firstLineChars="200"/>
        <w:rPr>
          <w:color w:val="000000"/>
          <w:szCs w:val="24"/>
        </w:rPr>
      </w:pPr>
      <w:r>
        <w:rPr>
          <w:rFonts w:hint="eastAsia" w:ascii="黑体" w:hAnsi="黑体" w:eastAsia="黑体" w:cs="黑体"/>
          <w:color w:val="000000"/>
          <w:szCs w:val="24"/>
        </w:rPr>
        <w:t xml:space="preserve">第二十四条  </w:t>
      </w:r>
      <w:r>
        <w:rPr>
          <w:rFonts w:hint="eastAsia"/>
          <w:color w:val="000000"/>
          <w:szCs w:val="24"/>
        </w:rPr>
        <w:t>海岸带内的农田、林地、沿海绿化景观带等使用化肥、农药、植物生长调节剂应当严格执行国家安全规定和标准，不得对环境造成污染。</w:t>
      </w:r>
    </w:p>
    <w:p>
      <w:pPr>
        <w:shd w:val="clear" w:color="auto" w:fill="FFFFFF"/>
        <w:adjustRightInd w:val="0"/>
        <w:snapToGrid w:val="0"/>
        <w:spacing w:line="560" w:lineRule="exact"/>
        <w:ind w:firstLine="640" w:firstLineChars="200"/>
        <w:rPr>
          <w:rFonts w:eastAsia="黑体"/>
          <w:color w:val="000000"/>
          <w:szCs w:val="24"/>
        </w:rPr>
      </w:pPr>
      <w:r>
        <w:rPr>
          <w:rFonts w:hint="eastAsia"/>
          <w:color w:val="000000"/>
          <w:szCs w:val="24"/>
        </w:rPr>
        <w:t>鼓励和推广在海岸带内使用生物、物理等无公害措施，防治农业、林业病虫害。</w:t>
      </w:r>
    </w:p>
    <w:p>
      <w:pPr>
        <w:adjustRightInd w:val="0"/>
        <w:snapToGrid w:val="0"/>
        <w:spacing w:line="560" w:lineRule="exact"/>
        <w:ind w:firstLine="640" w:firstLineChars="200"/>
        <w:rPr>
          <w:color w:val="000000"/>
          <w:szCs w:val="24"/>
        </w:rPr>
      </w:pPr>
      <w:r>
        <w:rPr>
          <w:rFonts w:hint="eastAsia" w:ascii="黑体" w:hAnsi="黑体" w:eastAsia="黑体" w:cs="黑体"/>
          <w:color w:val="000000"/>
          <w:szCs w:val="24"/>
        </w:rPr>
        <w:t xml:space="preserve">第二十五条 </w:t>
      </w:r>
      <w:r>
        <w:rPr>
          <w:rFonts w:ascii="黑体" w:hAnsi="黑体" w:eastAsia="黑体" w:cs="黑体"/>
          <w:color w:val="000000"/>
          <w:szCs w:val="24"/>
        </w:rPr>
        <w:t xml:space="preserve"> </w:t>
      </w:r>
      <w:r>
        <w:rPr>
          <w:rFonts w:hint="eastAsia"/>
          <w:color w:val="000000"/>
          <w:szCs w:val="24"/>
        </w:rPr>
        <w:t>市、县（区）人民政府已经批准的建设项目，不符合海岸带生态保护与利用专项规划要求的，应当依法逐步迁出，并给予适当补偿。</w:t>
      </w:r>
    </w:p>
    <w:p>
      <w:pPr>
        <w:adjustRightInd w:val="0"/>
        <w:snapToGrid w:val="0"/>
        <w:spacing w:line="560" w:lineRule="exact"/>
        <w:ind w:firstLine="640" w:firstLineChars="200"/>
        <w:rPr>
          <w:color w:val="000000"/>
          <w:szCs w:val="24"/>
        </w:rPr>
      </w:pPr>
      <w:r>
        <w:rPr>
          <w:rFonts w:hint="eastAsia"/>
          <w:color w:val="000000"/>
          <w:szCs w:val="24"/>
        </w:rPr>
        <w:t>禁止未批先用、超面积经营、擅自改变海域用途、随意倾废、违法占用航道等违规用海行为。</w:t>
      </w:r>
    </w:p>
    <w:p>
      <w:pPr>
        <w:shd w:val="clear" w:color="auto" w:fill="FFFFFF"/>
        <w:adjustRightInd w:val="0"/>
        <w:snapToGrid w:val="0"/>
        <w:spacing w:line="560" w:lineRule="exact"/>
        <w:ind w:firstLine="640" w:firstLineChars="200"/>
        <w:rPr>
          <w:color w:val="000000"/>
          <w:szCs w:val="24"/>
        </w:rPr>
      </w:pPr>
      <w:r>
        <w:rPr>
          <w:rFonts w:hint="eastAsia" w:ascii="黑体" w:hAnsi="黑体" w:eastAsia="黑体" w:cs="黑体"/>
          <w:color w:val="000000"/>
          <w:szCs w:val="24"/>
        </w:rPr>
        <w:t xml:space="preserve">第二十六条  </w:t>
      </w:r>
      <w:r>
        <w:rPr>
          <w:rFonts w:hint="eastAsia"/>
          <w:color w:val="000000"/>
          <w:szCs w:val="24"/>
        </w:rPr>
        <w:t>市、县（区）人民政府应当建立与海岸带生态保护相关的海洋环境监测、海洋灾害观测监测体系，合理布局监测能力和资源，提高海洋环境污染及自然灾害预警处理能力；建立海岸带地下水总体状况、水质、地面沉降、海水入侵及土壤盐渍化状况动态监测调查制度，建立海岸带生态保护与利用动态变化影像和文字档案，及时掌握海岸带生态保护与利用动态信息，及时发现并制止、查处违法行为。</w:t>
      </w:r>
    </w:p>
    <w:p>
      <w:pPr>
        <w:shd w:val="clear" w:color="auto" w:fill="FFFFFF"/>
        <w:adjustRightInd w:val="0"/>
        <w:snapToGrid w:val="0"/>
        <w:spacing w:line="560" w:lineRule="exact"/>
        <w:ind w:firstLine="640" w:firstLineChars="200"/>
        <w:rPr>
          <w:rFonts w:eastAsia="黑体"/>
          <w:color w:val="000000"/>
          <w:szCs w:val="24"/>
        </w:rPr>
      </w:pPr>
      <w:r>
        <w:rPr>
          <w:rFonts w:hint="eastAsia" w:ascii="黑体" w:hAnsi="黑体" w:eastAsia="黑体" w:cs="黑体"/>
          <w:color w:val="000000"/>
          <w:szCs w:val="24"/>
        </w:rPr>
        <w:t xml:space="preserve">第二十七条  </w:t>
      </w:r>
      <w:r>
        <w:rPr>
          <w:rFonts w:hint="eastAsia"/>
          <w:color w:val="000000"/>
          <w:szCs w:val="24"/>
        </w:rPr>
        <w:t>市、县（区）人民政府应当完善海上溢油、有毒有害物质及危险化学品泄漏污染事故应急处置机制，加强应急物资储备和应急处理能力建设。对赤潮、绿潮、外来物种侵袭等灾害，建立监测、巡查、调查、处置机制，落实属地责任和临海、用海单位的处置义务。</w:t>
      </w:r>
    </w:p>
    <w:p>
      <w:pPr>
        <w:adjustRightInd w:val="0"/>
        <w:snapToGrid w:val="0"/>
        <w:spacing w:line="560" w:lineRule="exact"/>
        <w:ind w:firstLine="640" w:firstLineChars="200"/>
        <w:rPr>
          <w:color w:val="000000"/>
          <w:szCs w:val="24"/>
        </w:rPr>
      </w:pPr>
    </w:p>
    <w:p>
      <w:pPr>
        <w:adjustRightInd w:val="0"/>
        <w:snapToGrid w:val="0"/>
        <w:spacing w:line="560" w:lineRule="exact"/>
        <w:jc w:val="center"/>
        <w:outlineLvl w:val="0"/>
        <w:rPr>
          <w:rFonts w:eastAsia="黑体"/>
          <w:color w:val="000000"/>
          <w:szCs w:val="24"/>
        </w:rPr>
      </w:pPr>
      <w:r>
        <w:rPr>
          <w:rFonts w:eastAsia="黑体"/>
          <w:color w:val="000000"/>
          <w:szCs w:val="24"/>
        </w:rPr>
        <w:t>第四章  利用</w:t>
      </w:r>
    </w:p>
    <w:p>
      <w:pPr>
        <w:adjustRightInd w:val="0"/>
        <w:snapToGrid w:val="0"/>
        <w:spacing w:line="560" w:lineRule="exact"/>
        <w:ind w:firstLine="640" w:firstLineChars="200"/>
        <w:rPr>
          <w:rFonts w:eastAsia="黑体"/>
          <w:color w:val="000000"/>
          <w:szCs w:val="24"/>
        </w:rPr>
      </w:pPr>
    </w:p>
    <w:p>
      <w:pPr>
        <w:adjustRightInd w:val="0"/>
        <w:snapToGrid w:val="0"/>
        <w:spacing w:line="560" w:lineRule="exact"/>
        <w:ind w:firstLine="640" w:firstLineChars="200"/>
        <w:rPr>
          <w:color w:val="000000"/>
          <w:szCs w:val="24"/>
        </w:rPr>
      </w:pPr>
      <w:r>
        <w:rPr>
          <w:rFonts w:hint="eastAsia" w:ascii="黑体" w:hAnsi="黑体" w:eastAsia="黑体" w:cs="黑体"/>
          <w:color w:val="000000"/>
          <w:szCs w:val="24"/>
        </w:rPr>
        <w:t xml:space="preserve">第二十八条 </w:t>
      </w:r>
      <w:r>
        <w:rPr>
          <w:rFonts w:ascii="黑体" w:hAnsi="黑体" w:eastAsia="黑体" w:cs="黑体"/>
          <w:color w:val="000000"/>
          <w:szCs w:val="24"/>
        </w:rPr>
        <w:t xml:space="preserve"> </w:t>
      </w:r>
      <w:r>
        <w:rPr>
          <w:rFonts w:hint="eastAsia"/>
          <w:color w:val="000000"/>
          <w:szCs w:val="24"/>
        </w:rPr>
        <w:t>市、县（区）人民政府应当根据海岸带生态保护与利用专项规划，统筹海岸带内海域和陆域开发利用，优化建设项目布局，规范各类主体的用海、用地管理，禁止超出生态环境承载力的项目建设。</w:t>
      </w:r>
    </w:p>
    <w:p>
      <w:pPr>
        <w:adjustRightInd w:val="0"/>
        <w:snapToGrid w:val="0"/>
        <w:spacing w:line="560" w:lineRule="exact"/>
        <w:ind w:firstLine="640" w:firstLineChars="200"/>
        <w:rPr>
          <w:color w:val="000000"/>
          <w:szCs w:val="24"/>
        </w:rPr>
      </w:pPr>
      <w:r>
        <w:rPr>
          <w:rFonts w:hint="eastAsia" w:ascii="黑体" w:hAnsi="黑体" w:eastAsia="黑体" w:cs="黑体"/>
          <w:color w:val="000000"/>
          <w:szCs w:val="24"/>
        </w:rPr>
        <w:t xml:space="preserve">第二十九条  </w:t>
      </w:r>
      <w:r>
        <w:rPr>
          <w:rFonts w:hint="eastAsia"/>
          <w:color w:val="000000"/>
          <w:szCs w:val="24"/>
        </w:rPr>
        <w:t>海岸带内海域和陆域建设项目应当实行环境影响评价制度。</w:t>
      </w:r>
    </w:p>
    <w:p>
      <w:pPr>
        <w:adjustRightInd w:val="0"/>
        <w:snapToGrid w:val="0"/>
        <w:spacing w:line="560" w:lineRule="exact"/>
        <w:ind w:firstLine="640" w:firstLineChars="200"/>
        <w:rPr>
          <w:color w:val="000000"/>
          <w:szCs w:val="24"/>
        </w:rPr>
      </w:pPr>
      <w:r>
        <w:rPr>
          <w:rFonts w:hint="eastAsia" w:ascii="黑体" w:hAnsi="黑体" w:eastAsia="黑体" w:cs="黑体"/>
          <w:color w:val="000000"/>
          <w:szCs w:val="24"/>
        </w:rPr>
        <w:t xml:space="preserve">第三十条  </w:t>
      </w:r>
      <w:r>
        <w:rPr>
          <w:rFonts w:hint="eastAsia"/>
          <w:color w:val="000000"/>
          <w:szCs w:val="24"/>
        </w:rPr>
        <w:t>港区开发应当坚持高标准、高起点定位，推进建设资源节约、环境优良、生态安全的新型港口。</w:t>
      </w:r>
    </w:p>
    <w:p>
      <w:pPr>
        <w:adjustRightInd w:val="0"/>
        <w:snapToGrid w:val="0"/>
        <w:spacing w:line="560" w:lineRule="exact"/>
        <w:ind w:firstLine="640" w:firstLineChars="200"/>
        <w:rPr>
          <w:color w:val="000000"/>
          <w:szCs w:val="24"/>
        </w:rPr>
      </w:pPr>
      <w:r>
        <w:rPr>
          <w:rFonts w:hint="eastAsia"/>
          <w:color w:val="000000"/>
          <w:szCs w:val="24"/>
        </w:rPr>
        <w:t>港区应当合理规划和利用岸线资源，鼓励采用多突堤式透水构筑物用海方式；航道区、锚地区应当维护海域自然属性，保障船舶航行安全、畅通和候潮、锚泊、避风、过驳安全。</w:t>
      </w:r>
    </w:p>
    <w:p>
      <w:pPr>
        <w:adjustRightInd w:val="0"/>
        <w:snapToGrid w:val="0"/>
        <w:spacing w:line="560" w:lineRule="exact"/>
        <w:ind w:firstLine="640" w:firstLineChars="200"/>
        <w:rPr>
          <w:color w:val="000000"/>
          <w:szCs w:val="24"/>
        </w:rPr>
      </w:pPr>
      <w:r>
        <w:rPr>
          <w:rFonts w:hint="eastAsia"/>
          <w:color w:val="000000"/>
          <w:szCs w:val="24"/>
        </w:rPr>
        <w:t>完善商港及船舶修造厂含油污水、化学品洗舱水科学处置机制，提高一级以上渔港的污水垃圾接收、转运及处理处置能力。</w:t>
      </w:r>
    </w:p>
    <w:p>
      <w:pPr>
        <w:adjustRightInd w:val="0"/>
        <w:snapToGrid w:val="0"/>
        <w:spacing w:line="560" w:lineRule="exact"/>
        <w:ind w:firstLine="640" w:firstLineChars="200"/>
        <w:rPr>
          <w:color w:val="000000"/>
          <w:szCs w:val="24"/>
        </w:rPr>
      </w:pPr>
      <w:r>
        <w:rPr>
          <w:rFonts w:hint="eastAsia" w:ascii="黑体" w:hAnsi="黑体" w:eastAsia="黑体" w:cs="黑体"/>
          <w:color w:val="000000"/>
          <w:szCs w:val="24"/>
        </w:rPr>
        <w:t xml:space="preserve">第三十一条 </w:t>
      </w:r>
      <w:r>
        <w:rPr>
          <w:rFonts w:ascii="黑体" w:hAnsi="黑体" w:eastAsia="黑体" w:cs="黑体"/>
          <w:color w:val="000000"/>
          <w:szCs w:val="24"/>
        </w:rPr>
        <w:t xml:space="preserve"> </w:t>
      </w:r>
      <w:r>
        <w:rPr>
          <w:rFonts w:hint="eastAsia"/>
          <w:color w:val="000000"/>
          <w:szCs w:val="24"/>
        </w:rPr>
        <w:t>海岸带内的产业园区开发建设，应当与生态环境相协调，突出海洋特色产业集约、集群式发展模式。</w:t>
      </w:r>
    </w:p>
    <w:p>
      <w:pPr>
        <w:adjustRightInd w:val="0"/>
        <w:snapToGrid w:val="0"/>
        <w:spacing w:line="560" w:lineRule="exact"/>
        <w:ind w:firstLine="640" w:firstLineChars="200"/>
        <w:rPr>
          <w:color w:val="000000"/>
          <w:szCs w:val="24"/>
        </w:rPr>
      </w:pPr>
      <w:r>
        <w:rPr>
          <w:rFonts w:hint="eastAsia" w:ascii="黑体" w:hAnsi="黑体" w:eastAsia="黑体" w:cs="黑体"/>
          <w:color w:val="000000"/>
          <w:szCs w:val="24"/>
        </w:rPr>
        <w:t xml:space="preserve">第三十二条 </w:t>
      </w:r>
      <w:r>
        <w:rPr>
          <w:rFonts w:ascii="黑体" w:hAnsi="黑体" w:eastAsia="黑体" w:cs="黑体"/>
          <w:color w:val="000000"/>
          <w:szCs w:val="24"/>
        </w:rPr>
        <w:t xml:space="preserve"> </w:t>
      </w:r>
      <w:r>
        <w:rPr>
          <w:rFonts w:hint="eastAsia"/>
          <w:color w:val="000000"/>
          <w:szCs w:val="24"/>
        </w:rPr>
        <w:t>旅游项目开发应当因地制宜，突出特色，滨海旅游区自然景观、滨海城市景观和旅游服务基础设施建设应当充分保护海岸带原有地形地貌、植被和海岸海滩自然环境。</w:t>
      </w:r>
    </w:p>
    <w:p>
      <w:pPr>
        <w:adjustRightInd w:val="0"/>
        <w:snapToGrid w:val="0"/>
        <w:spacing w:line="560" w:lineRule="exact"/>
        <w:ind w:firstLine="640" w:firstLineChars="200"/>
        <w:rPr>
          <w:color w:val="000000"/>
          <w:szCs w:val="24"/>
        </w:rPr>
      </w:pPr>
      <w:r>
        <w:rPr>
          <w:rFonts w:hint="eastAsia"/>
          <w:color w:val="000000"/>
          <w:szCs w:val="24"/>
        </w:rPr>
        <w:t>加强人文历史遗迹的保护，整治损伤自然景观的海岸工程设施，修复受损自然、历史遗迹。</w:t>
      </w:r>
    </w:p>
    <w:p>
      <w:pPr>
        <w:adjustRightInd w:val="0"/>
        <w:snapToGrid w:val="0"/>
        <w:spacing w:line="560" w:lineRule="exact"/>
        <w:ind w:firstLine="640" w:firstLineChars="200"/>
        <w:rPr>
          <w:color w:val="000000"/>
          <w:szCs w:val="24"/>
        </w:rPr>
      </w:pPr>
      <w:r>
        <w:rPr>
          <w:rFonts w:hint="eastAsia"/>
          <w:color w:val="000000"/>
          <w:szCs w:val="24"/>
        </w:rPr>
        <w:t>加强水上旅游娱乐设施建设，满足公众亲海需求；游客应当保护自然岸线、沙滩和海岸景观。</w:t>
      </w:r>
    </w:p>
    <w:p>
      <w:pPr>
        <w:adjustRightInd w:val="0"/>
        <w:snapToGrid w:val="0"/>
        <w:spacing w:line="560" w:lineRule="exact"/>
        <w:ind w:firstLine="640" w:firstLineChars="200"/>
        <w:rPr>
          <w:color w:val="000000"/>
          <w:szCs w:val="24"/>
        </w:rPr>
      </w:pPr>
      <w:r>
        <w:rPr>
          <w:rFonts w:hint="eastAsia" w:ascii="黑体" w:hAnsi="黑体" w:eastAsia="黑体" w:cs="黑体"/>
          <w:color w:val="000000"/>
          <w:szCs w:val="24"/>
        </w:rPr>
        <w:t xml:space="preserve">第三十三条  </w:t>
      </w:r>
      <w:r>
        <w:rPr>
          <w:rFonts w:hint="eastAsia"/>
          <w:color w:val="000000"/>
          <w:szCs w:val="24"/>
        </w:rPr>
        <w:t>建立海岸带向海一侧生态脆弱区的监测与评价机制，开展底栖贝类、鱼类等底栖生物及产卵场普查，开展渔业资源增殖放流，培植近海渔业资源。</w:t>
      </w:r>
    </w:p>
    <w:p>
      <w:pPr>
        <w:adjustRightInd w:val="0"/>
        <w:snapToGrid w:val="0"/>
        <w:spacing w:line="560" w:lineRule="exact"/>
        <w:ind w:firstLine="640" w:firstLineChars="200"/>
        <w:rPr>
          <w:color w:val="000000"/>
          <w:szCs w:val="24"/>
        </w:rPr>
      </w:pPr>
      <w:r>
        <w:rPr>
          <w:rFonts w:hint="eastAsia"/>
          <w:color w:val="000000"/>
          <w:szCs w:val="24"/>
        </w:rPr>
        <w:t>海岸带范围内水产养殖应当根据生态容量与环境承载力控制规模，规范养殖方式。</w:t>
      </w:r>
    </w:p>
    <w:p>
      <w:pPr>
        <w:adjustRightInd w:val="0"/>
        <w:snapToGrid w:val="0"/>
        <w:spacing w:line="560" w:lineRule="exact"/>
        <w:ind w:firstLine="640" w:firstLineChars="200"/>
        <w:rPr>
          <w:color w:val="000000"/>
          <w:szCs w:val="24"/>
        </w:rPr>
      </w:pPr>
      <w:r>
        <w:rPr>
          <w:rFonts w:hint="eastAsia"/>
          <w:color w:val="000000"/>
          <w:szCs w:val="24"/>
        </w:rPr>
        <w:t>养殖区应当按照海域使用权批准的范围、方式进行养殖生产，限制养殖规模和密度，防止养殖自身污染。</w:t>
      </w:r>
    </w:p>
    <w:p>
      <w:pPr>
        <w:adjustRightInd w:val="0"/>
        <w:snapToGrid w:val="0"/>
        <w:spacing w:line="560" w:lineRule="exact"/>
        <w:ind w:firstLine="640" w:firstLineChars="200"/>
        <w:rPr>
          <w:color w:val="000000"/>
          <w:szCs w:val="24"/>
        </w:rPr>
      </w:pPr>
      <w:r>
        <w:rPr>
          <w:rFonts w:hint="eastAsia"/>
          <w:color w:val="000000"/>
          <w:szCs w:val="24"/>
        </w:rPr>
        <w:t>陆域水产养殖集中区所在地的县（区）人民政府应当引导产业转型升级，逐步有序淘汰低端粗放养殖，控制和减少对地下水的开采利用。</w:t>
      </w:r>
    </w:p>
    <w:p>
      <w:pPr>
        <w:adjustRightInd w:val="0"/>
        <w:snapToGrid w:val="0"/>
        <w:spacing w:line="560" w:lineRule="exact"/>
        <w:ind w:firstLine="640" w:firstLineChars="200"/>
        <w:rPr>
          <w:color w:val="000000"/>
          <w:szCs w:val="24"/>
        </w:rPr>
      </w:pPr>
      <w:r>
        <w:rPr>
          <w:rFonts w:hint="eastAsia"/>
          <w:color w:val="000000"/>
          <w:szCs w:val="24"/>
        </w:rPr>
        <w:t>鼓励发展离岸式水产养殖和海陆接力式水产养殖。</w:t>
      </w:r>
    </w:p>
    <w:p>
      <w:pPr>
        <w:widowControl/>
        <w:jc w:val="center"/>
        <w:rPr>
          <w:rFonts w:eastAsia="黑体"/>
          <w:color w:val="000000"/>
          <w:szCs w:val="24"/>
        </w:rPr>
      </w:pPr>
      <w:r>
        <w:rPr>
          <w:rFonts w:eastAsia="黑体"/>
          <w:color w:val="000000"/>
          <w:szCs w:val="24"/>
        </w:rPr>
        <w:br w:type="page"/>
      </w:r>
    </w:p>
    <w:p>
      <w:pPr>
        <w:widowControl/>
        <w:jc w:val="center"/>
        <w:rPr>
          <w:rFonts w:eastAsia="黑体"/>
          <w:color w:val="000000"/>
          <w:szCs w:val="24"/>
        </w:rPr>
      </w:pPr>
    </w:p>
    <w:p>
      <w:pPr>
        <w:widowControl/>
        <w:jc w:val="center"/>
        <w:rPr>
          <w:rFonts w:eastAsia="黑体"/>
          <w:color w:val="000000"/>
          <w:szCs w:val="24"/>
        </w:rPr>
      </w:pPr>
      <w:r>
        <w:rPr>
          <w:rFonts w:eastAsia="黑体"/>
          <w:color w:val="000000"/>
          <w:szCs w:val="24"/>
        </w:rPr>
        <w:t>第五章  监督管理</w:t>
      </w:r>
    </w:p>
    <w:p>
      <w:pPr>
        <w:adjustRightInd w:val="0"/>
        <w:snapToGrid w:val="0"/>
        <w:spacing w:line="560" w:lineRule="exact"/>
        <w:ind w:firstLine="640" w:firstLineChars="200"/>
        <w:rPr>
          <w:color w:val="000000"/>
          <w:szCs w:val="24"/>
        </w:rPr>
      </w:pPr>
    </w:p>
    <w:p>
      <w:pPr>
        <w:adjustRightInd w:val="0"/>
        <w:snapToGrid w:val="0"/>
        <w:spacing w:line="560" w:lineRule="exact"/>
        <w:ind w:firstLine="640" w:firstLineChars="200"/>
        <w:rPr>
          <w:color w:val="000000"/>
          <w:szCs w:val="24"/>
        </w:rPr>
      </w:pPr>
      <w:r>
        <w:rPr>
          <w:rFonts w:hint="eastAsia" w:ascii="黑体" w:hAnsi="黑体" w:eastAsia="黑体" w:cs="黑体"/>
          <w:color w:val="000000"/>
          <w:szCs w:val="24"/>
        </w:rPr>
        <w:t xml:space="preserve">第三十四条  </w:t>
      </w:r>
      <w:r>
        <w:rPr>
          <w:rFonts w:hint="eastAsia"/>
          <w:color w:val="000000"/>
          <w:szCs w:val="24"/>
        </w:rPr>
        <w:t>市人民政府应当建立由县（区）人民政府和市自然资源和规划、生态环境、海洋发展和渔业、行政审批服务等部门组成的</w:t>
      </w:r>
      <w:r>
        <w:rPr>
          <w:color w:val="000000"/>
          <w:szCs w:val="24"/>
        </w:rPr>
        <w:t>海岸带</w:t>
      </w:r>
      <w:r>
        <w:rPr>
          <w:rFonts w:hint="eastAsia"/>
          <w:color w:val="000000"/>
          <w:szCs w:val="24"/>
        </w:rPr>
        <w:t>生态保护与利用</w:t>
      </w:r>
      <w:r>
        <w:rPr>
          <w:color w:val="000000"/>
          <w:szCs w:val="24"/>
        </w:rPr>
        <w:t>管理</w:t>
      </w:r>
      <w:r>
        <w:rPr>
          <w:rFonts w:hint="eastAsia"/>
          <w:color w:val="000000"/>
          <w:szCs w:val="24"/>
        </w:rPr>
        <w:t>协调机制，</w:t>
      </w:r>
      <w:r>
        <w:rPr>
          <w:color w:val="000000"/>
          <w:szCs w:val="24"/>
        </w:rPr>
        <w:t>负责审议和协调海岸带规划及功能区划编制以及海岸带开发、保护、利用</w:t>
      </w:r>
      <w:r>
        <w:rPr>
          <w:rFonts w:hint="eastAsia"/>
          <w:color w:val="000000"/>
          <w:szCs w:val="24"/>
        </w:rPr>
        <w:t>、监管、执法</w:t>
      </w:r>
      <w:r>
        <w:rPr>
          <w:color w:val="000000"/>
          <w:szCs w:val="24"/>
        </w:rPr>
        <w:t>等工作。</w:t>
      </w:r>
    </w:p>
    <w:p>
      <w:pPr>
        <w:adjustRightInd w:val="0"/>
        <w:snapToGrid w:val="0"/>
        <w:spacing w:line="560" w:lineRule="exact"/>
        <w:ind w:firstLine="640" w:firstLineChars="200"/>
        <w:rPr>
          <w:color w:val="000000"/>
          <w:szCs w:val="24"/>
        </w:rPr>
      </w:pPr>
      <w:r>
        <w:rPr>
          <w:rFonts w:hint="eastAsia" w:ascii="黑体" w:hAnsi="黑体" w:eastAsia="黑体" w:cs="黑体"/>
          <w:color w:val="000000"/>
          <w:szCs w:val="24"/>
        </w:rPr>
        <w:t xml:space="preserve">第三十五条  </w:t>
      </w:r>
      <w:r>
        <w:rPr>
          <w:rFonts w:hint="eastAsia"/>
          <w:color w:val="000000"/>
          <w:szCs w:val="24"/>
        </w:rPr>
        <w:t>市、县（区）人民政府有关部门应当建立健全海岸带生态保护与利用监督巡查制度，及时发现并解决问题。部门之间应当建立协作配合机制，行政执法活动需要其他部门协助的，接到协助请求的部门应当予以协助。</w:t>
      </w:r>
    </w:p>
    <w:p>
      <w:pPr>
        <w:adjustRightInd w:val="0"/>
        <w:snapToGrid w:val="0"/>
        <w:spacing w:line="560" w:lineRule="exact"/>
        <w:ind w:firstLine="640" w:firstLineChars="200"/>
        <w:rPr>
          <w:color w:val="000000"/>
          <w:szCs w:val="24"/>
        </w:rPr>
      </w:pPr>
      <w:r>
        <w:rPr>
          <w:rFonts w:hint="eastAsia" w:ascii="黑体" w:hAnsi="黑体" w:eastAsia="黑体" w:cs="黑体"/>
          <w:color w:val="000000"/>
          <w:szCs w:val="24"/>
        </w:rPr>
        <w:t xml:space="preserve">第三十六条 </w:t>
      </w:r>
      <w:r>
        <w:rPr>
          <w:rFonts w:ascii="黑体" w:hAnsi="黑体" w:eastAsia="黑体" w:cs="黑体"/>
          <w:color w:val="000000"/>
          <w:szCs w:val="24"/>
        </w:rPr>
        <w:t xml:space="preserve"> </w:t>
      </w:r>
      <w:r>
        <w:rPr>
          <w:rFonts w:hint="eastAsia"/>
          <w:color w:val="000000"/>
          <w:szCs w:val="24"/>
        </w:rPr>
        <w:t>市、县（区）人民政府应当建立海岸带生态保护与利用信息共享网络平台。生态环境、海洋发展和渔业等部门应当在自己的职权范围内定期通过网络平台发布海洋及入海河流水质变化、养殖区域水面质量等海岸带生态环境质量状况，主动接受社会监督。</w:t>
      </w:r>
    </w:p>
    <w:p>
      <w:pPr>
        <w:adjustRightInd w:val="0"/>
        <w:snapToGrid w:val="0"/>
        <w:spacing w:line="560" w:lineRule="exact"/>
        <w:ind w:firstLine="640" w:firstLineChars="200"/>
        <w:rPr>
          <w:color w:val="000000"/>
          <w:szCs w:val="24"/>
        </w:rPr>
      </w:pPr>
      <w:r>
        <w:rPr>
          <w:rFonts w:hint="eastAsia" w:ascii="仿宋_GB2312" w:hAnsi="仿宋_GB2312" w:cs="仿宋_GB2312"/>
          <w:color w:val="000000"/>
          <w:szCs w:val="24"/>
        </w:rPr>
        <w:t>市、县（区）人民政府有关部门应当向社会公布咨询、投诉和举报电话，接到咨询、投诉和举报时，</w:t>
      </w:r>
      <w:r>
        <w:rPr>
          <w:rFonts w:hint="eastAsia"/>
          <w:color w:val="000000"/>
          <w:szCs w:val="24"/>
        </w:rPr>
        <w:t>对属于本部门职责的，应当受理并及时进行核实、处理和答复；对不属于本部门职责的，应当及时通知并移交有关部门处理。</w:t>
      </w:r>
    </w:p>
    <w:p>
      <w:pPr>
        <w:adjustRightInd w:val="0"/>
        <w:snapToGrid w:val="0"/>
        <w:spacing w:line="560" w:lineRule="exact"/>
        <w:ind w:firstLine="640" w:firstLineChars="200"/>
        <w:rPr>
          <w:rFonts w:ascii="黑体" w:hAnsi="黑体" w:eastAsia="黑体" w:cs="黑体"/>
          <w:color w:val="000000"/>
          <w:szCs w:val="24"/>
        </w:rPr>
      </w:pPr>
      <w:r>
        <w:rPr>
          <w:rFonts w:hint="eastAsia" w:ascii="黑体" w:hAnsi="黑体" w:eastAsia="黑体" w:cs="黑体"/>
          <w:color w:val="000000"/>
          <w:szCs w:val="24"/>
        </w:rPr>
        <w:t xml:space="preserve">第三十七条  </w:t>
      </w:r>
      <w:r>
        <w:rPr>
          <w:rFonts w:hint="eastAsia" w:ascii="仿宋_GB2312" w:hAnsi="仿宋_GB2312" w:cs="仿宋_GB2312"/>
          <w:color w:val="000000"/>
          <w:szCs w:val="24"/>
        </w:rPr>
        <w:t>因海岸带生态保护与利用需要，合法权益受到损害的单位或者个人，</w:t>
      </w:r>
      <w:r>
        <w:rPr>
          <w:rFonts w:hint="eastAsia"/>
          <w:color w:val="000000"/>
          <w:szCs w:val="24"/>
        </w:rPr>
        <w:t>有依法要求补偿与赔偿的权利。</w:t>
      </w:r>
    </w:p>
    <w:p>
      <w:pPr>
        <w:adjustRightInd w:val="0"/>
        <w:snapToGrid w:val="0"/>
        <w:spacing w:line="560" w:lineRule="exact"/>
        <w:jc w:val="center"/>
        <w:outlineLvl w:val="0"/>
        <w:rPr>
          <w:rFonts w:eastAsia="黑体"/>
          <w:color w:val="000000"/>
          <w:szCs w:val="24"/>
        </w:rPr>
      </w:pPr>
    </w:p>
    <w:p>
      <w:pPr>
        <w:adjustRightInd w:val="0"/>
        <w:snapToGrid w:val="0"/>
        <w:spacing w:line="560" w:lineRule="exact"/>
        <w:jc w:val="center"/>
        <w:outlineLvl w:val="0"/>
        <w:rPr>
          <w:rFonts w:eastAsia="黑体"/>
          <w:color w:val="000000"/>
          <w:szCs w:val="24"/>
        </w:rPr>
      </w:pPr>
      <w:r>
        <w:rPr>
          <w:rFonts w:eastAsia="黑体"/>
          <w:color w:val="000000"/>
          <w:szCs w:val="24"/>
        </w:rPr>
        <w:t>第六章  法律责任</w:t>
      </w:r>
    </w:p>
    <w:p>
      <w:pPr>
        <w:shd w:val="clear" w:color="auto" w:fill="FFFFFF"/>
        <w:adjustRightInd w:val="0"/>
        <w:snapToGrid w:val="0"/>
        <w:spacing w:line="560" w:lineRule="exact"/>
        <w:ind w:firstLine="640" w:firstLineChars="200"/>
        <w:rPr>
          <w:rFonts w:ascii="宋体" w:hAnsi="宋体" w:eastAsia="黑体" w:cs="宋体"/>
          <w:color w:val="000000"/>
          <w:szCs w:val="24"/>
        </w:rPr>
      </w:pPr>
    </w:p>
    <w:p>
      <w:pPr>
        <w:shd w:val="clear" w:color="auto" w:fill="FFFFFF"/>
        <w:adjustRightInd w:val="0"/>
        <w:snapToGrid w:val="0"/>
        <w:spacing w:line="560" w:lineRule="exact"/>
        <w:ind w:firstLine="640" w:firstLineChars="200"/>
        <w:rPr>
          <w:color w:val="000000"/>
          <w:szCs w:val="24"/>
        </w:rPr>
      </w:pPr>
      <w:r>
        <w:rPr>
          <w:rFonts w:hint="eastAsia" w:ascii="黑体" w:hAnsi="黑体" w:eastAsia="黑体" w:cs="黑体"/>
          <w:color w:val="000000"/>
          <w:szCs w:val="24"/>
        </w:rPr>
        <w:t xml:space="preserve">第三十八条 </w:t>
      </w:r>
      <w:r>
        <w:rPr>
          <w:rFonts w:ascii="黑体" w:hAnsi="黑体" w:eastAsia="黑体" w:cs="黑体"/>
          <w:color w:val="000000"/>
          <w:szCs w:val="24"/>
        </w:rPr>
        <w:t xml:space="preserve"> </w:t>
      </w:r>
      <w:r>
        <w:rPr>
          <w:rFonts w:hint="eastAsia"/>
          <w:color w:val="000000"/>
          <w:szCs w:val="24"/>
        </w:rPr>
        <w:t>对违反本条例规定的行为，法律法规已经作出规定的，从其规定。</w:t>
      </w:r>
    </w:p>
    <w:p>
      <w:pPr>
        <w:shd w:val="clear" w:color="auto" w:fill="FFFFFF"/>
        <w:adjustRightInd w:val="0"/>
        <w:snapToGrid w:val="0"/>
        <w:spacing w:line="560" w:lineRule="exact"/>
        <w:ind w:firstLine="640" w:firstLineChars="200"/>
        <w:rPr>
          <w:color w:val="000000"/>
          <w:szCs w:val="24"/>
        </w:rPr>
      </w:pPr>
      <w:r>
        <w:rPr>
          <w:rFonts w:hint="eastAsia" w:ascii="黑体" w:hAnsi="黑体" w:eastAsia="黑体" w:cs="黑体"/>
          <w:color w:val="000000"/>
          <w:szCs w:val="24"/>
        </w:rPr>
        <w:t xml:space="preserve">第三十九条  </w:t>
      </w:r>
      <w:r>
        <w:rPr>
          <w:rFonts w:hint="eastAsia"/>
          <w:color w:val="000000"/>
          <w:szCs w:val="24"/>
        </w:rPr>
        <w:t>市、县（区）人民政府、有关部门及其工作人员在海岸带生态保护与利用工作中有下列行为之一的，对直接负责的主管人员和其他直接责任人员依法给予处分；构成犯罪的，依法追究刑事责任：</w:t>
      </w:r>
    </w:p>
    <w:p>
      <w:pPr>
        <w:shd w:val="clear" w:color="auto" w:fill="FFFFFF"/>
        <w:adjustRightInd w:val="0"/>
        <w:snapToGrid w:val="0"/>
        <w:spacing w:line="560" w:lineRule="exact"/>
        <w:ind w:firstLine="640" w:firstLineChars="200"/>
        <w:rPr>
          <w:color w:val="000000"/>
          <w:szCs w:val="24"/>
        </w:rPr>
      </w:pPr>
      <w:r>
        <w:rPr>
          <w:rFonts w:hint="eastAsia"/>
          <w:color w:val="000000"/>
          <w:szCs w:val="24"/>
        </w:rPr>
        <w:t>（一）擅自修改海岸带规划的；</w:t>
      </w:r>
    </w:p>
    <w:p>
      <w:pPr>
        <w:shd w:val="clear" w:color="auto" w:fill="FFFFFF"/>
        <w:adjustRightInd w:val="0"/>
        <w:snapToGrid w:val="0"/>
        <w:spacing w:line="560" w:lineRule="exact"/>
        <w:ind w:firstLine="640" w:firstLineChars="200"/>
        <w:rPr>
          <w:color w:val="000000"/>
          <w:szCs w:val="24"/>
        </w:rPr>
      </w:pPr>
      <w:r>
        <w:rPr>
          <w:rFonts w:hint="eastAsia"/>
          <w:color w:val="000000"/>
          <w:szCs w:val="24"/>
        </w:rPr>
        <w:t>（二）未按照法定程序和权限审批建设项目的；</w:t>
      </w:r>
    </w:p>
    <w:p>
      <w:pPr>
        <w:shd w:val="clear" w:color="auto" w:fill="FFFFFF"/>
        <w:adjustRightInd w:val="0"/>
        <w:snapToGrid w:val="0"/>
        <w:spacing w:line="560" w:lineRule="exact"/>
        <w:ind w:firstLine="640" w:firstLineChars="200"/>
        <w:rPr>
          <w:color w:val="000000"/>
          <w:szCs w:val="24"/>
        </w:rPr>
      </w:pPr>
      <w:r>
        <w:rPr>
          <w:rFonts w:hint="eastAsia"/>
          <w:color w:val="000000"/>
          <w:szCs w:val="24"/>
        </w:rPr>
        <w:t>（三）未依法履行海岸带保护、修复职责的；</w:t>
      </w:r>
    </w:p>
    <w:p>
      <w:pPr>
        <w:shd w:val="clear" w:color="auto" w:fill="FFFFFF"/>
        <w:adjustRightInd w:val="0"/>
        <w:snapToGrid w:val="0"/>
        <w:spacing w:line="560" w:lineRule="exact"/>
        <w:ind w:firstLine="640" w:firstLineChars="200"/>
        <w:rPr>
          <w:color w:val="000000"/>
          <w:szCs w:val="24"/>
        </w:rPr>
      </w:pPr>
      <w:r>
        <w:rPr>
          <w:rFonts w:hint="eastAsia"/>
          <w:color w:val="000000"/>
          <w:szCs w:val="24"/>
        </w:rPr>
        <w:t>（四）接到投诉、举报，不及时答复、核实、处理的；</w:t>
      </w:r>
    </w:p>
    <w:p>
      <w:pPr>
        <w:shd w:val="clear" w:color="auto" w:fill="FFFFFF"/>
        <w:adjustRightInd w:val="0"/>
        <w:snapToGrid w:val="0"/>
        <w:spacing w:line="560" w:lineRule="exact"/>
        <w:ind w:firstLine="640" w:firstLineChars="200"/>
        <w:rPr>
          <w:color w:val="000000"/>
          <w:szCs w:val="24"/>
        </w:rPr>
      </w:pPr>
      <w:r>
        <w:rPr>
          <w:rFonts w:hint="eastAsia"/>
          <w:color w:val="000000"/>
          <w:szCs w:val="24"/>
        </w:rPr>
        <w:t>（五）滥用职权、玩忽职守、徇私舞弊的。</w:t>
      </w:r>
    </w:p>
    <w:p>
      <w:pPr>
        <w:shd w:val="clear" w:color="auto" w:fill="FFFFFF"/>
        <w:adjustRightInd w:val="0"/>
        <w:snapToGrid w:val="0"/>
        <w:spacing w:line="560" w:lineRule="exact"/>
        <w:ind w:firstLine="640" w:firstLineChars="200"/>
        <w:rPr>
          <w:color w:val="000000"/>
          <w:szCs w:val="24"/>
        </w:rPr>
      </w:pPr>
      <w:r>
        <w:rPr>
          <w:rFonts w:hint="eastAsia" w:ascii="黑体" w:hAnsi="黑体" w:eastAsia="黑体" w:cs="黑体"/>
          <w:color w:val="000000"/>
          <w:szCs w:val="24"/>
        </w:rPr>
        <w:t xml:space="preserve">第四十条 </w:t>
      </w:r>
      <w:r>
        <w:rPr>
          <w:rFonts w:ascii="黑体" w:hAnsi="黑体" w:eastAsia="黑体" w:cs="黑体"/>
          <w:color w:val="000000"/>
          <w:szCs w:val="24"/>
        </w:rPr>
        <w:t xml:space="preserve"> </w:t>
      </w:r>
      <w:r>
        <w:rPr>
          <w:rFonts w:hint="eastAsia"/>
          <w:color w:val="000000"/>
          <w:szCs w:val="24"/>
        </w:rPr>
        <w:t>违反本条例第二十条规定，非法圈占滩涂的，由自然资源和规划、海洋发展和渔业部门按照各自职责责令恢复原状，并处非法圈占场地应收年使用费一倍以上五倍以下罚款；在海岸带范围内非法开采海沙、贝壳砂的，由自然资源和规划、海洋发展和渔业部门按照各自职责责令停止开采、赔偿损失，没收采出的海沙、贝壳砂和违法所得，并处违法所得百分之五十的罚款。</w:t>
      </w:r>
    </w:p>
    <w:p>
      <w:pPr>
        <w:shd w:val="clear" w:color="auto" w:fill="FFFFFF"/>
        <w:adjustRightInd w:val="0"/>
        <w:snapToGrid w:val="0"/>
        <w:spacing w:line="560" w:lineRule="exact"/>
        <w:ind w:firstLine="640" w:firstLineChars="200"/>
        <w:rPr>
          <w:color w:val="000000"/>
          <w:szCs w:val="24"/>
          <w:shd w:val="clear" w:color="FFFFFF" w:fill="D9D9D9"/>
        </w:rPr>
      </w:pPr>
      <w:r>
        <w:rPr>
          <w:rFonts w:hint="eastAsia" w:ascii="黑体" w:hAnsi="黑体" w:eastAsia="黑体" w:cs="黑体"/>
          <w:color w:val="000000"/>
          <w:szCs w:val="24"/>
        </w:rPr>
        <w:t>第四十一条</w:t>
      </w:r>
      <w:r>
        <w:rPr>
          <w:color w:val="000000"/>
          <w:szCs w:val="24"/>
        </w:rPr>
        <w:t xml:space="preserve">  </w:t>
      </w:r>
      <w:r>
        <w:rPr>
          <w:rFonts w:hint="eastAsia"/>
          <w:color w:val="000000"/>
          <w:szCs w:val="24"/>
        </w:rPr>
        <w:t>违反本条例第二十一条第一款规定，损毁或者破坏海岸带防护设施的，由自然资源和规划、海洋发展和渔业部门按照各自职责责令停止违法行为，采取补救措施，并处一万元以上五万元以下罚款。</w:t>
      </w:r>
    </w:p>
    <w:p>
      <w:pPr>
        <w:shd w:val="clear" w:color="auto" w:fill="FFFFFF"/>
        <w:adjustRightInd w:val="0"/>
        <w:snapToGrid w:val="0"/>
        <w:spacing w:line="560" w:lineRule="exact"/>
        <w:ind w:firstLine="640" w:firstLineChars="200"/>
        <w:rPr>
          <w:rFonts w:ascii="宋体" w:hAnsi="宋体" w:cs="宋体"/>
          <w:color w:val="000000"/>
          <w:szCs w:val="24"/>
        </w:rPr>
      </w:pPr>
    </w:p>
    <w:p>
      <w:pPr>
        <w:adjustRightInd w:val="0"/>
        <w:snapToGrid w:val="0"/>
        <w:spacing w:line="560" w:lineRule="exact"/>
        <w:jc w:val="center"/>
        <w:outlineLvl w:val="0"/>
        <w:rPr>
          <w:rFonts w:eastAsia="黑体"/>
          <w:color w:val="000000"/>
          <w:szCs w:val="24"/>
        </w:rPr>
      </w:pPr>
      <w:r>
        <w:rPr>
          <w:rFonts w:eastAsia="黑体"/>
          <w:color w:val="000000"/>
          <w:szCs w:val="24"/>
        </w:rPr>
        <w:t>第七章  附则</w:t>
      </w:r>
    </w:p>
    <w:p>
      <w:pPr>
        <w:shd w:val="clear" w:color="auto" w:fill="FFFFFF"/>
        <w:adjustRightInd w:val="0"/>
        <w:snapToGrid w:val="0"/>
        <w:spacing w:line="560" w:lineRule="exact"/>
        <w:ind w:firstLine="640" w:firstLineChars="200"/>
        <w:rPr>
          <w:rFonts w:eastAsia="黑体"/>
          <w:color w:val="000000"/>
          <w:szCs w:val="24"/>
        </w:rPr>
      </w:pPr>
    </w:p>
    <w:p>
      <w:pPr>
        <w:adjustRightInd w:val="0"/>
        <w:snapToGrid w:val="0"/>
        <w:spacing w:line="560" w:lineRule="exact"/>
        <w:ind w:firstLine="640" w:firstLineChars="200"/>
        <w:rPr>
          <w:color w:val="000000"/>
          <w:szCs w:val="24"/>
        </w:rPr>
      </w:pPr>
      <w:r>
        <w:rPr>
          <w:rFonts w:eastAsia="黑体"/>
          <w:color w:val="000000"/>
          <w:szCs w:val="24"/>
        </w:rPr>
        <w:t>第</w:t>
      </w:r>
      <w:r>
        <w:rPr>
          <w:rFonts w:hint="eastAsia" w:eastAsia="黑体"/>
          <w:color w:val="000000"/>
          <w:szCs w:val="24"/>
        </w:rPr>
        <w:t>四十二</w:t>
      </w:r>
      <w:r>
        <w:rPr>
          <w:rFonts w:eastAsia="黑体"/>
          <w:color w:val="000000"/>
          <w:szCs w:val="24"/>
        </w:rPr>
        <w:t xml:space="preserve">条  </w:t>
      </w:r>
      <w:r>
        <w:rPr>
          <w:rFonts w:hint="eastAsia" w:ascii="仿宋_GB2312" w:hAnsi="黑体"/>
          <w:color w:val="000000"/>
          <w:szCs w:val="24"/>
        </w:rPr>
        <w:t>本条例自2020年3月1日起施行。</w:t>
      </w:r>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E12C7D"/>
    <w:rsid w:val="3AE12C7D"/>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footer"/>
    <w:basedOn w:val="1"/>
    <w:qFormat/>
    <w:uiPriority w:val="99"/>
    <w:pPr>
      <w:tabs>
        <w:tab w:val="center" w:pos="4153"/>
        <w:tab w:val="right" w:pos="8306"/>
      </w:tabs>
      <w:snapToGrid w:val="0"/>
      <w:jc w:val="left"/>
    </w:pPr>
    <w:rPr>
      <w:sz w:val="18"/>
      <w:szCs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Strong"/>
    <w:basedOn w:val="6"/>
    <w:qFormat/>
    <w:uiPriority w:val="0"/>
    <w:rPr>
      <w:b/>
    </w:rPr>
  </w:style>
  <w:style w:type="paragraph" w:customStyle="1" w:styleId="9">
    <w:name w:val="普通(网站)1"/>
    <w:basedOn w:val="1"/>
    <w:qFormat/>
    <w:uiPriority w:val="0"/>
    <w:pPr>
      <w:jc w:val="left"/>
    </w:pPr>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2019-12-25T01:39:00Z</dcterms:created>
  <dc:creator>苏健 }</dc:creator>
  <cp:lastModifiedBy>苏健 }</cp:lastModifiedBy>
  <dcterms:modified xsi:type="dcterms:W3CDTF">2019-12-25T01:40:30Z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