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潍坊市历史文化名城保护条例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（2024年8月23日潍坊市第十八届人民代表大会常务委员会第二十一次会议通过　2024年9月26日山东省第十四届人民代表大会常务委员会第十一次会议批准）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保护对象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历史文化名城保护，传承和弘扬优秀历史文化，践行社会主义核心价值观，促进城市建设与社会文化协调发展，根据《中华人民共和国城乡规划法》《中华人民共和国文物保护法》《历史文化名城名镇名村保护条例》《山东省历史文化名城名镇名村保护条例》等法律法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本市行政区域内历史文化名城保护、利用和管理相关活动，适用本条例。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应当遵循科学规划、严格保护、合理利用的原则，保持、延续其传统格局和历史风貌，维护历史文化遗产的真实性、完整性和保护利用的可持续性，正确处理经济社会发展和历史文化遗产保护的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历史文化名城的保护和监督管理工作，将历史文化名城保护工作纳入国民经济和社会发展规划与国土空间规划，按照事权财权相一致原则将保护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镇人民政府、街道办事处按照本条例规定履行本辖区内历史文化名城保护的相关职责，加强日常巡查，引导动员公众参与保护工作。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村民委员会、居民委员会应当配合做好历史文化名城保护工作。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市、县（市、区）人民政府设立历史文化名城保护委员会，负责历史文化名城保护的统筹协调、指导监督，审议保护名录、保护规划等重大事项，其议事规则由同级人民政府制定。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历史文化名城保护委员会建立专家咨询机制和公众参与机制，历史文化名城保护重大事项的评审、论证应当邀请有关专家参加，并通过适当方式听取人大代表、政协委员和社会公众的意见。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市、县（市、区）人民政府自然资源和规划主管部门会同住房和城乡建设、文物主管部门（以下统称保护主管部门）对全市历史文化名城保护实施统一监督管理。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自然资源和规划主管部门负责本辖区历史城区、历史文化街区、历史地段、历史建筑、传统风貌建筑保护的监督管理。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住房和城乡建设主管部门负责本辖区历史文化名镇、历史文化名村、传统村落保护的监督管理。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文物主管部门负责本辖区与历史文化名城有关的文物保护的监督管理。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发展改革、教育、工业和信息化、民政、财政、城市管理、交通运输、水行政、农业农村、行政审批服务、国防动员办公室、消防救援机构等单位，依据各自职责，共同做好历史文化名城保护的相关工作。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本市各级人民政府应当加强历史文化名城保护的宣传教育，普及保护知识，增强公众保护意识。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广播、电视、报刊、网络等各类媒体应当开展历史文化名城保护的公益宣传。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鼓励社会力量通过捐赠、资助、投资、技术服务、志愿服务等方式，依法参与历史文化名城保护工作。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对在历史文化名城保护工作中做出突出贡献的单位和个人，市、县（市、区）人民政府应当按照国家有关规定给予表彰和奖励。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任何单位和个人都有保护历史文化名城的义务，对破坏历史文化名城的行为有权制止、投诉、举报。有关部门接到投诉、举报，应当及时受理并组织核查、处理。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保护对象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本市历史文化名城的保护对象包括历史城区、历史文化街区、历史文化名镇、历史文化名村、传统村落、历史地段、历史建筑、传统风貌建筑、地名文化遗产以及其他保护对象。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不可移动文物、古树名木、非物质文化遗产、工业遗产、农业文化遗产、灌溉工程遗产等保护、利用和管理，执行相关法律法规的规定。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保护对象的认定、申报等工作，法律法规已经作出规定的，从其规定。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历史地段、传统风貌建筑由县（市、区）人民政府自然资源和规划主管部门会同同级文物主管部门组织专家论证后，报本级人民政府确定公布。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经批准为历史文化名城、名镇、名村的，应当保持其标准名称的相对稳定。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市人民政府应当建立历史文化名城保护名录。具体办法由市自然资源和规划主管部门负责制定。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经国务院、省、市、县（市、区）人民政府批准或者确定公布的保护对象，应当列入保护名录。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市、县（市、区）民政部门应当会同相关部门对本行政区域内具有重要历史文化价值、体现潍坊历史文脉的地名进行普查，做好收集、记录、统计等工作。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具有重要历史文化价值、体现潍坊历史文脉的地名应当列入历史文化名城保护名录并向社会公布。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市、县（市、区）人民政府自然资源和规划主管部门应当会同同级住房和城乡建设、文物主管部门，编制历史建筑保护图则，用于指导历史建筑保护工作。历史建筑保护图则应当包括下列内容：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（一）名称、位置和建设年代；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（二）核心价值要素；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（三）保护类别、保护要求和利用建议；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（四）保护范围、建设活动控制要求和禁止使用功能；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市、县（市、区）人民政府自然资源和规划主管部门应当将历史建筑保护图则及其使用说明书，免费向所有权人、使用人、管理人和物业服务单位提供。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保护对象因不可抗力导致严重损毁、灭失，或者保护层级、保护类型发生变化，需要调整、撤销的，由保护对象主管部门及时提出保护名录调整方案，按程序报相关保护对象公布部门核准。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可能属于本条例第九条规定的保护对象，有义务通过政务服务便民热线等途径提出申请或者建议。县（市、区）人民政府应当在接到申请或者建议后十五日内会同有关部门核实、勘验，提出处理意见，认为可能属于保护对象的，应当马上采取保护现场等措施。经组织专家评审论证后，认为具有保护价值的，列入保护名录，并书面告知所有权人、使用人或者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对发现保护对象上报、上交，或者提出申请、建议，使保护对象得到及时保护的单位和个人，县（市、区）人民政府应当采取适当形式给予精神鼓励或者物质奖励。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编制保护规划应当按照有关规定划定核心保护范围、建设控制地带及环境协调区等历史文化保护线，提出保护和空间管控要求、保护措施等内容，以连线、成片方式实施整体保护、系统保护、全面保护，通过城市设计等方式加强历史文化遗产及周边地区空间整体形态和建筑风貌管控，统筹安排各类市政管线和基础设施的铺设、安装，改善居住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历史文化名城、历史文化街区、历史文化名镇、历史文化名村、传统村落、历史地段和历史建筑保护规划（图则）编制工作应当自保护对象确定公布之日起一年内完成。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历史建筑、传统风貌建筑确定公布后，所在地县（市、区）人民政府应当建立保护档案。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历史文化名城、历史文化名镇保护规划应当分别纳入城市或者县、镇国土空间总体规划；历史文化街区、历史地段保护规划应当纳入详细规划；历史文化名村、传统村落保护规划应当纳入村庄规划，保护规划深度达到村庄规划深度的，可以作为该村的村庄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历史城区、历史文化街区、历史文化名镇、历史文化名村、传统村落、历史地段以及历史建筑保护范围的道路与交通设施、市政公用设施、绿化、环卫、消防、人防、地下空间开发等专项规划，应当与保护规划相协调。专项规划报送审批前，负责组织编制专项规划的部门应当征求自然资源和规划、住房和城乡建设、文物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列入历史文化名城保护名录的地名，应当采取下列措施加以保护利用：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（一）严格限制更名；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（二）运用挂牌、立碑等形式宣传、保护相关历史文化；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（三）周边地理实体命名、更名时，合理派生使用；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（四）已经消失不用的，在地理实体原址重建或者迁移时视情形恢复使用；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（五）其他保护利用措施。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市、县（市、区）人民政府应当按照下列规定确定历史城区、历史文化街区、历史文化名镇、历史文化名村、传统村落、历史地段的保护责任人并向社会公布：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（一）历史城区所在地的县（市、区）人民政府为保护责任人；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（二）历史文化街区、历史地段所在地的镇人民政府、街道办事处为保护责任人；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（三）历史文化名镇、历史文化名村、传统村落所在地的镇人民政府、街道办事处为保护责任人；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（四）市、县（市、区）人民政府设立保护对象的保护管理组织的，该组织为保护责任人。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跨镇、街道的，所涉及镇人民政府、街道办事处均为保护责任人，保护工作由县（市、区）人民政府保护主管部门负责协调；保护对象跨县（市、区）的，所涉及县（市、区）人民政府均为保护责任人，保护工作由市人民政府保护主管部门负责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历史城区、历史文化街区、历史文化名镇、历史文化名村、传统村落、历史地段的保护责任人应当按照保护规划和下列要求履行保护责任：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（一）保持传统格局、历史风貌、特色装饰、空间尺度和历史环境要素的完整性；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（二）开展日常巡查，发现危害历史文化遗产行为及时制止，依法处理或者告知相关行政管理部门；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（三）保持保护范围内环境的整洁美观；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（四）确定专人负责消防、防灾等公共设施设备的维护及正常使用；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历史建筑、传统风貌建筑的保护责任人按照下列规定确定：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（一）国有历史建筑、传统风貌建筑，其管理单位为保护责任人；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（二）非国有历史建筑、传统风貌建筑，其所有权人为保护责任人；所有权人下落不明、无法与所有权人取得联系或者房屋权属不清晰的，代管人为保护责任人；没有代管人的，使用权人为保护责任人；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（三）对于管理单位、所有权人、代管人或者使用权人均不明确的历史建筑、传统风貌建筑，其所在地的镇人民政府、街道办事处为保护责任人。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传统风貌建筑被认定为保护对象后，县（市、区）人民政府应当根据前款规定明确保护责任人。单位或者个人对保护责任人的确定提出异议的，县（市、区）人民政府应当根据举证情况决定是否予以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县（市、区）人民政府应当定期核查历史建筑、传统风貌建筑的权属、代管及使用情况；发生变更的，应当及时调整保护责任人。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历史建筑、传统风貌建筑保护责任人应当履行下列保护责任：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（一）保持传统格局、历史风貌、特色装饰和历史环境要素的完整性；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（二）保障安全，发现险情及时采取排险措施，并向所在地镇人民政府、街道办事处或者有关行政管理部门报告；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（三）按照相关规定配置消防、防灾设备设施，并确保正常使用；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（四）按照保护图则的要求和相关规定合法合理的使用、利用，进行维护、修缮；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保护责任人按照前款第四项规定履行保护责任时，有权从自然资源和规划、住房和城乡建设、文物等部门获得保护、修缮、利用等方面的信息、资金补助和技术指导。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转让、出租历史建筑、传统风貌建筑的，双方当事人应当在合同中约定保护及修缮义务，转让人、出租人应当将保护修缮要求告知受让人、承租人。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房屋征收部门、土地收储部门在房屋征收、土地收储前，应当开展历史文化遗产调查评估。未完成调查评估的，不得开展征收、收储工作。调查评估结果报市自然资源和规划主管部门，并按照规定报省住房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在历史城区、历史文化街区、历史文化名镇、历史文化名村、传统村落、历史地段保护范围内，禁止下列活动：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（二）占用保护规划确定保留的园林绿地、河湖水系、传统街巷、道路等；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（三）修建生产和储存爆炸性、易燃性、放射性、毒害性、腐蚀性物品的工厂、仓库等；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（四）对保护对象可能造成破坏性影响的其他活动。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在历史城区、历史文化街区、历史文化名镇、历史文化名村、传统村落、历史地段内进行建设活动，应当遵守下列要求：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（一）在核心保护范围内，不得进行新建、扩建活动。确需新建、扩建基础设施、公共服务设施的，建设单位应当提交符合保护规划要求的建设方案，并依法办理有关审批手续；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（二）在核心保护范围内，拆除历史建筑以外的建筑物、构筑物或者其他设施的，建设单位应当提交符合保护规划要求的拆除方案，经所在地保护主管部门会同同级文物主管部门批准；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（三）在核心保护范围内，对历史建筑以外的建筑物、构筑物或者其它设施进行更新改造的，建设单位应当提交符合保护规划的更新改造方案，并依法办理有关审批手续；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（四）在建设控制地带内进行新建、扩建等活动的，应当符合保护规划确定的建设控制要求；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（五）在风貌协调区内进行建设活动的，应当符合保护规划确定的建设控制要求，在高度、体量、色彩等方面与历史风貌相协调。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历史建筑、传统风貌建筑保护范围内禁止下列行为：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（二）堆放易燃、易爆或者腐蚀性的物品，影响建筑安全；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（三）擅自迁移、拆除历史建筑、传统风貌建筑；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（四）擅自拆改传统风貌建筑结构，破坏传统风貌建筑原造型和风貌；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（五）设置破坏或者影响建筑风貌的广告、标牌、招贴；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（六）其他损坏建筑或者违反保护图则的行为。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历史建筑、传统风貌建筑保护范围内因公共利益需要进行建设活动，按照下列情形处理：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（一）对历史建筑无法实施原址保护、必须迁移异地保护或者拆除的，按照有关法律法规的规定办理相关手续；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（二）对传统风貌建筑翻建、改建或者拆除的，应当符合其所在的历史文化街区、历史文化名镇、名村保护规划或者历史地段保护规划的要求。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历史城区、历史文化街区、历史文化名镇、历史文化名村、传统村落、历史地段核心保护范围内的消防设施、消防通道，应当按照有关消防技术标准和规范设置，明确消防安全责任人。确因保护需要无法按照消防技术标准和规范设置的，由市、县（市、区）人民政府消防救援机构会同同级保护主管部门制订防火安全保障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历史城区、历史文化街区、历史文化名镇、历史文化名村、传统村落、历史地段保护范围的显要位置设置标志物，标志物应当在保护规划批准后三个月内设置完毕。历史建筑、传统风貌建筑的标志物应当在列入保护名录后六个月内设置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标志物应当载明保护对象的名称、位置、建成时间和历史价值、保护责任人等内容，并可以根据实际需要翻译成外文。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标志物应当运用数字化手段，支持公众查询相关信息。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任何单位和个人不得冒用历史文化名城、历史文化名镇、历史文化名村和历史文化街区称号；不得擅自设置、移动、涂改或者损毁标志物。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建筑物、构筑物产权人在申请不动产登记时，有下列情形之一的，自然资源和规划主管部门应当在不动产登记簿和不动产权证书中予以明确注明：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（一）建筑物、构筑物在历史文化街区、历史文化名镇、历史文化名村、传统村落、历史地段等保护对象的核心保护范围或者建设控制地带内；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（二）建筑物、构筑物已被认定为保护对象。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主管部门组织建立统一信息平台，对纳入保护名录的保护对象建立数据库，记载保护对象的历史、权属、测绘数据、利用情况、相关研究成果等信息；并将保护档案和相关数据信息通过互联网等平台依法向社会公开，为组织和个人查阅信息、共享研究成果、开展保护利用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县（市、区）人民政府应当建立健全历史文化名城保护日常巡查管理机制，将巡查工作纳入社区网格化管理。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保护主管部门和城市管理综合执法部门应当利用视频监控、遥感监测等手段对保护对象进行监测，及时发现、制止和处理破坏保护对象或者擅自设置、移动、涂改、损毁保护标志等违法行为。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镇人民政府、街道办事处开展日常巡查时，应当协助有关部门做好安全、防灾等工作，依法查处或者告知相关部门查处违法行为；涉及重大事件的，应当及时向县（市、区）人民政府报告。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历史文化名城的传承与利用，应当坚持以用促保，推进活化利用，传承历史文化。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第三方运营主体，通过产权转让、置换、委托管理、退租等腾退方式，收购保护范围内的建筑物、构筑物，改造为公共服务配套设施、创新创业空间，以及绿地、广场、口袋公园等公共开放空间，恢复保护范围内的历史风貌和传统格局，改善人居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市、县（市、区）人民政府应当分层次、分类别串联各类历史文化遗产，构建融入生产生活的历史文化展示线路、廊道和网络，系统完整展示潍坊历史文化。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对历史文化遗产集中的区域，在符合其历史文化价值、传统格局和历史风貌的前提下，市、县（市、区）人民政府可以制定下列产业引导政策，引导优化资源配置：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（一）扶持和培育老字号、非物质文化遗产代表项目，以及承载历史文化价值的商业、产业等；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（二）培育产业集群生态，因地制宜引入高等院校、科研机构、文化艺术机构、创新型旗舰企业、大师和名人工作室等；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（三）植入小型产业孵化器、创新创业服务机构，以及共享办公空间；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（四）市、县（市、区）人民政府鼓励的其他业态。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市、县（市、区）人民政府可以通过以下措施支持和鼓励历史建筑、传统风貌建筑的合理利用：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历史建筑、传统风貌建筑的特点用作纪念场馆、展览馆、博物馆、旅游观光、休闲场所、发展文化创意、地方文化研究、非物质文化遗产保护、民间工艺传承、老字号经营、科技孵化、创新创业、商务办公、特色餐饮、民宿客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（二）在保持原有外观风貌和典型构件的基础上，通过加建、改建、扩建和添加设施等方式适应现代生产生活需要；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（三）通过出租方式对国有历史建筑、传统风貌建筑进行合理利用的，应当按照国家、省和本地有关规定享受相应扶持政策。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在符合结构、消防等专业管理要求和有关保护规划要求的前提下，保护责任人按照本条例第三十四条第一项的规定对历史建筑、传统风貌建筑进行多种功能使用时，按照下列规定执行：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建筑、传统风貌建筑的实际使用用途与权属登记中房屋用途不一致的，应当经市、县（市、区）人民政府自然资源和规划主管部门会同同级文物主管部门批准，并依照有关法律、法规的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（二）不增加历史建筑、传统风貌建筑建筑面积、建筑高度、不扩大其基底面积、不改变其四至关系、不改变外立面或者结构的，无需报请自然资源和规划部门批准。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支持与历史文化名城保护相关的传统工匠的培养、传统工艺的传承、传统材料的生产。住房和城乡建设、文化和旅游等部门应当开展传统技艺专业培训。相关行业主管部门应当组织传统工匠职业技能认定，建立传统工匠等级评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教育、人力资源和社会保障等部门应当支持、引导职业学校、技工学校开设历史文化遗产保护技术相关专业或者课程，培养传统技艺人才。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历史城区、历史文化街区、历史文化名镇、历史文化名村、传统村落、历史地段以及历史建筑、传统风貌建筑的保护与利用，应当保障原住居民的合法权益，调动原住居民参与保护的积极性。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鼓励原住居民从事当地特色产业的生产经营等相关活动，改善其生产生活条件，促进原有形态、生活方式的延续传承。原住居民可以采取房屋、资金入股等多种形式参与保护利用。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市、县（市、区）人民政府应当利用人工智能、元宇宙等数字技术，丰富历史文化资源展示传播方式，展现潍坊文明的影响力、凝聚力和感召力。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鼓励通过现代科学技术手段，实现保护对象的展示与管理。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违反本条例规定的行为，法律、法规已经规定法律责任的，从其规定；法律、法规未作规定的，按照本条例规定执行。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地方人民政府和相关职能部门及其工作人员违反本条例规定，有下列行为之一的，对直接负责的主管人员和其他直接责任人员依法给予处分；构成犯罪的，依法追究刑事责任：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（一）未依法履行保护和监督管理职责，导致历史文化名城、历史文化街区、历史文化名镇、历史文化名村被警示、撤销称号的；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（二）未编制或者未按照法定程序编制、调整保护名录，或者未建立历史建筑、传统风貌建筑保护档案的；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（三）未按照规定组织编制、修改保护规划、历史建筑保护图则的；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（四）未将批准的保护规划主要内容予以公布的；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（五）未按照保护规划的要求或者未按照法定程序履行审批职责的；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（六）未依照有关标准或者程序设置消防设施、消防通道或者制定防火安全保障方案的；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（七）未按照有关规定对列入名录的地名进行保护的；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（八）未认真履行保护责任人责任，造成严重后果的；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（九）其他玩忽职守、滥用职权、徇私舞弊的行为。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镇人民政府、街道办事处未开展巡查保护等日常管理工作的，由县（市、区）人民政府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历史城区、历史文化街区、历史文化名镇、历史文化名村、传统村落、历史地段保护范围内从事禁止性活动的，由市、县（市、区）保护主管部门或者城市管理（综合行政执法）主管部门责令停止违法行为、限期恢复原状或者采取其他补救措施；有违法所得的，没收违法所得；逾期不恢复原状也不采取其他补救措施的，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冒用历史文化名城、历史文化街区、历史文化名镇、历史文化名村、传统村落、历史地段称号的，由市、县（市、区）保护主管部门或者城市管理（综合行政执法）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历史文化名城、历史文化名镇、历史文化名村和历史文化街区核心保护范围内，未经批准，有下列行为之一的，由市、县（市、区）自然资源和规划主管部门会同同级住房和城乡建设主管部门责令停止违法行为、限期恢复原状或者采取其他补救措施；有违法所得的没收违法所得；逾期不恢复原状或者不采取其他补救措施的，市、县（市、区）自然资源和规划主管部门会同同级住房和城乡建设主管部门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（一）拆除历史建筑以外的建筑物、构筑物或者其他设施的；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（二）对历史建筑以外的建筑物、构筑物或者其它设施进行更新改造的。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历史建筑、传统风貌建筑保护范围内堆放易燃、易爆或者腐蚀性的物品，影响建筑安全的，由市、县（市、区）自然资源和规划主管部门或者城市管理（综合行政执法）主管部门责令改正，并处二千元以上二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或者擅自迁移、拆除历史建筑、传统风貌建筑的，由市、县（市、区）自然资源和规划主管部门或者城市管理（综合行政执法）主管部门责令停止违法行为、限期恢复原状或者采取其他补救措施；有违法所得的，没收违法所得；逾期不恢复原状也不采取其他补救措施的，可以指定有能力的单位代为恢复原状或者采取其他补救措施，所需费用由违法者承担；造成严重后果的，对单位并处二十万元以上五十万元以下罚款，对个人并处十万元以上二十万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历史建筑、传统风貌建筑保护范围内设置破坏或者影响建筑风貌的广告、标牌、招贴的，由市、县（市、区）自然资源和规划主管部门或者城市管理（综合行政执法）主管部门责令限期改正或者恢复原状；造成严重后果的，对单位并处五千元以上五万元以下罚款，对个人并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置、移动、遮挡、涂改或者损毁历史文化名城、历史文化街区、历史文化名镇、历史文化名村、传统村落、历史地段标志物的，由市、县（市、区）保护主管部门或者城市管理（综合行政执法）主管部门责令限期改正；逾期不改正的，对单位处一万元以上五万元以下罚款，对个人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设置、移动、遮挡、涂改或者损毁历史建筑、传统风貌建筑标志物的，由市、县（市、区）自然资源和规划主管部门或者城市管理（综合行政执法）主管部门责令限期改正；逾期不改正的，对单位处二千元以上二万元以下罚款，对个人处五百元以上五千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（一）历史城区，是指历史文化名城中历史文化资源相对集中的区域，一般是历史文化名城所在地的城市建成区中能体现其历史发展过程或某一发展时期风貌的地区；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（二）历史文化街区，是指经省人民政府核定公布的保存文物特别丰富、历史建筑集中成片、能够较完整和真实地体现传统格局和历史风貌，并具有一定规模的区域；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（三）历史文化名镇、历史文化名村，是指经省人民政府批准公布的保存文物特别丰富且具有重大历史价值或者纪念意义的、能较完整地反映一些历史时期传统风貌和地方民族特色的镇和村；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（四）传统村落，是指经国家、省住房城乡建设主管部门公布的形成较早，拥有较丰富的传统文化资源，保存比较完整，具有较高历史、文化、科学、艺术、社会、经济价值的村落；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（五）历史地段，是指经县（市、区）人民政府确定公布的能够真实反映一定历史时期传统风貌和民族、地方特色的区域；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（六）历史建筑，是指经市、县（市、区）人民政府确定公布的具有一定保护价值能够反映历史风貌和地方特色，未公布为文物保护单位，也未登记为不可移动文物的建（构）筑物；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传统风貌建筑，是指由县（市、区）自然资源和规划主管部门确认的，除文物保护单位、历史建筑外，具有一定建成历史，对历史文化名城、历史文化街区、历史地段等的整体风貌特征形成具有价值和意义的建（构）筑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