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方正小标宋简体"/>
          <w:color w:val="000000"/>
        </w:rPr>
      </w:pPr>
    </w:p>
    <w:p>
      <w:pPr>
        <w:jc w:val="center"/>
        <w:rPr>
          <w:rFonts w:ascii="宋体" w:hAnsi="宋体" w:eastAsia="宋体" w:cs="方正小标宋简体"/>
          <w:color w:val="000000"/>
        </w:rPr>
      </w:pPr>
    </w:p>
    <w:p>
      <w:pPr>
        <w:widowControl/>
        <w:shd w:val="clear" w:color="auto" w:fill="FFFFFF"/>
        <w:jc w:val="center"/>
        <w:rPr>
          <w:rFonts w:ascii="宋体" w:hAnsi="宋体" w:eastAsia="宋体" w:cs="华文楷体"/>
          <w:bCs/>
          <w:color w:val="000000"/>
        </w:rPr>
      </w:pPr>
      <w:r>
        <w:rPr>
          <w:rFonts w:hint="eastAsia" w:ascii="宋体" w:hAnsi="宋体" w:eastAsia="宋体" w:cs="方正小标宋简体"/>
          <w:color w:val="000000"/>
          <w:sz w:val="44"/>
          <w:szCs w:val="44"/>
        </w:rPr>
        <w:t>烟台市海岸带保护条例</w:t>
      </w:r>
    </w:p>
    <w:p>
      <w:pPr>
        <w:tabs>
          <w:tab w:val="left" w:pos="8222"/>
        </w:tabs>
        <w:jc w:val="center"/>
        <w:rPr>
          <w:rFonts w:ascii="宋体" w:hAnsi="宋体" w:eastAsia="宋体" w:cs="方正小标宋简体"/>
          <w:color w:val="000000"/>
        </w:rPr>
      </w:pPr>
    </w:p>
    <w:p>
      <w:pPr>
        <w:shd w:val="clear" w:color="auto" w:fill="FFFFFF"/>
        <w:ind w:left="640" w:leftChars="200" w:right="640" w:rightChars="200"/>
        <w:rPr>
          <w:rFonts w:ascii="楷体_GB2312" w:hAnsi="宋体" w:eastAsia="楷体_GB2312" w:cs="宋体"/>
          <w:color w:val="000000"/>
        </w:rPr>
      </w:pPr>
      <w:r>
        <w:rPr>
          <w:rFonts w:hint="eastAsia" w:ascii="楷体_GB2312" w:hAnsi="宋体" w:eastAsia="楷体_GB2312" w:cs="宋体"/>
          <w:color w:val="000000"/>
        </w:rPr>
        <w:t>（2019年10月29日烟台市第十七届人民代表大会常务委员会第二十二次会议通过  2019年11月29日</w:t>
      </w:r>
      <w:r>
        <w:rPr>
          <w:rFonts w:hint="eastAsia" w:ascii="楷体_GB2312" w:eastAsia="楷体_GB2312"/>
          <w:color w:val="000000"/>
        </w:rPr>
        <w:t>山东省第十三届人民代表大会常务委员会第十五次会议批准</w:t>
      </w:r>
      <w:r>
        <w:rPr>
          <w:rFonts w:hint="eastAsia" w:ascii="楷体_GB2312" w:hAnsi="宋体" w:eastAsia="楷体_GB2312" w:cs="宋体"/>
          <w:color w:val="000000"/>
        </w:rPr>
        <w:t>）</w:t>
      </w:r>
    </w:p>
    <w:p>
      <w:pPr>
        <w:ind w:firstLine="566" w:firstLineChars="177"/>
        <w:rPr>
          <w:rFonts w:ascii="宋体" w:hAnsi="宋体" w:eastAsia="宋体" w:cs="仿宋_GB2312"/>
          <w:color w:val="000000"/>
        </w:rPr>
      </w:pPr>
    </w:p>
    <w:p>
      <w:pPr>
        <w:jc w:val="center"/>
        <w:rPr>
          <w:rFonts w:ascii="楷体_GB2312" w:hAnsi="黑体" w:eastAsia="楷体_GB2312"/>
          <w:color w:val="000000"/>
        </w:rPr>
      </w:pPr>
      <w:r>
        <w:rPr>
          <w:rFonts w:hint="eastAsia" w:ascii="楷体_GB2312" w:hAnsi="黑体" w:eastAsia="楷体_GB2312" w:cs="楷体_GB2312"/>
          <w:color w:val="000000"/>
        </w:rPr>
        <w:t>目</w:t>
      </w:r>
      <w:r>
        <w:rPr>
          <w:rFonts w:ascii="楷体_GB2312" w:hAnsi="黑体" w:eastAsia="楷体_GB2312" w:cs="楷体_GB2312"/>
          <w:color w:val="000000"/>
        </w:rPr>
        <w:t xml:space="preserve">  </w:t>
      </w:r>
      <w:r>
        <w:rPr>
          <w:rFonts w:hint="eastAsia" w:ascii="楷体_GB2312" w:hAnsi="黑体" w:eastAsia="楷体_GB2312" w:cs="楷体_GB2312"/>
          <w:color w:val="000000"/>
        </w:rPr>
        <w:t>录</w:t>
      </w:r>
    </w:p>
    <w:p>
      <w:pPr>
        <w:ind w:right="621" w:rightChars="194" w:firstLine="640" w:firstLineChars="200"/>
        <w:rPr>
          <w:rFonts w:ascii="楷体_GB2312" w:hAnsi="仿宋" w:eastAsia="楷体_GB2312"/>
          <w:color w:val="000000"/>
        </w:rPr>
      </w:pPr>
      <w:r>
        <w:rPr>
          <w:rFonts w:hint="eastAsia" w:ascii="楷体_GB2312" w:hAnsi="仿宋" w:eastAsia="楷体_GB2312" w:cs="楷体_GB2312"/>
          <w:color w:val="000000"/>
        </w:rPr>
        <w:t>第一章</w:t>
      </w:r>
      <w:r>
        <w:rPr>
          <w:rFonts w:ascii="楷体_GB2312" w:hAnsi="仿宋" w:eastAsia="楷体_GB2312" w:cs="楷体_GB2312"/>
          <w:color w:val="000000"/>
        </w:rPr>
        <w:t xml:space="preserve">  </w:t>
      </w:r>
      <w:r>
        <w:rPr>
          <w:rFonts w:hint="eastAsia" w:ascii="楷体_GB2312" w:hAnsi="仿宋" w:eastAsia="楷体_GB2312" w:cs="楷体_GB2312"/>
          <w:color w:val="000000"/>
        </w:rPr>
        <w:t>总则</w:t>
      </w:r>
    </w:p>
    <w:p>
      <w:pPr>
        <w:ind w:firstLine="640" w:firstLineChars="200"/>
        <w:rPr>
          <w:rFonts w:ascii="楷体_GB2312" w:hAnsi="仿宋" w:eastAsia="楷体_GB2312"/>
          <w:color w:val="000000"/>
        </w:rPr>
      </w:pPr>
      <w:r>
        <w:rPr>
          <w:rFonts w:hint="eastAsia" w:ascii="楷体_GB2312" w:hAnsi="仿宋" w:eastAsia="楷体_GB2312" w:cs="楷体_GB2312"/>
          <w:color w:val="000000"/>
        </w:rPr>
        <w:t>第二章</w:t>
      </w:r>
      <w:r>
        <w:rPr>
          <w:rFonts w:ascii="楷体_GB2312" w:hAnsi="仿宋" w:eastAsia="楷体_GB2312" w:cs="楷体_GB2312"/>
          <w:color w:val="000000"/>
        </w:rPr>
        <w:t xml:space="preserve">  </w:t>
      </w:r>
      <w:r>
        <w:rPr>
          <w:rFonts w:hint="eastAsia" w:ascii="楷体_GB2312" w:hAnsi="仿宋" w:eastAsia="楷体_GB2312" w:cs="楷体_GB2312"/>
          <w:color w:val="000000"/>
        </w:rPr>
        <w:t>规划</w:t>
      </w:r>
    </w:p>
    <w:p>
      <w:pPr>
        <w:ind w:firstLine="640" w:firstLineChars="200"/>
        <w:rPr>
          <w:rFonts w:ascii="楷体_GB2312" w:hAnsi="仿宋" w:eastAsia="楷体_GB2312"/>
          <w:color w:val="000000"/>
        </w:rPr>
      </w:pPr>
      <w:r>
        <w:rPr>
          <w:rFonts w:hint="eastAsia" w:ascii="楷体_GB2312" w:hAnsi="仿宋" w:eastAsia="楷体_GB2312" w:cs="楷体_GB2312"/>
          <w:color w:val="000000"/>
        </w:rPr>
        <w:t>第三章</w:t>
      </w:r>
      <w:r>
        <w:rPr>
          <w:rFonts w:ascii="楷体_GB2312" w:hAnsi="仿宋" w:eastAsia="楷体_GB2312" w:cs="楷体_GB2312"/>
          <w:color w:val="000000"/>
        </w:rPr>
        <w:t xml:space="preserve">  </w:t>
      </w:r>
      <w:r>
        <w:rPr>
          <w:rFonts w:hint="eastAsia" w:ascii="楷体_GB2312" w:hAnsi="仿宋" w:eastAsia="楷体_GB2312" w:cs="楷体_GB2312"/>
          <w:color w:val="000000"/>
        </w:rPr>
        <w:t>保护</w:t>
      </w:r>
    </w:p>
    <w:p>
      <w:pPr>
        <w:ind w:firstLine="640" w:firstLineChars="200"/>
        <w:rPr>
          <w:rFonts w:ascii="楷体_GB2312" w:hAnsi="仿宋" w:eastAsia="楷体_GB2312"/>
          <w:color w:val="000000"/>
        </w:rPr>
      </w:pPr>
      <w:r>
        <w:rPr>
          <w:rFonts w:hint="eastAsia" w:ascii="楷体_GB2312" w:hAnsi="仿宋" w:eastAsia="楷体_GB2312" w:cs="楷体_GB2312"/>
          <w:color w:val="000000"/>
        </w:rPr>
        <w:t>第四章</w:t>
      </w:r>
      <w:r>
        <w:rPr>
          <w:rFonts w:ascii="楷体_GB2312" w:hAnsi="仿宋" w:eastAsia="楷体_GB2312" w:cs="楷体_GB2312"/>
          <w:color w:val="000000"/>
        </w:rPr>
        <w:t xml:space="preserve">  </w:t>
      </w:r>
      <w:r>
        <w:rPr>
          <w:rFonts w:hint="eastAsia" w:ascii="楷体_GB2312" w:hAnsi="仿宋" w:eastAsia="楷体_GB2312" w:cs="楷体_GB2312"/>
          <w:color w:val="000000"/>
        </w:rPr>
        <w:t>附则</w:t>
      </w:r>
      <w:r>
        <w:rPr>
          <w:rFonts w:ascii="楷体_GB2312" w:hAnsi="仿宋" w:eastAsia="楷体_GB2312" w:cs="楷体_GB2312"/>
          <w:color w:val="000000"/>
        </w:rPr>
        <w:t xml:space="preserve"> </w:t>
      </w:r>
    </w:p>
    <w:p>
      <w:pPr>
        <w:shd w:val="clear" w:color="auto" w:fill="FFFFFF"/>
        <w:ind w:firstLine="640" w:firstLineChars="200"/>
        <w:rPr>
          <w:rFonts w:ascii="宋体" w:hAnsi="宋体" w:eastAsia="宋体"/>
          <w:color w:val="000000"/>
        </w:rPr>
      </w:pPr>
    </w:p>
    <w:p>
      <w:pPr>
        <w:numPr>
          <w:ilvl w:val="0"/>
          <w:numId w:val="1"/>
        </w:numPr>
        <w:shd w:val="clear" w:color="auto" w:fill="FFFFFF"/>
        <w:tabs>
          <w:tab w:val="left" w:pos="632"/>
        </w:tabs>
        <w:jc w:val="center"/>
        <w:rPr>
          <w:rFonts w:ascii="黑体" w:hAnsi="黑体" w:eastAsia="黑体"/>
          <w:color w:val="000000"/>
        </w:rPr>
      </w:pPr>
      <w:r>
        <w:rPr>
          <w:rFonts w:hint="eastAsia" w:ascii="黑体" w:hAnsi="黑体" w:eastAsia="黑体" w:cs="黑体"/>
          <w:color w:val="000000"/>
        </w:rPr>
        <w:t>总则</w:t>
      </w:r>
    </w:p>
    <w:p>
      <w:pPr>
        <w:shd w:val="clear" w:color="auto" w:fill="FFFFFF"/>
        <w:ind w:firstLine="640" w:firstLineChars="200"/>
        <w:rPr>
          <w:rFonts w:ascii="宋体" w:hAnsi="宋体" w:eastAsia="宋体"/>
          <w:color w:val="000000"/>
        </w:rPr>
      </w:pPr>
    </w:p>
    <w:p>
      <w:pPr>
        <w:shd w:val="clear" w:color="auto" w:fill="FFFFFF"/>
        <w:spacing w:line="580" w:lineRule="exact"/>
        <w:ind w:firstLine="640" w:firstLineChars="200"/>
        <w:rPr>
          <w:rFonts w:ascii="仿宋_GB2312" w:hAnsi="仿宋"/>
          <w:color w:val="000000"/>
        </w:rPr>
      </w:pPr>
      <w:r>
        <w:rPr>
          <w:rFonts w:hint="eastAsia" w:ascii="黑体" w:hAnsi="黑体" w:eastAsia="黑体" w:cs="黑体"/>
          <w:color w:val="000000"/>
        </w:rPr>
        <w:t>第一条</w:t>
      </w:r>
      <w:r>
        <w:rPr>
          <w:rFonts w:ascii="仿宋_GB2312" w:hAnsi="仿宋_GB2312" w:cs="仿宋_GB2312"/>
          <w:color w:val="000000"/>
        </w:rPr>
        <w:t xml:space="preserve">  </w:t>
      </w:r>
      <w:r>
        <w:rPr>
          <w:rFonts w:hint="eastAsia" w:ascii="仿宋_GB2312" w:hAnsi="仿宋" w:cs="仿宋_GB2312"/>
          <w:color w:val="000000"/>
        </w:rPr>
        <w:t>为了保护和改善海岸带环境，维护生态平衡，根据《中华人民共和国环境保护法》《中华人民共和国海洋环境保护法》《中华人民共和国海域使用管理法》等法律法规，结合本市实际，制定本条例。</w:t>
      </w:r>
    </w:p>
    <w:p>
      <w:pPr>
        <w:shd w:val="clear" w:color="auto" w:fill="FFFFFF"/>
        <w:spacing w:line="580" w:lineRule="exact"/>
        <w:ind w:firstLine="640" w:firstLineChars="200"/>
        <w:rPr>
          <w:rFonts w:ascii="仿宋_GB2312" w:hAnsi="仿宋"/>
          <w:color w:val="000000"/>
        </w:rPr>
      </w:pPr>
      <w:r>
        <w:rPr>
          <w:rFonts w:hint="eastAsia" w:ascii="黑体" w:hAnsi="黑体" w:eastAsia="黑体" w:cs="黑体"/>
          <w:color w:val="000000"/>
        </w:rPr>
        <w:t>第二条</w:t>
      </w:r>
      <w:r>
        <w:rPr>
          <w:rFonts w:ascii="宋体" w:hAnsi="宋体" w:cs="宋体"/>
          <w:color w:val="000000"/>
        </w:rPr>
        <w:t xml:space="preserve">  </w:t>
      </w:r>
      <w:r>
        <w:rPr>
          <w:rFonts w:hint="eastAsia" w:ascii="仿宋_GB2312" w:hAnsi="仿宋" w:cs="仿宋_GB2312"/>
          <w:color w:val="000000"/>
        </w:rPr>
        <w:t>本市行政区域内海岸带的保护、管理以及其他相关活动，适用本条例。</w:t>
      </w:r>
    </w:p>
    <w:p>
      <w:pPr>
        <w:widowControl/>
        <w:shd w:val="clear" w:color="auto" w:fill="FFFFFF"/>
        <w:spacing w:line="580" w:lineRule="exact"/>
        <w:ind w:firstLine="660"/>
        <w:rPr>
          <w:rFonts w:ascii="仿宋_GB2312" w:hAnsi="仿宋" w:cs="宋体"/>
          <w:color w:val="000000"/>
        </w:rPr>
      </w:pPr>
      <w:r>
        <w:rPr>
          <w:rFonts w:hint="eastAsia" w:ascii="仿宋_GB2312" w:hAnsi="仿宋" w:cs="宋体"/>
          <w:color w:val="000000"/>
        </w:rPr>
        <w:t>本条例所称海岸带,是指海洋与陆地的交汇地带，包括海岸线向陆地侧延伸的滨海陆地和向海洋侧延伸的近岸海域。</w:t>
      </w:r>
    </w:p>
    <w:p>
      <w:pPr>
        <w:widowControl/>
        <w:shd w:val="clear" w:color="auto" w:fill="FFFFFF"/>
        <w:spacing w:line="580" w:lineRule="exact"/>
        <w:ind w:firstLine="660"/>
        <w:rPr>
          <w:rFonts w:ascii="仿宋_GB2312" w:hAnsi="仿宋" w:cs="宋体"/>
          <w:color w:val="000000"/>
        </w:rPr>
      </w:pPr>
      <w:r>
        <w:rPr>
          <w:rFonts w:hint="eastAsia" w:ascii="仿宋_GB2312" w:hAnsi="仿宋" w:cs="宋体"/>
          <w:color w:val="000000"/>
        </w:rPr>
        <w:t>海岸带的具体范围由市人民政府划定并向社会公布。</w:t>
      </w:r>
    </w:p>
    <w:p>
      <w:pPr>
        <w:shd w:val="clear" w:color="auto" w:fill="FFFFFF"/>
        <w:spacing w:line="580" w:lineRule="exact"/>
        <w:ind w:firstLine="640" w:firstLineChars="200"/>
        <w:rPr>
          <w:rFonts w:ascii="仿宋_GB2312" w:hAnsi="仿宋"/>
          <w:color w:val="000000"/>
        </w:rPr>
      </w:pPr>
      <w:r>
        <w:rPr>
          <w:rFonts w:hint="eastAsia" w:ascii="黑体" w:hAnsi="黑体" w:eastAsia="黑体" w:cs="黑体"/>
          <w:color w:val="000000"/>
        </w:rPr>
        <w:t>第三条</w:t>
      </w:r>
      <w:r>
        <w:rPr>
          <w:rFonts w:ascii="仿宋_GB2312" w:hAnsi="仿宋" w:cs="仿宋_GB2312"/>
          <w:color w:val="000000"/>
        </w:rPr>
        <w:t xml:space="preserve">  </w:t>
      </w:r>
      <w:r>
        <w:rPr>
          <w:rFonts w:hint="eastAsia" w:ascii="仿宋_GB2312" w:hAnsi="仿宋" w:cs="仿宋_GB2312"/>
          <w:color w:val="000000"/>
        </w:rPr>
        <w:t>海岸带保护应当遵循保护优先、海陆统筹、统一规划、严格监管的原则。</w:t>
      </w:r>
    </w:p>
    <w:p>
      <w:pPr>
        <w:shd w:val="clear" w:color="auto" w:fill="FFFFFF"/>
        <w:spacing w:line="580" w:lineRule="exact"/>
        <w:rPr>
          <w:rFonts w:ascii="仿宋_GB2312" w:hAnsi="仿宋"/>
          <w:color w:val="000000"/>
        </w:rPr>
      </w:pPr>
      <w:r>
        <w:rPr>
          <w:rFonts w:ascii="仿宋_GB2312" w:hAnsi="仿宋" w:cs="仿宋_GB2312"/>
          <w:color w:val="000000"/>
        </w:rPr>
        <w:t xml:space="preserve">    </w:t>
      </w:r>
      <w:r>
        <w:rPr>
          <w:rFonts w:hint="eastAsia" w:ascii="黑体" w:hAnsi="黑体" w:eastAsia="黑体" w:cs="黑体"/>
          <w:color w:val="000000"/>
        </w:rPr>
        <w:t>第四条　</w:t>
      </w:r>
      <w:r>
        <w:rPr>
          <w:rFonts w:hint="eastAsia" w:ascii="仿宋_GB2312" w:hAnsi="仿宋" w:cs="仿宋_GB2312"/>
          <w:color w:val="000000"/>
        </w:rPr>
        <w:t>市、沿海县</w:t>
      </w:r>
      <w:r>
        <w:rPr>
          <w:rFonts w:ascii="仿宋_GB2312" w:hAnsi="仿宋" w:cs="仿宋_GB2312"/>
          <w:color w:val="000000"/>
        </w:rPr>
        <w:t xml:space="preserve"> (</w:t>
      </w:r>
      <w:r>
        <w:rPr>
          <w:rFonts w:hint="eastAsia" w:ascii="仿宋_GB2312" w:hAnsi="仿宋" w:cs="仿宋_GB2312"/>
          <w:color w:val="000000"/>
        </w:rPr>
        <w:t>市、区</w:t>
      </w:r>
      <w:r>
        <w:rPr>
          <w:rFonts w:ascii="仿宋_GB2312" w:hAnsi="仿宋" w:cs="仿宋_GB2312"/>
          <w:color w:val="000000"/>
        </w:rPr>
        <w:t>)</w:t>
      </w:r>
      <w:r>
        <w:rPr>
          <w:rFonts w:hint="eastAsia" w:ascii="仿宋_GB2312" w:hAnsi="仿宋" w:cs="仿宋_GB2312"/>
          <w:color w:val="000000"/>
        </w:rPr>
        <w:t>人民政府应当加强对海岸带保护工作的统一领导，将海岸带保护纳入国民经济和社会发展规划及年度计划，建立海岸带综合管理的协调机制，解决海岸带保护工作中的重大问题，所需经费纳入本级财政预算。</w:t>
      </w:r>
    </w:p>
    <w:p>
      <w:pPr>
        <w:shd w:val="clear" w:color="auto" w:fill="FFFFFF"/>
        <w:spacing w:line="580" w:lineRule="exact"/>
        <w:rPr>
          <w:rFonts w:ascii="仿宋_GB2312" w:hAnsi="仿宋"/>
          <w:color w:val="000000"/>
        </w:rPr>
      </w:pPr>
      <w:r>
        <w:rPr>
          <w:rFonts w:ascii="黑体" w:hAnsi="黑体" w:eastAsia="黑体" w:cs="黑体"/>
          <w:color w:val="000000"/>
        </w:rPr>
        <w:t xml:space="preserve">    </w:t>
      </w:r>
      <w:r>
        <w:rPr>
          <w:rFonts w:hint="eastAsia" w:ascii="黑体" w:hAnsi="黑体" w:eastAsia="黑体" w:cs="黑体"/>
          <w:color w:val="000000"/>
        </w:rPr>
        <w:t>第五条</w:t>
      </w:r>
      <w:r>
        <w:rPr>
          <w:rFonts w:hint="eastAsia" w:ascii="仿宋_GB2312" w:hAnsi="仿宋_GB2312" w:cs="仿宋_GB2312"/>
          <w:color w:val="000000"/>
        </w:rPr>
        <w:t>　</w:t>
      </w:r>
      <w:r>
        <w:rPr>
          <w:rFonts w:hint="eastAsia" w:ascii="仿宋_GB2312" w:hAnsi="仿宋" w:cs="仿宋_GB2312"/>
          <w:color w:val="000000"/>
        </w:rPr>
        <w:t>海洋发展和渔业部门对海岸带保护工作实施指导、协调和监督，并负责海岸带范围内海域、海岛的保护与管理工作，以及渔业管理工作。</w:t>
      </w:r>
    </w:p>
    <w:p>
      <w:pPr>
        <w:shd w:val="clear" w:color="auto" w:fill="FFFFFF"/>
        <w:spacing w:line="580" w:lineRule="exact"/>
        <w:rPr>
          <w:rFonts w:ascii="仿宋_GB2312" w:hAnsi="仿宋"/>
          <w:color w:val="000000"/>
          <w:spacing w:val="-8"/>
        </w:rPr>
      </w:pPr>
      <w:r>
        <w:rPr>
          <w:rFonts w:ascii="仿宋_GB2312" w:hAnsi="仿宋" w:cs="仿宋_GB2312"/>
          <w:color w:val="000000"/>
        </w:rPr>
        <w:t xml:space="preserve">    </w:t>
      </w:r>
      <w:r>
        <w:rPr>
          <w:rFonts w:hint="eastAsia" w:ascii="仿宋_GB2312" w:hAnsi="仿宋" w:cs="仿宋_GB2312"/>
          <w:color w:val="000000"/>
          <w:spacing w:val="-8"/>
        </w:rPr>
        <w:t>发展改革、科技、公安、财政、自然资源和规划、生态环境、住房城乡建设、城管、交通运输、水利、农业农村、文化旅游、海事等有关部门按照各自职责，共同做好海岸带保护与管理相关工作。</w:t>
      </w:r>
    </w:p>
    <w:p>
      <w:pPr>
        <w:shd w:val="clear" w:color="auto" w:fill="FFFFFF"/>
        <w:spacing w:line="580" w:lineRule="exact"/>
        <w:rPr>
          <w:rFonts w:ascii="仿宋_GB2312" w:hAnsi="仿宋"/>
          <w:color w:val="000000"/>
        </w:rPr>
      </w:pPr>
      <w:r>
        <w:rPr>
          <w:rFonts w:ascii="仿宋_GB2312" w:hAnsi="仿宋" w:cs="仿宋_GB2312"/>
          <w:color w:val="000000"/>
        </w:rPr>
        <w:t xml:space="preserve">    </w:t>
      </w:r>
      <w:r>
        <w:rPr>
          <w:rFonts w:hint="eastAsia" w:ascii="黑体" w:hAnsi="黑体" w:eastAsia="黑体" w:cs="黑体"/>
          <w:color w:val="000000"/>
        </w:rPr>
        <w:t>第六条</w:t>
      </w:r>
      <w:r>
        <w:rPr>
          <w:rFonts w:ascii="仿宋_GB2312" w:hAnsi="仿宋" w:cs="仿宋_GB2312"/>
          <w:color w:val="000000"/>
        </w:rPr>
        <w:t xml:space="preserve">  </w:t>
      </w:r>
      <w:r>
        <w:rPr>
          <w:rFonts w:hint="eastAsia" w:ascii="仿宋_GB2312" w:hAnsi="仿宋" w:cs="仿宋_GB2312"/>
          <w:color w:val="000000"/>
        </w:rPr>
        <w:t>每年六月为海岸带保护宣传月。</w:t>
      </w:r>
    </w:p>
    <w:p>
      <w:pPr>
        <w:shd w:val="clear" w:color="auto" w:fill="FFFFFF"/>
        <w:spacing w:line="580" w:lineRule="exact"/>
        <w:ind w:firstLine="640" w:firstLineChars="200"/>
        <w:rPr>
          <w:rFonts w:ascii="仿宋_GB2312" w:hAnsi="黑体"/>
          <w:color w:val="000000"/>
        </w:rPr>
      </w:pPr>
      <w:r>
        <w:rPr>
          <w:rFonts w:hint="eastAsia" w:ascii="仿宋_GB2312" w:hAnsi="仿宋" w:cs="仿宋_GB2312"/>
          <w:color w:val="000000"/>
        </w:rPr>
        <w:t>市、沿海县</w:t>
      </w:r>
      <w:r>
        <w:rPr>
          <w:rFonts w:ascii="仿宋_GB2312" w:hAnsi="仿宋" w:cs="仿宋_GB2312"/>
          <w:color w:val="000000"/>
        </w:rPr>
        <w:t>(</w:t>
      </w:r>
      <w:r>
        <w:rPr>
          <w:rFonts w:hint="eastAsia" w:ascii="仿宋_GB2312" w:hAnsi="仿宋" w:cs="仿宋_GB2312"/>
          <w:color w:val="000000"/>
        </w:rPr>
        <w:t>市、区</w:t>
      </w:r>
      <w:r>
        <w:rPr>
          <w:rFonts w:ascii="仿宋_GB2312" w:hAnsi="仿宋" w:cs="仿宋_GB2312"/>
          <w:color w:val="000000"/>
        </w:rPr>
        <w:t>)</w:t>
      </w:r>
      <w:r>
        <w:rPr>
          <w:rFonts w:hint="eastAsia" w:ascii="仿宋_GB2312" w:hAnsi="仿宋" w:cs="仿宋_GB2312"/>
          <w:color w:val="000000"/>
        </w:rPr>
        <w:t>人民政府及其有关部门，乡镇人民政府、街道办事处应当加强海岸带保护的宣传教育，普及海岸带保护科学知识，提高全社会海岸带保护意识和法治观念。</w:t>
      </w:r>
    </w:p>
    <w:p>
      <w:pPr>
        <w:shd w:val="clear" w:color="auto" w:fill="FFFFFF"/>
        <w:spacing w:line="580" w:lineRule="exact"/>
        <w:ind w:firstLine="640" w:firstLineChars="200"/>
        <w:rPr>
          <w:rFonts w:ascii="仿宋_GB2312" w:hAnsi="黑体"/>
          <w:color w:val="000000"/>
        </w:rPr>
      </w:pPr>
      <w:r>
        <w:rPr>
          <w:rFonts w:hint="eastAsia" w:ascii="黑体" w:hAnsi="黑体" w:eastAsia="黑体" w:cs="黑体"/>
          <w:color w:val="000000"/>
        </w:rPr>
        <w:t>第七条</w:t>
      </w:r>
      <w:r>
        <w:rPr>
          <w:rFonts w:ascii="黑体" w:hAnsi="黑体" w:eastAsia="黑体" w:cs="黑体"/>
          <w:color w:val="000000"/>
        </w:rPr>
        <w:t xml:space="preserve">  </w:t>
      </w:r>
      <w:r>
        <w:rPr>
          <w:rFonts w:hint="eastAsia" w:ascii="仿宋_GB2312" w:hAnsi="仿宋" w:cs="仿宋_GB2312"/>
          <w:color w:val="000000"/>
        </w:rPr>
        <w:t>市、沿海县</w:t>
      </w:r>
      <w:r>
        <w:rPr>
          <w:rFonts w:ascii="仿宋_GB2312" w:hAnsi="仿宋" w:cs="仿宋_GB2312"/>
          <w:color w:val="000000"/>
        </w:rPr>
        <w:t>(</w:t>
      </w:r>
      <w:r>
        <w:rPr>
          <w:rFonts w:hint="eastAsia" w:ascii="仿宋_GB2312" w:hAnsi="仿宋" w:cs="仿宋_GB2312"/>
          <w:color w:val="000000"/>
        </w:rPr>
        <w:t>市、区</w:t>
      </w:r>
      <w:r>
        <w:rPr>
          <w:rFonts w:ascii="仿宋_GB2312" w:hAnsi="仿宋" w:cs="仿宋_GB2312"/>
          <w:color w:val="000000"/>
        </w:rPr>
        <w:t>)</w:t>
      </w:r>
      <w:r>
        <w:rPr>
          <w:rFonts w:hint="eastAsia" w:ascii="仿宋_GB2312" w:hAnsi="仿宋" w:cs="仿宋_GB2312"/>
          <w:color w:val="000000"/>
        </w:rPr>
        <w:t>人民政府应当建立并实施湾长制，分级分区组织、协调、监督海洋空间资源管控、污染综合防治、生态保护修复、环境风险防范等工作，实现管辖区域内重要海域全覆盖。</w:t>
      </w:r>
    </w:p>
    <w:p>
      <w:pPr>
        <w:shd w:val="clear" w:color="auto" w:fill="FFFFFF"/>
        <w:spacing w:line="580" w:lineRule="exact"/>
        <w:ind w:firstLine="640" w:firstLineChars="200"/>
        <w:rPr>
          <w:rFonts w:ascii="仿宋_GB2312" w:hAnsi="仿宋"/>
          <w:color w:val="000000"/>
        </w:rPr>
      </w:pPr>
      <w:r>
        <w:rPr>
          <w:rFonts w:hint="eastAsia" w:ascii="黑体" w:hAnsi="黑体" w:eastAsia="黑体" w:cs="黑体"/>
          <w:color w:val="000000"/>
        </w:rPr>
        <w:t>第八条</w:t>
      </w:r>
      <w:r>
        <w:rPr>
          <w:rFonts w:ascii="黑体" w:hAnsi="黑体" w:eastAsia="黑体" w:cs="黑体"/>
          <w:color w:val="000000"/>
        </w:rPr>
        <w:t xml:space="preserve">  </w:t>
      </w:r>
      <w:r>
        <w:rPr>
          <w:rFonts w:hint="eastAsia" w:ascii="仿宋_GB2312" w:hAnsi="仿宋" w:cs="仿宋_GB2312"/>
          <w:color w:val="000000"/>
        </w:rPr>
        <w:t>任何单位和个人都有保护海岸带的义务，有权对侵占、破坏海岸带的违法违规行为进行劝阻制止和投诉举报。</w:t>
      </w:r>
    </w:p>
    <w:p>
      <w:pPr>
        <w:shd w:val="clear" w:color="auto" w:fill="FFFFFF"/>
        <w:spacing w:line="580" w:lineRule="exact"/>
        <w:ind w:firstLine="640" w:firstLineChars="200"/>
        <w:rPr>
          <w:rFonts w:ascii="仿宋_GB2312" w:hAnsi="仿宋"/>
          <w:color w:val="000000"/>
        </w:rPr>
      </w:pPr>
      <w:r>
        <w:rPr>
          <w:rFonts w:hint="eastAsia" w:ascii="黑体" w:hAnsi="黑体" w:eastAsia="黑体" w:cs="黑体"/>
          <w:color w:val="000000"/>
        </w:rPr>
        <w:t>第九条</w:t>
      </w:r>
      <w:r>
        <w:rPr>
          <w:rFonts w:hint="eastAsia" w:ascii="仿宋_GB2312" w:hAnsi="仿宋" w:cs="仿宋_GB2312"/>
          <w:color w:val="000000"/>
        </w:rPr>
        <w:t>　对在海岸带保护工作中做出突出贡献的单位和个人，市、沿海县</w:t>
      </w:r>
      <w:r>
        <w:rPr>
          <w:rFonts w:ascii="仿宋_GB2312" w:hAnsi="仿宋" w:cs="仿宋_GB2312"/>
          <w:color w:val="000000"/>
        </w:rPr>
        <w:t xml:space="preserve"> (</w:t>
      </w:r>
      <w:r>
        <w:rPr>
          <w:rFonts w:hint="eastAsia" w:ascii="仿宋_GB2312" w:hAnsi="仿宋" w:cs="仿宋_GB2312"/>
          <w:color w:val="000000"/>
        </w:rPr>
        <w:t>市、区</w:t>
      </w:r>
      <w:r>
        <w:rPr>
          <w:rFonts w:ascii="仿宋_GB2312" w:hAnsi="仿宋" w:cs="仿宋_GB2312"/>
          <w:color w:val="000000"/>
        </w:rPr>
        <w:t>)</w:t>
      </w:r>
      <w:r>
        <w:rPr>
          <w:rFonts w:hint="eastAsia" w:ascii="仿宋_GB2312" w:hAnsi="仿宋" w:cs="仿宋_GB2312"/>
          <w:color w:val="000000"/>
        </w:rPr>
        <w:t>人民政府按照有关规定给予表彰奖励。</w:t>
      </w:r>
    </w:p>
    <w:p>
      <w:pPr>
        <w:shd w:val="clear" w:color="auto" w:fill="FFFFFF"/>
        <w:spacing w:line="580" w:lineRule="exact"/>
        <w:ind w:firstLine="640" w:firstLineChars="200"/>
        <w:rPr>
          <w:rFonts w:ascii="宋体" w:hAnsi="宋体" w:eastAsia="宋体"/>
          <w:color w:val="000000"/>
        </w:rPr>
      </w:pPr>
    </w:p>
    <w:p>
      <w:pPr>
        <w:shd w:val="clear" w:color="auto" w:fill="FFFFFF"/>
        <w:spacing w:line="580" w:lineRule="exact"/>
        <w:jc w:val="center"/>
        <w:rPr>
          <w:rFonts w:ascii="黑体" w:hAnsi="黑体" w:eastAsia="黑体"/>
          <w:color w:val="000000"/>
        </w:rPr>
      </w:pPr>
      <w:r>
        <w:rPr>
          <w:rFonts w:hint="eastAsia" w:ascii="黑体" w:hAnsi="黑体" w:eastAsia="黑体" w:cs="黑体"/>
          <w:color w:val="000000"/>
        </w:rPr>
        <w:t>第二章</w:t>
      </w:r>
      <w:r>
        <w:rPr>
          <w:rFonts w:ascii="黑体" w:hAnsi="黑体" w:eastAsia="黑体" w:cs="黑体"/>
          <w:color w:val="000000"/>
        </w:rPr>
        <w:t xml:space="preserve">  </w:t>
      </w:r>
      <w:r>
        <w:rPr>
          <w:rFonts w:hint="eastAsia" w:ascii="黑体" w:hAnsi="黑体" w:eastAsia="黑体" w:cs="黑体"/>
          <w:color w:val="000000"/>
        </w:rPr>
        <w:t>规划</w:t>
      </w:r>
    </w:p>
    <w:p>
      <w:pPr>
        <w:spacing w:line="580" w:lineRule="exact"/>
        <w:ind w:firstLine="640" w:firstLineChars="200"/>
        <w:rPr>
          <w:rFonts w:ascii="黑体" w:hAnsi="黑体" w:eastAsia="黑体"/>
          <w:color w:val="000000"/>
        </w:rPr>
      </w:pPr>
    </w:p>
    <w:p>
      <w:pPr>
        <w:spacing w:line="580" w:lineRule="exact"/>
        <w:ind w:firstLine="640" w:firstLineChars="200"/>
        <w:rPr>
          <w:rFonts w:ascii="仿宋_GB2312" w:hAnsi="仿宋"/>
          <w:color w:val="000000"/>
        </w:rPr>
      </w:pPr>
      <w:r>
        <w:rPr>
          <w:rFonts w:hint="eastAsia" w:ascii="黑体" w:hAnsi="黑体" w:eastAsia="黑体" w:cs="黑体"/>
          <w:color w:val="000000"/>
        </w:rPr>
        <w:t>第十条　</w:t>
      </w:r>
      <w:r>
        <w:rPr>
          <w:rFonts w:hint="eastAsia" w:ascii="仿宋_GB2312" w:hAnsi="仿宋" w:cs="仿宋_GB2312"/>
          <w:color w:val="000000"/>
        </w:rPr>
        <w:t>市海洋发展和渔业部门应当会同有关部门，依据省海岸带保护与利用规划，编制全市海岸带保护与利用规划，报市人民政府批准。</w:t>
      </w:r>
    </w:p>
    <w:p>
      <w:pPr>
        <w:spacing w:line="580" w:lineRule="exact"/>
        <w:ind w:firstLine="640" w:firstLineChars="200"/>
        <w:rPr>
          <w:rFonts w:ascii="仿宋_GB2312" w:hAnsi="仿宋"/>
          <w:color w:val="000000"/>
        </w:rPr>
      </w:pPr>
      <w:r>
        <w:rPr>
          <w:rFonts w:hint="eastAsia" w:ascii="仿宋_GB2312" w:hAnsi="仿宋" w:cs="仿宋_GB2312"/>
          <w:color w:val="000000"/>
        </w:rPr>
        <w:t>经批准的海岸带保护与利用规划，任何单位和个人不得擅自修改。经论证确需修改的，由原编制机关提出修改方案，并按照原编制批准程序依法进行修改。</w:t>
      </w:r>
    </w:p>
    <w:p>
      <w:pPr>
        <w:spacing w:line="580" w:lineRule="exact"/>
        <w:ind w:firstLine="640" w:firstLineChars="200"/>
        <w:rPr>
          <w:rFonts w:ascii="仿宋_GB2312" w:hAnsi="仿宋"/>
          <w:color w:val="000000"/>
        </w:rPr>
      </w:pPr>
      <w:r>
        <w:rPr>
          <w:rFonts w:hint="eastAsia" w:ascii="黑体" w:hAnsi="黑体" w:eastAsia="黑体" w:cs="黑体"/>
          <w:color w:val="000000"/>
        </w:rPr>
        <w:t>第十一条　</w:t>
      </w:r>
      <w:r>
        <w:rPr>
          <w:rFonts w:hint="eastAsia" w:ascii="仿宋_GB2312" w:hAnsi="仿宋" w:cs="仿宋_GB2312"/>
          <w:color w:val="000000"/>
        </w:rPr>
        <w:t>海岸带保护与利用规划应当严格遵守生态保护红线，符合国土空间规划，并与其他专项规划相衔接。</w:t>
      </w:r>
    </w:p>
    <w:p>
      <w:pPr>
        <w:spacing w:line="580" w:lineRule="exact"/>
        <w:rPr>
          <w:rFonts w:ascii="仿宋_GB2312" w:hAnsi="仿宋"/>
          <w:color w:val="000000"/>
        </w:rPr>
      </w:pPr>
      <w:r>
        <w:rPr>
          <w:rFonts w:ascii="仿宋_GB2312" w:hAnsi="仿宋" w:cs="仿宋_GB2312"/>
          <w:color w:val="000000"/>
        </w:rPr>
        <w:t xml:space="preserve">    </w:t>
      </w:r>
      <w:r>
        <w:rPr>
          <w:rFonts w:hint="eastAsia" w:ascii="仿宋_GB2312" w:hAnsi="仿宋" w:cs="仿宋_GB2312"/>
          <w:color w:val="000000"/>
        </w:rPr>
        <w:t>海岸带保护与利用规划应当根据海岸带自然条件、资源状况、环境承载力和开发程度，确定海岸带保护与利用总体布局，保持滨海湿地、入海河口、海湾、沙滩、浅滩、沙坝、沙丘等滨海生态环境的完整性。</w:t>
      </w:r>
    </w:p>
    <w:p>
      <w:pPr>
        <w:shd w:val="clear" w:color="auto" w:fill="FFFFFF"/>
        <w:spacing w:line="580" w:lineRule="exact"/>
        <w:ind w:firstLine="640" w:firstLineChars="200"/>
        <w:rPr>
          <w:rFonts w:ascii="仿宋_GB2312" w:hAnsi="仿宋"/>
          <w:color w:val="000000"/>
        </w:rPr>
      </w:pPr>
      <w:r>
        <w:rPr>
          <w:rFonts w:hint="eastAsia" w:ascii="黑体" w:hAnsi="黑体" w:eastAsia="黑体" w:cs="黑体"/>
          <w:color w:val="000000"/>
        </w:rPr>
        <w:t>第十二条</w:t>
      </w:r>
      <w:r>
        <w:rPr>
          <w:rFonts w:hint="eastAsia" w:ascii="仿宋_GB2312" w:hAnsi="仿宋_GB2312" w:cs="仿宋_GB2312"/>
          <w:color w:val="000000"/>
        </w:rPr>
        <w:t>　</w:t>
      </w:r>
      <w:r>
        <w:rPr>
          <w:rFonts w:hint="eastAsia" w:ascii="仿宋_GB2312" w:hAnsi="仿宋" w:cs="仿宋_GB2312"/>
          <w:color w:val="000000"/>
        </w:rPr>
        <w:t>海岸带保护与利用规划应当将海岸带分为严格保护区、限制开发区和优化利用区，实行分类保护，分别确定功能定位、发展方向和管控要求。</w:t>
      </w:r>
    </w:p>
    <w:p>
      <w:pPr>
        <w:shd w:val="clear" w:color="auto" w:fill="FFFFFF"/>
        <w:spacing w:line="580" w:lineRule="exact"/>
        <w:ind w:firstLine="640" w:firstLineChars="200"/>
        <w:rPr>
          <w:rFonts w:ascii="仿宋_GB2312" w:hAnsi="仿宋"/>
          <w:color w:val="000000"/>
        </w:rPr>
      </w:pPr>
      <w:r>
        <w:rPr>
          <w:rFonts w:hint="eastAsia" w:ascii="黑体" w:hAnsi="黑体" w:eastAsia="黑体" w:cs="黑体"/>
          <w:color w:val="000000"/>
        </w:rPr>
        <w:t>第十三条　</w:t>
      </w:r>
      <w:r>
        <w:rPr>
          <w:rFonts w:hint="eastAsia" w:ascii="仿宋_GB2312" w:hAnsi="仿宋" w:cs="仿宋_GB2312"/>
          <w:color w:val="000000"/>
        </w:rPr>
        <w:t>海岸带范围内，自然形态保持完好、生态功能与资源价值显著的区域应当划为严格保护区。</w:t>
      </w:r>
    </w:p>
    <w:p>
      <w:pPr>
        <w:shd w:val="clear" w:color="auto" w:fill="FFFFFF"/>
        <w:spacing w:line="580" w:lineRule="exact"/>
        <w:ind w:firstLine="640" w:firstLineChars="200"/>
        <w:rPr>
          <w:rFonts w:ascii="仿宋_GB2312" w:hAnsi="仿宋"/>
          <w:color w:val="000000"/>
        </w:rPr>
      </w:pPr>
      <w:r>
        <w:rPr>
          <w:rFonts w:hint="eastAsia" w:ascii="仿宋_GB2312" w:hAnsi="仿宋" w:cs="仿宋_GB2312"/>
          <w:color w:val="000000"/>
        </w:rPr>
        <w:t>海岸带范围内，自然形态保持基本完整、生态功能与资源价值较好、开发利用程度较低的区域应当划为限制开发区。</w:t>
      </w:r>
    </w:p>
    <w:p>
      <w:pPr>
        <w:shd w:val="clear" w:color="auto" w:fill="FFFFFF"/>
        <w:spacing w:line="580" w:lineRule="exact"/>
        <w:ind w:firstLine="640" w:firstLineChars="200"/>
        <w:rPr>
          <w:rFonts w:ascii="仿宋_GB2312" w:hAnsi="黑体"/>
          <w:color w:val="000000"/>
        </w:rPr>
      </w:pPr>
      <w:r>
        <w:rPr>
          <w:rFonts w:hint="eastAsia" w:ascii="仿宋_GB2312" w:hAnsi="仿宋" w:cs="仿宋_GB2312"/>
          <w:color w:val="000000"/>
        </w:rPr>
        <w:t>海岸带范围内，未被列入严格保护区和限制开发区的其他区域划为优化利用区。</w:t>
      </w:r>
    </w:p>
    <w:p>
      <w:pPr>
        <w:shd w:val="clear" w:color="auto" w:fill="FFFFFF"/>
        <w:spacing w:line="580" w:lineRule="exact"/>
        <w:rPr>
          <w:rFonts w:ascii="仿宋_GB2312" w:hAnsi="仿宋"/>
          <w:color w:val="000000"/>
          <w:highlight w:val="yellow"/>
        </w:rPr>
      </w:pPr>
      <w:r>
        <w:rPr>
          <w:rFonts w:ascii="黑体" w:hAnsi="黑体" w:eastAsia="黑体" w:cs="黑体"/>
          <w:color w:val="000000"/>
        </w:rPr>
        <w:t xml:space="preserve">    </w:t>
      </w:r>
      <w:r>
        <w:rPr>
          <w:rFonts w:hint="eastAsia" w:ascii="黑体" w:hAnsi="黑体" w:eastAsia="黑体" w:cs="黑体"/>
          <w:color w:val="000000"/>
        </w:rPr>
        <w:t>第十四条</w:t>
      </w:r>
      <w:r>
        <w:rPr>
          <w:rFonts w:ascii="仿宋" w:hAnsi="仿宋" w:eastAsia="仿宋" w:cs="仿宋"/>
          <w:color w:val="000000"/>
        </w:rPr>
        <w:t xml:space="preserve">  </w:t>
      </w:r>
      <w:r>
        <w:rPr>
          <w:rFonts w:hint="eastAsia" w:ascii="仿宋_GB2312" w:hAnsi="仿宋" w:cs="仿宋_GB2312"/>
          <w:color w:val="000000"/>
        </w:rPr>
        <w:t>市、沿海县（市、区）人民政府应当保障公众近海亲海需求，规划海洋休闲娱乐区、沙滩浴场等公共利用区域，配套建设公共服务设施，并向公众开放。</w:t>
      </w:r>
    </w:p>
    <w:p>
      <w:pPr>
        <w:pStyle w:val="2"/>
        <w:spacing w:line="580" w:lineRule="exact"/>
        <w:ind w:left="0" w:leftChars="0" w:firstLine="0" w:firstLineChars="0"/>
      </w:pPr>
    </w:p>
    <w:p>
      <w:pPr>
        <w:shd w:val="clear" w:color="auto" w:fill="FFFFFF"/>
        <w:spacing w:line="580" w:lineRule="exact"/>
        <w:jc w:val="center"/>
        <w:rPr>
          <w:rFonts w:ascii="黑体" w:hAnsi="黑体" w:eastAsia="黑体"/>
          <w:color w:val="000000"/>
        </w:rPr>
      </w:pPr>
      <w:r>
        <w:rPr>
          <w:rFonts w:hint="eastAsia" w:ascii="黑体" w:hAnsi="黑体" w:eastAsia="黑体" w:cs="黑体"/>
          <w:color w:val="000000"/>
        </w:rPr>
        <w:t>第三章</w:t>
      </w:r>
      <w:r>
        <w:rPr>
          <w:rFonts w:ascii="黑体" w:hAnsi="黑体" w:eastAsia="黑体" w:cs="黑体"/>
          <w:color w:val="000000"/>
        </w:rPr>
        <w:t xml:space="preserve">  </w:t>
      </w:r>
      <w:r>
        <w:rPr>
          <w:rFonts w:hint="eastAsia" w:ascii="黑体" w:hAnsi="黑体" w:eastAsia="黑体" w:cs="黑体"/>
          <w:color w:val="000000"/>
        </w:rPr>
        <w:t>保护</w:t>
      </w:r>
    </w:p>
    <w:p>
      <w:pPr>
        <w:shd w:val="clear" w:color="auto" w:fill="FFFFFF"/>
        <w:spacing w:line="580" w:lineRule="exact"/>
        <w:ind w:firstLine="640" w:firstLineChars="200"/>
        <w:rPr>
          <w:rFonts w:ascii="黑体" w:hAnsi="黑体" w:eastAsia="黑体"/>
          <w:color w:val="000000"/>
        </w:rPr>
      </w:pPr>
    </w:p>
    <w:p>
      <w:pPr>
        <w:shd w:val="clear" w:color="auto" w:fill="FFFFFF"/>
        <w:spacing w:line="580" w:lineRule="exact"/>
        <w:ind w:firstLine="640" w:firstLineChars="200"/>
        <w:rPr>
          <w:rFonts w:ascii="仿宋_GB2312" w:hAnsi="仿宋_GB2312"/>
          <w:color w:val="000000"/>
          <w:highlight w:val="yellow"/>
        </w:rPr>
      </w:pPr>
      <w:r>
        <w:rPr>
          <w:rFonts w:hint="eastAsia" w:ascii="黑体" w:hAnsi="黑体" w:eastAsia="黑体" w:cs="黑体"/>
          <w:color w:val="000000"/>
        </w:rPr>
        <w:t>第十五条</w:t>
      </w:r>
      <w:r>
        <w:rPr>
          <w:rFonts w:hint="eastAsia" w:ascii="仿宋_GB2312" w:hAnsi="仿宋_GB2312" w:cs="仿宋_GB2312"/>
          <w:color w:val="000000"/>
        </w:rPr>
        <w:t>　</w:t>
      </w:r>
      <w:r>
        <w:rPr>
          <w:rFonts w:hint="eastAsia" w:ascii="仿宋_GB2312" w:hAnsi="仿宋" w:cs="仿宋_GB2312"/>
          <w:color w:val="000000"/>
        </w:rPr>
        <w:t>市人民政府应当落实国家、省自然岸线保有率管控目标，健全自然岸线保有率控制制度，确保全市自然岸线保有率不低于国家、省要求。</w:t>
      </w:r>
    </w:p>
    <w:p>
      <w:pPr>
        <w:shd w:val="clear" w:color="auto" w:fill="FFFFFF"/>
        <w:spacing w:line="580" w:lineRule="exact"/>
        <w:ind w:firstLine="640" w:firstLineChars="200"/>
        <w:rPr>
          <w:rFonts w:ascii="仿宋_GB2312" w:hAnsi="仿宋" w:cs="仿宋_GB2312"/>
          <w:color w:val="000000"/>
        </w:rPr>
      </w:pPr>
      <w:r>
        <w:rPr>
          <w:rFonts w:hint="eastAsia" w:ascii="黑体" w:hAnsi="黑体" w:eastAsia="黑体" w:cs="黑体"/>
          <w:color w:val="000000"/>
        </w:rPr>
        <w:t>第十六条</w:t>
      </w:r>
      <w:r>
        <w:rPr>
          <w:rFonts w:ascii="仿宋_GB2312" w:hAnsi="仿宋_GB2312" w:cs="仿宋_GB2312"/>
          <w:color w:val="000000"/>
        </w:rPr>
        <w:t xml:space="preserve">  </w:t>
      </w:r>
      <w:r>
        <w:rPr>
          <w:rFonts w:hint="eastAsia" w:ascii="仿宋_GB2312" w:hAnsi="仿宋" w:cs="仿宋_GB2312"/>
          <w:color w:val="000000"/>
        </w:rPr>
        <w:t>在严格保护区内，除国防安全需要外，禁止构建永久性建筑物、开采海砂、设置排污口等损害海岸地形地貌和生态环境的活动。</w:t>
      </w:r>
      <w:r>
        <w:rPr>
          <w:rFonts w:ascii="仿宋_GB2312" w:hAnsi="仿宋" w:cs="仿宋_GB2312"/>
          <w:color w:val="000000"/>
        </w:rPr>
        <w:t xml:space="preserve"> </w:t>
      </w:r>
    </w:p>
    <w:p>
      <w:pPr>
        <w:shd w:val="clear" w:color="auto" w:fill="FFFFFF"/>
        <w:spacing w:line="580" w:lineRule="exact"/>
        <w:ind w:firstLine="640" w:firstLineChars="200"/>
        <w:rPr>
          <w:rFonts w:ascii="仿宋_GB2312" w:hAnsi="仿宋"/>
          <w:color w:val="000000"/>
        </w:rPr>
      </w:pPr>
      <w:r>
        <w:rPr>
          <w:rFonts w:hint="eastAsia" w:ascii="仿宋_GB2312" w:hAnsi="仿宋" w:cs="仿宋_GB2312"/>
          <w:color w:val="000000"/>
        </w:rPr>
        <w:t>在限制开发区内，严格控制改变海岸带自然形态和影响生态功能的开发利用活动，预留未来发展空间，严格海域使用审批。</w:t>
      </w:r>
    </w:p>
    <w:p>
      <w:pPr>
        <w:shd w:val="clear" w:color="auto" w:fill="FFFFFF"/>
        <w:spacing w:line="580" w:lineRule="exact"/>
        <w:ind w:firstLine="640" w:firstLineChars="200"/>
        <w:rPr>
          <w:rFonts w:ascii="仿宋_GB2312" w:hAnsi="仿宋"/>
          <w:color w:val="000000"/>
        </w:rPr>
      </w:pPr>
      <w:r>
        <w:rPr>
          <w:rFonts w:hint="eastAsia" w:ascii="仿宋_GB2312" w:hAnsi="仿宋" w:cs="仿宋_GB2312"/>
          <w:color w:val="000000"/>
        </w:rPr>
        <w:t>在优化利用区内，应当节约利用海岸带资源，保持海岸线的自然形态稳定，集中布局确需占用海岸线的建设项目，严格控制占用岸线长度，合理控制建设项目规模。</w:t>
      </w:r>
    </w:p>
    <w:p>
      <w:pPr>
        <w:shd w:val="clear" w:color="auto" w:fill="FFFFFF"/>
        <w:spacing w:line="580" w:lineRule="exact"/>
        <w:rPr>
          <w:rFonts w:ascii="仿宋_GB2312" w:hAnsi="仿宋"/>
          <w:color w:val="000000"/>
        </w:rPr>
      </w:pPr>
      <w:r>
        <w:rPr>
          <w:rFonts w:ascii="黑体" w:hAnsi="黑体" w:eastAsia="黑体" w:cs="黑体"/>
          <w:color w:val="000000"/>
        </w:rPr>
        <w:t xml:space="preserve">    </w:t>
      </w:r>
      <w:r>
        <w:rPr>
          <w:rFonts w:hint="eastAsia" w:ascii="黑体" w:hAnsi="黑体" w:eastAsia="黑体" w:cs="黑体"/>
          <w:color w:val="000000"/>
        </w:rPr>
        <w:t>第十七条</w:t>
      </w:r>
      <w:r>
        <w:rPr>
          <w:rFonts w:ascii="黑体" w:hAnsi="黑体" w:eastAsia="黑体" w:cs="黑体"/>
          <w:color w:val="000000"/>
        </w:rPr>
        <w:t xml:space="preserve"> </w:t>
      </w:r>
      <w:r>
        <w:rPr>
          <w:rFonts w:ascii="仿宋" w:hAnsi="仿宋" w:eastAsia="仿宋" w:cs="仿宋"/>
          <w:color w:val="000000"/>
        </w:rPr>
        <w:t xml:space="preserve"> </w:t>
      </w:r>
      <w:r>
        <w:rPr>
          <w:rFonts w:hint="eastAsia" w:ascii="仿宋_GB2312" w:hAnsi="仿宋" w:cs="仿宋_GB2312"/>
          <w:color w:val="000000"/>
        </w:rPr>
        <w:t>市人民政府应当按照省、市海岸带保护与利用规划要求，科学合理划定海岸建筑退缩线距离。</w:t>
      </w:r>
    </w:p>
    <w:p>
      <w:pPr>
        <w:shd w:val="clear" w:color="auto" w:fill="FFFFFF"/>
        <w:spacing w:line="580" w:lineRule="exact"/>
        <w:ind w:firstLine="640" w:firstLineChars="200"/>
        <w:rPr>
          <w:rFonts w:ascii="仿宋_GB2312" w:hAnsi="黑体"/>
          <w:color w:val="000000"/>
        </w:rPr>
      </w:pPr>
      <w:r>
        <w:rPr>
          <w:rFonts w:hint="eastAsia" w:ascii="仿宋_GB2312" w:hAnsi="仿宋" w:cs="仿宋_GB2312"/>
          <w:color w:val="000000"/>
        </w:rPr>
        <w:t>建筑退缩线范围内，除国防安全、防灾减灾等建设需要外，不得新建、改建、扩建建筑物。</w:t>
      </w:r>
    </w:p>
    <w:p>
      <w:pPr>
        <w:spacing w:line="580" w:lineRule="exact"/>
        <w:ind w:firstLine="640" w:firstLineChars="200"/>
        <w:rPr>
          <w:rFonts w:ascii="仿宋_GB2312" w:hAnsi="黑体" w:cs="黑体"/>
          <w:color w:val="000000"/>
        </w:rPr>
      </w:pPr>
      <w:r>
        <w:rPr>
          <w:rFonts w:hint="eastAsia" w:ascii="黑体" w:hAnsi="黑体" w:eastAsia="黑体" w:cs="黑体"/>
          <w:color w:val="000000"/>
        </w:rPr>
        <w:t>第十八条</w:t>
      </w:r>
      <w:r>
        <w:rPr>
          <w:rFonts w:hint="eastAsia" w:ascii="仿宋_GB2312" w:hAnsi="仿宋" w:cs="仿宋_GB2312"/>
          <w:color w:val="000000"/>
        </w:rPr>
        <w:t>　除国家重大项目外，全面禁止围填海。围填海活动应当执行法律、法规和国家有关规定。</w:t>
      </w:r>
    </w:p>
    <w:p>
      <w:pPr>
        <w:spacing w:line="580" w:lineRule="exact"/>
        <w:ind w:firstLine="640" w:firstLineChars="200"/>
        <w:rPr>
          <w:rFonts w:ascii="仿宋_GB2312" w:hAnsi="黑体" w:cs="黑体"/>
          <w:color w:val="000000"/>
        </w:rPr>
      </w:pPr>
      <w:r>
        <w:rPr>
          <w:rFonts w:hint="eastAsia" w:ascii="黑体" w:hAnsi="黑体" w:eastAsia="黑体" w:cs="黑体"/>
          <w:color w:val="000000"/>
        </w:rPr>
        <w:t>第十九条　</w:t>
      </w:r>
      <w:r>
        <w:rPr>
          <w:rFonts w:hint="eastAsia" w:ascii="仿宋_GB2312" w:hAnsi="仿宋" w:cs="黑体"/>
          <w:color w:val="000000"/>
        </w:rPr>
        <w:t>任何单位和个人不得非法开采海岸带范围内的砂石资源。</w:t>
      </w:r>
    </w:p>
    <w:p>
      <w:pPr>
        <w:spacing w:line="580" w:lineRule="exact"/>
        <w:ind w:firstLine="640" w:firstLineChars="200"/>
        <w:rPr>
          <w:rFonts w:ascii="仿宋_GB2312" w:hAnsi="仿宋"/>
          <w:color w:val="000000"/>
        </w:rPr>
      </w:pPr>
      <w:r>
        <w:rPr>
          <w:rFonts w:hint="eastAsia" w:ascii="黑体" w:hAnsi="黑体" w:eastAsia="黑体" w:cs="黑体"/>
          <w:color w:val="000000"/>
        </w:rPr>
        <w:t>第二十条</w:t>
      </w:r>
      <w:r>
        <w:rPr>
          <w:rFonts w:hint="eastAsia" w:ascii="仿宋" w:hAnsi="仿宋" w:eastAsia="仿宋" w:cs="仿宋"/>
          <w:color w:val="000000"/>
        </w:rPr>
        <w:t>　</w:t>
      </w:r>
      <w:r>
        <w:rPr>
          <w:rFonts w:hint="eastAsia" w:ascii="仿宋_GB2312" w:hAnsi="仿宋" w:cs="仿宋_GB2312"/>
          <w:color w:val="000000"/>
        </w:rPr>
        <w:t>市、沿海县</w:t>
      </w:r>
      <w:r>
        <w:rPr>
          <w:rFonts w:ascii="仿宋_GB2312" w:hAnsi="仿宋" w:cs="仿宋_GB2312"/>
          <w:color w:val="000000"/>
        </w:rPr>
        <w:t>(</w:t>
      </w:r>
      <w:r>
        <w:rPr>
          <w:rFonts w:hint="eastAsia" w:ascii="仿宋_GB2312" w:hAnsi="仿宋" w:cs="仿宋_GB2312"/>
          <w:color w:val="000000"/>
        </w:rPr>
        <w:t>市、区</w:t>
      </w:r>
      <w:r>
        <w:rPr>
          <w:rFonts w:ascii="仿宋_GB2312" w:hAnsi="仿宋" w:cs="仿宋_GB2312"/>
          <w:color w:val="000000"/>
        </w:rPr>
        <w:t>)</w:t>
      </w:r>
      <w:r>
        <w:rPr>
          <w:rFonts w:hint="eastAsia" w:ascii="仿宋_GB2312" w:hAnsi="仿宋" w:cs="仿宋_GB2312"/>
          <w:color w:val="000000"/>
        </w:rPr>
        <w:t>人民政府应当规范养殖用地、用海管理，清理非法海水养殖，科学规划近海养殖，合理布局陆域工厂化养殖。</w:t>
      </w:r>
    </w:p>
    <w:p>
      <w:pPr>
        <w:shd w:val="clear" w:color="auto" w:fill="FFFFFF"/>
        <w:spacing w:line="580" w:lineRule="exact"/>
        <w:ind w:firstLine="640" w:firstLineChars="200"/>
        <w:rPr>
          <w:rFonts w:ascii="仿宋_GB2312" w:hAnsi="仿宋"/>
          <w:color w:val="000000"/>
        </w:rPr>
      </w:pPr>
      <w:r>
        <w:rPr>
          <w:rFonts w:hint="eastAsia" w:ascii="仿宋_GB2312" w:hAnsi="仿宋" w:cs="仿宋_GB2312"/>
          <w:color w:val="000000"/>
        </w:rPr>
        <w:t>从事海水养殖的单位和个人，应当科学使用化肥、药物等养殖投入品，禁止使用国家禁用渔药等有毒有害物质，排放养殖污水应达到规定排放标准，不得将养殖废弃物弃置海域、岸滩。</w:t>
      </w:r>
    </w:p>
    <w:p>
      <w:pPr>
        <w:spacing w:line="580" w:lineRule="exact"/>
        <w:ind w:firstLine="640" w:firstLineChars="200"/>
        <w:rPr>
          <w:rFonts w:ascii="仿宋_GB2312" w:hAnsi="仿宋"/>
          <w:color w:val="000000"/>
        </w:rPr>
      </w:pPr>
      <w:r>
        <w:rPr>
          <w:rFonts w:hint="eastAsia" w:ascii="黑体" w:hAnsi="黑体" w:eastAsia="黑体" w:cs="黑体"/>
          <w:color w:val="000000"/>
        </w:rPr>
        <w:t>第二十一条</w:t>
      </w:r>
      <w:r>
        <w:rPr>
          <w:rFonts w:ascii="仿宋" w:hAnsi="仿宋" w:eastAsia="仿宋" w:cs="仿宋"/>
          <w:color w:val="000000"/>
        </w:rPr>
        <w:t xml:space="preserve">  </w:t>
      </w:r>
      <w:r>
        <w:rPr>
          <w:rFonts w:hint="eastAsia" w:ascii="仿宋_GB2312" w:hAnsi="仿宋" w:cs="仿宋_GB2312"/>
          <w:color w:val="000000"/>
        </w:rPr>
        <w:t>向海域排放陆源污染物，必须严格执行国家或者地方规定的标准和有关规定。</w:t>
      </w:r>
    </w:p>
    <w:p>
      <w:pPr>
        <w:shd w:val="clear" w:color="auto" w:fill="FFFFFF"/>
        <w:spacing w:line="580" w:lineRule="exact"/>
        <w:ind w:firstLine="640" w:firstLineChars="200"/>
        <w:rPr>
          <w:rFonts w:ascii="仿宋_GB2312" w:hAnsi="仿宋"/>
          <w:color w:val="000000"/>
        </w:rPr>
      </w:pPr>
      <w:r>
        <w:rPr>
          <w:rFonts w:hint="eastAsia" w:ascii="仿宋_GB2312" w:hAnsi="仿宋" w:cs="仿宋_GB2312"/>
          <w:color w:val="000000"/>
        </w:rPr>
        <w:t>市、沿海县</w:t>
      </w:r>
      <w:r>
        <w:rPr>
          <w:rFonts w:ascii="仿宋_GB2312" w:hAnsi="仿宋" w:cs="仿宋_GB2312"/>
          <w:color w:val="000000"/>
        </w:rPr>
        <w:t>(</w:t>
      </w:r>
      <w:r>
        <w:rPr>
          <w:rFonts w:hint="eastAsia" w:ascii="仿宋_GB2312" w:hAnsi="仿宋" w:cs="仿宋_GB2312"/>
          <w:color w:val="000000"/>
        </w:rPr>
        <w:t>市、区</w:t>
      </w:r>
      <w:r>
        <w:rPr>
          <w:rFonts w:ascii="仿宋_GB2312" w:hAnsi="仿宋" w:cs="仿宋_GB2312"/>
          <w:color w:val="000000"/>
        </w:rPr>
        <w:t>)</w:t>
      </w:r>
      <w:r>
        <w:rPr>
          <w:rFonts w:hint="eastAsia" w:ascii="仿宋_GB2312" w:hAnsi="仿宋" w:cs="仿宋_GB2312"/>
          <w:color w:val="000000"/>
        </w:rPr>
        <w:t>人民政府应当根据省人民政府确定的重点海域污染物排海总量控制指标和主要污染源排放控制计划，制定重点海域污染物排海总量控制实施方案，逐步削减入海污染负荷，控制陆源污染排放量。</w:t>
      </w:r>
    </w:p>
    <w:p>
      <w:pPr>
        <w:spacing w:line="580" w:lineRule="exact"/>
        <w:ind w:firstLine="640" w:firstLineChars="200"/>
        <w:rPr>
          <w:rFonts w:ascii="仿宋_GB2312" w:hAnsi="黑体"/>
          <w:color w:val="000000"/>
        </w:rPr>
      </w:pPr>
      <w:r>
        <w:rPr>
          <w:rFonts w:hint="eastAsia" w:ascii="黑体" w:hAnsi="黑体" w:eastAsia="黑体" w:cs="黑体"/>
          <w:color w:val="000000"/>
        </w:rPr>
        <w:t>第二十二条</w:t>
      </w:r>
      <w:r>
        <w:rPr>
          <w:rFonts w:ascii="仿宋_GB2312" w:hAnsi="仿宋_GB2312" w:cs="仿宋_GB2312"/>
          <w:color w:val="000000"/>
        </w:rPr>
        <w:t xml:space="preserve">  </w:t>
      </w:r>
      <w:r>
        <w:rPr>
          <w:rFonts w:hint="eastAsia" w:ascii="仿宋_GB2312" w:hAnsi="仿宋" w:cs="仿宋_GB2312"/>
          <w:color w:val="000000"/>
        </w:rPr>
        <w:t>市、沿海县</w:t>
      </w:r>
      <w:r>
        <w:rPr>
          <w:rFonts w:ascii="仿宋_GB2312" w:hAnsi="仿宋" w:cs="仿宋_GB2312"/>
          <w:color w:val="000000"/>
        </w:rPr>
        <w:t>(</w:t>
      </w:r>
      <w:r>
        <w:rPr>
          <w:rFonts w:hint="eastAsia" w:ascii="仿宋_GB2312" w:hAnsi="仿宋" w:cs="仿宋_GB2312"/>
          <w:color w:val="000000"/>
        </w:rPr>
        <w:t>市、区</w:t>
      </w:r>
      <w:r>
        <w:rPr>
          <w:rFonts w:ascii="仿宋_GB2312" w:hAnsi="仿宋" w:cs="仿宋_GB2312"/>
          <w:color w:val="000000"/>
        </w:rPr>
        <w:t>)</w:t>
      </w:r>
      <w:r>
        <w:rPr>
          <w:rFonts w:hint="eastAsia" w:ascii="仿宋_GB2312" w:hAnsi="仿宋" w:cs="仿宋_GB2312"/>
          <w:color w:val="000000"/>
        </w:rPr>
        <w:t>人民政府应当按照水污染防治有关法律法规的规定，加强入海河流管理，防治污染，使入海河口水质处于良好状态。</w:t>
      </w:r>
    </w:p>
    <w:p>
      <w:pPr>
        <w:shd w:val="clear" w:color="auto" w:fill="FFFFFF"/>
        <w:spacing w:line="580" w:lineRule="exact"/>
        <w:ind w:firstLine="640" w:firstLineChars="200"/>
        <w:rPr>
          <w:rFonts w:ascii="仿宋_GB2312" w:hAnsi="仿宋"/>
          <w:color w:val="000000"/>
        </w:rPr>
      </w:pPr>
      <w:r>
        <w:rPr>
          <w:rFonts w:hint="eastAsia" w:ascii="黑体" w:hAnsi="黑体" w:eastAsia="黑体" w:cs="黑体"/>
          <w:color w:val="000000"/>
        </w:rPr>
        <w:t>第二十三条</w:t>
      </w:r>
      <w:r>
        <w:rPr>
          <w:rFonts w:ascii="黑体" w:hAnsi="黑体" w:eastAsia="黑体" w:cs="黑体"/>
          <w:color w:val="000000"/>
        </w:rPr>
        <w:t xml:space="preserve">  </w:t>
      </w:r>
      <w:r>
        <w:rPr>
          <w:rFonts w:hint="eastAsia" w:ascii="仿宋_GB2312" w:hAnsi="仿宋" w:cs="仿宋_GB2312"/>
          <w:color w:val="000000"/>
        </w:rPr>
        <w:t>市、沿海县</w:t>
      </w:r>
      <w:r>
        <w:rPr>
          <w:rFonts w:ascii="仿宋_GB2312" w:hAnsi="仿宋" w:cs="仿宋_GB2312"/>
          <w:color w:val="000000"/>
        </w:rPr>
        <w:t>(</w:t>
      </w:r>
      <w:r>
        <w:rPr>
          <w:rFonts w:hint="eastAsia" w:ascii="仿宋_GB2312" w:hAnsi="仿宋" w:cs="仿宋_GB2312"/>
          <w:color w:val="000000"/>
        </w:rPr>
        <w:t>市、区</w:t>
      </w:r>
      <w:r>
        <w:rPr>
          <w:rFonts w:ascii="仿宋_GB2312" w:hAnsi="仿宋" w:cs="仿宋_GB2312"/>
          <w:color w:val="000000"/>
        </w:rPr>
        <w:t>)</w:t>
      </w:r>
      <w:r>
        <w:rPr>
          <w:rFonts w:hint="eastAsia" w:ascii="仿宋_GB2312" w:hAnsi="仿宋" w:cs="仿宋_GB2312"/>
          <w:color w:val="000000"/>
        </w:rPr>
        <w:t>人民政府应当完善海岸带整治修复资金投入机制，组织对海水入侵、海岸侵蚀、海滩污染等生态破坏或者功能退化区域进行综合治理和生态修复。</w:t>
      </w:r>
    </w:p>
    <w:p>
      <w:pPr>
        <w:shd w:val="clear" w:color="auto" w:fill="FFFFFF"/>
        <w:spacing w:line="580" w:lineRule="exact"/>
        <w:ind w:firstLine="640" w:firstLineChars="200"/>
        <w:rPr>
          <w:rFonts w:ascii="仿宋_GB2312" w:hAnsi="仿宋"/>
          <w:color w:val="000000"/>
        </w:rPr>
      </w:pPr>
      <w:r>
        <w:rPr>
          <w:rFonts w:hint="eastAsia" w:ascii="仿宋_GB2312" w:hAnsi="仿宋" w:cs="仿宋_GB2312"/>
          <w:color w:val="000000"/>
        </w:rPr>
        <w:t>海岸带整治修复应当重点安排沙滩修复养护、近岸构筑物清理与清淤疏浚整治、滨海湿地植被种植与恢复、海岸生态廊道建设等工程。</w:t>
      </w:r>
    </w:p>
    <w:p>
      <w:pPr>
        <w:shd w:val="clear" w:color="auto" w:fill="FFFFFF"/>
        <w:spacing w:line="580" w:lineRule="exact"/>
        <w:ind w:firstLine="640" w:firstLineChars="200"/>
        <w:rPr>
          <w:rFonts w:ascii="仿宋_GB2312" w:hAnsi="仿宋"/>
          <w:color w:val="000000"/>
        </w:rPr>
      </w:pPr>
      <w:r>
        <w:rPr>
          <w:rFonts w:hint="eastAsia" w:ascii="仿宋_GB2312" w:hAnsi="仿宋" w:cs="仿宋_GB2312"/>
          <w:color w:val="000000"/>
        </w:rPr>
        <w:t>鼓励公民、法人和其他组织以志愿服务、捐赠、投资、退围还海、退养还滩、退耕还湿等方式，参与海岸带保护和整治修复。</w:t>
      </w:r>
    </w:p>
    <w:p>
      <w:pPr>
        <w:shd w:val="clear" w:color="auto" w:fill="FFFFFF"/>
        <w:spacing w:line="580" w:lineRule="exact"/>
        <w:ind w:firstLine="640" w:firstLineChars="200"/>
        <w:rPr>
          <w:rFonts w:ascii="仿宋_GB2312" w:hAnsi="黑体"/>
          <w:color w:val="000000"/>
        </w:rPr>
      </w:pPr>
      <w:r>
        <w:rPr>
          <w:rFonts w:hint="eastAsia" w:ascii="黑体" w:hAnsi="黑体" w:eastAsia="黑体" w:cs="黑体"/>
          <w:color w:val="000000"/>
        </w:rPr>
        <w:t>第二十四条　</w:t>
      </w:r>
      <w:r>
        <w:rPr>
          <w:rFonts w:hint="eastAsia" w:ascii="仿宋_GB2312" w:hAnsi="仿宋" w:cs="仿宋_GB2312"/>
          <w:color w:val="000000"/>
        </w:rPr>
        <w:t>市、沿海县</w:t>
      </w:r>
      <w:r>
        <w:rPr>
          <w:rFonts w:ascii="仿宋_GB2312" w:hAnsi="仿宋" w:cs="仿宋_GB2312"/>
          <w:color w:val="000000"/>
        </w:rPr>
        <w:t>(</w:t>
      </w:r>
      <w:r>
        <w:rPr>
          <w:rFonts w:hint="eastAsia" w:ascii="仿宋_GB2312" w:hAnsi="仿宋" w:cs="仿宋_GB2312"/>
          <w:color w:val="000000"/>
        </w:rPr>
        <w:t>市、区</w:t>
      </w:r>
      <w:r>
        <w:rPr>
          <w:rFonts w:ascii="仿宋_GB2312" w:hAnsi="仿宋" w:cs="仿宋_GB2312"/>
          <w:color w:val="000000"/>
        </w:rPr>
        <w:t>)</w:t>
      </w:r>
      <w:r>
        <w:rPr>
          <w:rFonts w:hint="eastAsia" w:ascii="仿宋_GB2312" w:hAnsi="仿宋" w:cs="仿宋_GB2312"/>
          <w:color w:val="000000"/>
        </w:rPr>
        <w:t>人民政府应当采取措施，控制外来物种入侵，防治有害生物，保护海岸带特有生物种质资源和重要经济生物物种。</w:t>
      </w:r>
    </w:p>
    <w:p>
      <w:pPr>
        <w:shd w:val="clear" w:color="auto" w:fill="FFFFFF"/>
        <w:spacing w:line="580" w:lineRule="exact"/>
        <w:ind w:firstLine="640" w:firstLineChars="200"/>
        <w:rPr>
          <w:rFonts w:ascii="仿宋_GB2312" w:hAnsi="仿宋"/>
          <w:color w:val="000000"/>
          <w:highlight w:val="yellow"/>
        </w:rPr>
      </w:pPr>
      <w:r>
        <w:rPr>
          <w:rFonts w:hint="eastAsia" w:ascii="黑体" w:hAnsi="黑体" w:eastAsia="黑体" w:cs="黑体"/>
          <w:color w:val="000000"/>
        </w:rPr>
        <w:t>第二十五条</w:t>
      </w:r>
      <w:r>
        <w:rPr>
          <w:rFonts w:ascii="黑体" w:hAnsi="黑体" w:eastAsia="黑体" w:cs="黑体"/>
          <w:color w:val="000000"/>
        </w:rPr>
        <w:t xml:space="preserve">  </w:t>
      </w:r>
      <w:r>
        <w:rPr>
          <w:rFonts w:hint="eastAsia" w:ascii="仿宋_GB2312" w:hAnsi="仿宋" w:cs="仿宋_GB2312"/>
          <w:color w:val="000000"/>
        </w:rPr>
        <w:t>沿海县</w:t>
      </w:r>
      <w:r>
        <w:rPr>
          <w:rFonts w:ascii="仿宋_GB2312" w:hAnsi="仿宋" w:cs="仿宋_GB2312"/>
          <w:color w:val="000000"/>
        </w:rPr>
        <w:t>(</w:t>
      </w:r>
      <w:r>
        <w:rPr>
          <w:rFonts w:hint="eastAsia" w:ascii="仿宋_GB2312" w:hAnsi="仿宋" w:cs="仿宋_GB2312"/>
          <w:color w:val="000000"/>
        </w:rPr>
        <w:t>市、区</w:t>
      </w:r>
      <w:r>
        <w:rPr>
          <w:rFonts w:ascii="仿宋_GB2312" w:hAnsi="仿宋" w:cs="仿宋_GB2312"/>
          <w:color w:val="000000"/>
        </w:rPr>
        <w:t>)</w:t>
      </w:r>
      <w:r>
        <w:rPr>
          <w:rFonts w:hint="eastAsia" w:ascii="仿宋_GB2312" w:hAnsi="仿宋" w:cs="仿宋_GB2312"/>
          <w:color w:val="000000"/>
        </w:rPr>
        <w:t>人民政府应当落实属地监管责任，加强海岸带垃圾管理和污染防治工作，维护海岸带环境卫生，提高海上垃圾打捞、处理处置能力。</w:t>
      </w:r>
    </w:p>
    <w:p>
      <w:pPr>
        <w:shd w:val="clear" w:color="auto" w:fill="FFFFFF"/>
        <w:spacing w:line="580" w:lineRule="exact"/>
        <w:ind w:firstLine="624" w:firstLineChars="200"/>
        <w:rPr>
          <w:rFonts w:ascii="仿宋_GB2312" w:hAnsi="仿宋"/>
          <w:color w:val="000000"/>
          <w:spacing w:val="-4"/>
        </w:rPr>
      </w:pPr>
      <w:r>
        <w:rPr>
          <w:rFonts w:hint="eastAsia" w:ascii="仿宋_GB2312" w:hAnsi="仿宋" w:cs="仿宋_GB2312"/>
          <w:color w:val="000000"/>
          <w:spacing w:val="-4"/>
        </w:rPr>
        <w:t>海岸带范围内的村民委员会、居民委员会以及从事生产、经营活动的单位，负责收集清理生产、生活垃圾等废弃物。</w:t>
      </w:r>
    </w:p>
    <w:p>
      <w:pPr>
        <w:shd w:val="clear" w:color="auto" w:fill="FFFFFF"/>
        <w:spacing w:line="580" w:lineRule="exact"/>
        <w:ind w:firstLine="640" w:firstLineChars="200"/>
        <w:rPr>
          <w:rFonts w:ascii="仿宋_GB2312" w:hAnsi="仿宋"/>
          <w:color w:val="000000"/>
        </w:rPr>
      </w:pPr>
      <w:r>
        <w:rPr>
          <w:rFonts w:hint="eastAsia" w:ascii="黑体" w:hAnsi="黑体" w:eastAsia="黑体" w:cs="黑体"/>
          <w:color w:val="000000"/>
        </w:rPr>
        <w:t>第二十六条</w:t>
      </w:r>
      <w:r>
        <w:rPr>
          <w:rFonts w:ascii="仿宋_GB2312" w:hAnsi="仿宋_GB2312" w:cs="仿宋_GB2312"/>
          <w:color w:val="000000"/>
        </w:rPr>
        <w:t xml:space="preserve"> </w:t>
      </w:r>
      <w:r>
        <w:rPr>
          <w:rFonts w:ascii="黑体" w:hAnsi="黑体" w:eastAsia="黑体" w:cs="黑体"/>
          <w:color w:val="000000"/>
        </w:rPr>
        <w:t xml:space="preserve"> </w:t>
      </w:r>
      <w:r>
        <w:rPr>
          <w:rFonts w:hint="eastAsia" w:ascii="仿宋_GB2312" w:hAnsi="仿宋" w:cs="仿宋_GB2312"/>
          <w:color w:val="000000"/>
        </w:rPr>
        <w:t>市、沿海县</w:t>
      </w:r>
      <w:r>
        <w:rPr>
          <w:rFonts w:ascii="仿宋_GB2312" w:hAnsi="仿宋" w:cs="仿宋_GB2312"/>
          <w:color w:val="000000"/>
        </w:rPr>
        <w:t>(</w:t>
      </w:r>
      <w:r>
        <w:rPr>
          <w:rFonts w:hint="eastAsia" w:ascii="仿宋_GB2312" w:hAnsi="仿宋" w:cs="仿宋_GB2312"/>
          <w:color w:val="000000"/>
        </w:rPr>
        <w:t>市、区</w:t>
      </w:r>
      <w:r>
        <w:rPr>
          <w:rFonts w:ascii="仿宋_GB2312" w:hAnsi="仿宋" w:cs="仿宋_GB2312"/>
          <w:color w:val="000000"/>
        </w:rPr>
        <w:t>)</w:t>
      </w:r>
      <w:r>
        <w:rPr>
          <w:rFonts w:hint="eastAsia" w:ascii="仿宋_GB2312" w:hAnsi="仿宋" w:cs="仿宋_GB2312"/>
          <w:color w:val="000000"/>
        </w:rPr>
        <w:t>人民政府有关部门，应当建立海岸带管理信息共享和工作联动机制，加强海岸带保护工作的协调配合。</w:t>
      </w:r>
    </w:p>
    <w:p>
      <w:pPr>
        <w:shd w:val="clear" w:color="auto" w:fill="FFFFFF"/>
        <w:spacing w:line="580" w:lineRule="exact"/>
        <w:ind w:firstLine="640" w:firstLineChars="200"/>
        <w:rPr>
          <w:rFonts w:ascii="仿宋_GB2312" w:hAnsi="仿宋"/>
          <w:color w:val="000000"/>
        </w:rPr>
      </w:pPr>
      <w:r>
        <w:rPr>
          <w:rFonts w:hint="eastAsia" w:ascii="黑体" w:hAnsi="黑体" w:eastAsia="黑体" w:cs="黑体"/>
          <w:color w:val="000000"/>
        </w:rPr>
        <w:t>第二十七条</w:t>
      </w:r>
      <w:r>
        <w:rPr>
          <w:rFonts w:ascii="黑体" w:hAnsi="黑体" w:eastAsia="黑体" w:cs="黑体"/>
          <w:color w:val="000000"/>
        </w:rPr>
        <w:t xml:space="preserve"> </w:t>
      </w:r>
      <w:r>
        <w:rPr>
          <w:rFonts w:ascii="仿宋_GB2312" w:hAnsi="黑体" w:cs="仿宋_GB2312"/>
          <w:color w:val="000000"/>
        </w:rPr>
        <w:t xml:space="preserve"> </w:t>
      </w:r>
      <w:r>
        <w:rPr>
          <w:rFonts w:hint="eastAsia" w:ascii="仿宋_GB2312" w:hAnsi="仿宋" w:cs="仿宋_GB2312"/>
          <w:color w:val="000000"/>
        </w:rPr>
        <w:t>市、沿海县（市、区）人民政府应当在严格保护区边界，埋设保护界桩、设立保护标识，加强保护管理。</w:t>
      </w:r>
    </w:p>
    <w:p>
      <w:pPr>
        <w:shd w:val="clear" w:color="auto" w:fill="FFFFFF"/>
        <w:spacing w:line="580" w:lineRule="exact"/>
        <w:ind w:firstLine="640" w:firstLineChars="200"/>
        <w:rPr>
          <w:rFonts w:ascii="仿宋_GB2312" w:hAnsi="黑体"/>
          <w:color w:val="000000"/>
        </w:rPr>
      </w:pPr>
      <w:r>
        <w:rPr>
          <w:rFonts w:hint="eastAsia" w:ascii="仿宋_GB2312" w:hAnsi="仿宋" w:cs="仿宋_GB2312"/>
          <w:color w:val="000000"/>
        </w:rPr>
        <w:t>任何单位和个人不得擅自侵占、移动和损毁海岸带保护界桩、保护标识。</w:t>
      </w:r>
    </w:p>
    <w:p>
      <w:pPr>
        <w:shd w:val="clear" w:color="auto" w:fill="FFFFFF"/>
        <w:spacing w:line="580" w:lineRule="exact"/>
        <w:ind w:firstLine="640" w:firstLineChars="200"/>
        <w:rPr>
          <w:rFonts w:ascii="仿宋_GB2312" w:hAnsi="仿宋"/>
          <w:color w:val="000000"/>
        </w:rPr>
      </w:pPr>
      <w:r>
        <w:rPr>
          <w:rFonts w:hint="eastAsia" w:ascii="仿宋_GB2312" w:hAnsi="仿宋" w:cs="仿宋_GB2312"/>
          <w:color w:val="000000"/>
        </w:rPr>
        <w:t>违反前款规定，擅自侵占、移动和损毁海岸带保护界桩或者保护标识的，由自然资源和规划部门责令限期改正；逾期不改正的，处一千元以上一万元以下的罚款。</w:t>
      </w:r>
    </w:p>
    <w:p>
      <w:pPr>
        <w:shd w:val="clear" w:color="auto" w:fill="FFFFFF"/>
        <w:spacing w:line="580" w:lineRule="exact"/>
        <w:ind w:firstLine="640" w:firstLineChars="200"/>
        <w:rPr>
          <w:rFonts w:ascii="仿宋_GB2312" w:hAnsi="仿宋"/>
          <w:color w:val="000000"/>
        </w:rPr>
      </w:pPr>
      <w:r>
        <w:rPr>
          <w:rFonts w:hint="eastAsia" w:ascii="黑体" w:hAnsi="黑体" w:eastAsia="黑体" w:cs="黑体"/>
          <w:color w:val="000000"/>
        </w:rPr>
        <w:t>第二十八条</w:t>
      </w:r>
      <w:r>
        <w:rPr>
          <w:rFonts w:ascii="黑体" w:hAnsi="黑体" w:eastAsia="黑体" w:cs="黑体"/>
          <w:color w:val="000000"/>
        </w:rPr>
        <w:t xml:space="preserve"> </w:t>
      </w:r>
      <w:r>
        <w:rPr>
          <w:rFonts w:ascii="仿宋_GB2312" w:hAnsi="仿宋" w:cs="仿宋_GB2312"/>
          <w:color w:val="000000"/>
        </w:rPr>
        <w:t xml:space="preserve"> </w:t>
      </w:r>
      <w:r>
        <w:rPr>
          <w:rFonts w:hint="eastAsia" w:ascii="仿宋_GB2312" w:hAnsi="仿宋" w:cs="仿宋_GB2312"/>
          <w:color w:val="000000"/>
        </w:rPr>
        <w:t>除必需的公共服务设施外，禁止改变沙滩自然属性建设建筑物、构筑物；禁止擅自圈占沙滩和礁石。</w:t>
      </w:r>
    </w:p>
    <w:p>
      <w:pPr>
        <w:shd w:val="clear" w:color="auto" w:fill="FFFFFF"/>
        <w:spacing w:line="580" w:lineRule="exact"/>
        <w:ind w:firstLine="640" w:firstLineChars="200"/>
        <w:rPr>
          <w:rFonts w:ascii="仿宋_GB2312" w:hAnsi="仿宋"/>
          <w:color w:val="000000"/>
        </w:rPr>
      </w:pPr>
      <w:r>
        <w:rPr>
          <w:rFonts w:hint="eastAsia" w:ascii="仿宋_GB2312" w:hAnsi="仿宋" w:cs="仿宋_GB2312"/>
          <w:color w:val="000000"/>
        </w:rPr>
        <w:t>违反规定，改变沙滩自然属性建设建筑物、构筑物的，由自然资源和规划部门责令限期拆除，不能拆除的，没收实物或者违法收入，可以并处建设工程造价百分之十以下的罚款。</w:t>
      </w:r>
    </w:p>
    <w:p>
      <w:pPr>
        <w:shd w:val="clear" w:color="auto" w:fill="FFFFFF"/>
        <w:spacing w:line="580" w:lineRule="exact"/>
        <w:ind w:firstLine="624" w:firstLineChars="200"/>
        <w:rPr>
          <w:rFonts w:ascii="仿宋_GB2312" w:hAnsi="仿宋"/>
          <w:color w:val="000000"/>
          <w:spacing w:val="-4"/>
        </w:rPr>
      </w:pPr>
      <w:r>
        <w:rPr>
          <w:rFonts w:hint="eastAsia" w:ascii="仿宋_GB2312" w:hAnsi="仿宋" w:cs="仿宋_GB2312"/>
          <w:color w:val="000000"/>
          <w:spacing w:val="-4"/>
        </w:rPr>
        <w:t>违反规定，擅自圈占沙滩和礁石的，由海洋发展和渔业部门责令改正；拒不改正的，处每平方米五百元以上一千元以下的罚款。</w:t>
      </w:r>
    </w:p>
    <w:p>
      <w:pPr>
        <w:shd w:val="clear" w:color="auto" w:fill="FFFFFF"/>
        <w:spacing w:line="580" w:lineRule="exact"/>
        <w:ind w:firstLine="640" w:firstLineChars="200"/>
        <w:rPr>
          <w:rFonts w:ascii="仿宋_GB2312" w:hAnsi="仿宋"/>
          <w:color w:val="000000"/>
        </w:rPr>
      </w:pPr>
      <w:r>
        <w:rPr>
          <w:rFonts w:hint="eastAsia" w:ascii="黑体" w:hAnsi="黑体" w:eastAsia="黑体" w:cs="黑体"/>
          <w:color w:val="000000"/>
        </w:rPr>
        <w:t>第二十九条</w:t>
      </w:r>
      <w:r>
        <w:rPr>
          <w:rFonts w:ascii="仿宋_GB2312" w:hAnsi="黑体" w:cs="仿宋_GB2312"/>
          <w:color w:val="000000"/>
        </w:rPr>
        <w:t xml:space="preserve">  </w:t>
      </w:r>
      <w:r>
        <w:rPr>
          <w:rFonts w:hint="eastAsia" w:ascii="仿宋_GB2312" w:hAnsi="仿宋" w:cs="仿宋_GB2312"/>
          <w:color w:val="000000"/>
        </w:rPr>
        <w:t>市、沿海县（市、区）人民政府应当加强海岸防护设施、沿海防护林、沿海城镇园林和绿地的建设，防治海水入侵和海岸侵蚀。</w:t>
      </w:r>
    </w:p>
    <w:p>
      <w:pPr>
        <w:shd w:val="clear" w:color="auto" w:fill="FFFFFF"/>
        <w:spacing w:line="580" w:lineRule="exact"/>
        <w:ind w:firstLine="640" w:firstLineChars="200"/>
        <w:rPr>
          <w:rFonts w:ascii="仿宋_GB2312" w:hAnsi="仿宋"/>
          <w:color w:val="000000"/>
        </w:rPr>
      </w:pPr>
      <w:r>
        <w:rPr>
          <w:rFonts w:hint="eastAsia" w:ascii="仿宋_GB2312" w:hAnsi="仿宋" w:cs="仿宋_GB2312"/>
          <w:color w:val="000000"/>
        </w:rPr>
        <w:t>任何单位和个人不得毁坏海岸防护设施、沿海防护林、沿海城镇园林和绿地。</w:t>
      </w:r>
    </w:p>
    <w:p>
      <w:pPr>
        <w:shd w:val="clear" w:color="auto" w:fill="FFFFFF"/>
        <w:spacing w:line="580" w:lineRule="exact"/>
        <w:ind w:firstLine="640" w:firstLineChars="200"/>
        <w:rPr>
          <w:rFonts w:ascii="仿宋_GB2312" w:hAnsi="仿宋"/>
          <w:color w:val="000000"/>
        </w:rPr>
      </w:pPr>
      <w:r>
        <w:rPr>
          <w:rFonts w:hint="eastAsia" w:ascii="仿宋_GB2312" w:hAnsi="仿宋" w:cs="仿宋_GB2312"/>
          <w:color w:val="000000"/>
        </w:rPr>
        <w:t>违反前款规定，毁坏沿海防护林、沿海城镇园林和绿地林木的，依法赔偿损失；由自然资源和规划部门责令停止违法行为，补种毁坏株数三倍的树木，可以处毁坏林木价值三倍以上五倍以下的罚款；拒不补种或者补种不符合国家有关规定的，由自然资源和规划部门代为补种，所需费用由违法者支付。</w:t>
      </w:r>
    </w:p>
    <w:p>
      <w:pPr>
        <w:shd w:val="clear" w:color="auto" w:fill="FFFFFF"/>
        <w:spacing w:line="580" w:lineRule="exact"/>
        <w:ind w:firstLine="640" w:firstLineChars="200"/>
        <w:rPr>
          <w:rFonts w:ascii="仿宋_GB2312" w:hAnsi="仿宋"/>
          <w:color w:val="000000"/>
        </w:rPr>
      </w:pPr>
      <w:r>
        <w:rPr>
          <w:rFonts w:hint="eastAsia" w:ascii="黑体" w:hAnsi="黑体" w:eastAsia="黑体" w:cs="黑体"/>
          <w:color w:val="000000"/>
        </w:rPr>
        <w:t>第三十条</w:t>
      </w:r>
      <w:r>
        <w:rPr>
          <w:rFonts w:ascii="黑体" w:hAnsi="黑体" w:eastAsia="黑体" w:cs="黑体"/>
          <w:color w:val="000000"/>
        </w:rPr>
        <w:t xml:space="preserve"> </w:t>
      </w:r>
      <w:r>
        <w:rPr>
          <w:rFonts w:ascii="仿宋_GB2312" w:hAnsi="仿宋" w:cs="仿宋_GB2312"/>
          <w:color w:val="000000"/>
        </w:rPr>
        <w:t xml:space="preserve"> </w:t>
      </w:r>
      <w:r>
        <w:rPr>
          <w:rFonts w:hint="eastAsia" w:ascii="仿宋_GB2312" w:hAnsi="仿宋" w:cs="仿宋_GB2312"/>
          <w:color w:val="000000"/>
        </w:rPr>
        <w:t>违反本条例规定，国家工作人员在海岸带保护工作中滥用职权、玩忽职守、徇私舞弊的，依法给予处分；构成犯罪的，依法追究刑事责任。</w:t>
      </w:r>
    </w:p>
    <w:p>
      <w:pPr>
        <w:spacing w:line="580" w:lineRule="exact"/>
        <w:ind w:firstLine="640" w:firstLineChars="200"/>
        <w:rPr>
          <w:rFonts w:ascii="仿宋_GB2312" w:hAnsi="黑体"/>
          <w:color w:val="000000"/>
        </w:rPr>
      </w:pPr>
      <w:r>
        <w:rPr>
          <w:rFonts w:hint="eastAsia" w:ascii="黑体" w:hAnsi="黑体" w:eastAsia="黑体" w:cs="黑体"/>
          <w:color w:val="000000"/>
        </w:rPr>
        <w:t>第三十一条</w:t>
      </w:r>
      <w:r>
        <w:rPr>
          <w:rFonts w:ascii="黑体" w:hAnsi="黑体" w:eastAsia="黑体" w:cs="黑体"/>
          <w:color w:val="000000"/>
        </w:rPr>
        <w:t xml:space="preserve"> </w:t>
      </w:r>
      <w:r>
        <w:rPr>
          <w:rFonts w:ascii="仿宋_GB2312" w:hAnsi="黑体" w:cs="仿宋_GB2312"/>
          <w:color w:val="000000"/>
        </w:rPr>
        <w:t xml:space="preserve"> </w:t>
      </w:r>
      <w:r>
        <w:rPr>
          <w:rFonts w:hint="eastAsia" w:ascii="仿宋_GB2312" w:hAnsi="仿宋" w:cs="仿宋_GB2312"/>
          <w:color w:val="000000"/>
        </w:rPr>
        <w:t>本条例规定的行政处罚，按照相对集中行政处罚权的有关规定，应当由综合行政执法部门处罚的，依照其规定。</w:t>
      </w:r>
    </w:p>
    <w:p>
      <w:pPr>
        <w:shd w:val="clear" w:color="auto" w:fill="FFFFFF"/>
        <w:spacing w:line="580" w:lineRule="exact"/>
        <w:ind w:firstLine="640" w:firstLineChars="200"/>
        <w:rPr>
          <w:rFonts w:ascii="仿宋_GB2312" w:hAnsi="仿宋"/>
          <w:color w:val="000000"/>
        </w:rPr>
      </w:pPr>
      <w:r>
        <w:rPr>
          <w:rFonts w:hint="eastAsia" w:ascii="黑体" w:hAnsi="黑体" w:eastAsia="黑体" w:cs="黑体"/>
          <w:color w:val="000000"/>
        </w:rPr>
        <w:t>第三十二条</w:t>
      </w:r>
      <w:r>
        <w:rPr>
          <w:rFonts w:ascii="黑体" w:hAnsi="黑体" w:eastAsia="黑体" w:cs="黑体"/>
          <w:color w:val="000000"/>
        </w:rPr>
        <w:t xml:space="preserve"> </w:t>
      </w:r>
      <w:r>
        <w:rPr>
          <w:rFonts w:ascii="仿宋_GB2312" w:hAnsi="黑体" w:cs="仿宋_GB2312"/>
          <w:color w:val="000000"/>
        </w:rPr>
        <w:t xml:space="preserve"> </w:t>
      </w:r>
      <w:r>
        <w:rPr>
          <w:rFonts w:hint="eastAsia" w:ascii="仿宋_GB2312" w:hAnsi="仿宋" w:cs="仿宋_GB2312"/>
          <w:color w:val="000000"/>
        </w:rPr>
        <w:t>海岸带范围内，属于自然保护区、风景名胜区、饮用水水源保护区、湿地公园、地质公园等有关法律、法规作出更为严格保护规定的，从其规定。</w:t>
      </w:r>
    </w:p>
    <w:p>
      <w:pPr>
        <w:shd w:val="clear" w:color="auto" w:fill="FFFFFF"/>
        <w:spacing w:line="580" w:lineRule="exact"/>
        <w:ind w:firstLine="640" w:firstLineChars="200"/>
        <w:rPr>
          <w:rFonts w:ascii="仿宋_GB2312" w:hAnsi="仿宋"/>
          <w:color w:val="000000"/>
        </w:rPr>
      </w:pPr>
      <w:r>
        <w:rPr>
          <w:rFonts w:hint="eastAsia" w:ascii="仿宋_GB2312" w:hAnsi="仿宋" w:cs="仿宋_GB2312"/>
          <w:color w:val="000000"/>
        </w:rPr>
        <w:t>违反本条例规定的行为，法律、法规已规定法律责任的，从其规定。</w:t>
      </w:r>
    </w:p>
    <w:p>
      <w:pPr>
        <w:pStyle w:val="2"/>
        <w:ind w:left="0" w:leftChars="0" w:firstLine="0" w:firstLineChars="0"/>
      </w:pPr>
    </w:p>
    <w:p>
      <w:pPr>
        <w:shd w:val="clear" w:color="auto" w:fill="FFFFFF"/>
        <w:spacing w:line="580" w:lineRule="exact"/>
        <w:jc w:val="center"/>
        <w:rPr>
          <w:rFonts w:ascii="黑体" w:hAnsi="黑体" w:eastAsia="黑体"/>
          <w:color w:val="000000"/>
        </w:rPr>
      </w:pPr>
      <w:r>
        <w:rPr>
          <w:rFonts w:hint="eastAsia" w:ascii="黑体" w:hAnsi="黑体" w:eastAsia="黑体" w:cs="黑体"/>
          <w:color w:val="000000"/>
        </w:rPr>
        <w:t>第四章</w:t>
      </w:r>
      <w:r>
        <w:rPr>
          <w:rFonts w:ascii="黑体" w:hAnsi="黑体" w:eastAsia="黑体" w:cs="黑体"/>
          <w:color w:val="000000"/>
        </w:rPr>
        <w:t xml:space="preserve">  </w:t>
      </w:r>
      <w:r>
        <w:rPr>
          <w:rFonts w:hint="eastAsia" w:ascii="黑体" w:hAnsi="黑体" w:eastAsia="黑体" w:cs="黑体"/>
          <w:color w:val="000000"/>
        </w:rPr>
        <w:t>附则</w:t>
      </w:r>
    </w:p>
    <w:p>
      <w:pPr>
        <w:spacing w:line="580" w:lineRule="exact"/>
        <w:ind w:firstLine="640" w:firstLineChars="200"/>
        <w:rPr>
          <w:rFonts w:ascii="黑体" w:hAnsi="黑体" w:eastAsia="黑体" w:cs="黑体"/>
          <w:color w:val="000000"/>
        </w:rPr>
      </w:pPr>
    </w:p>
    <w:p>
      <w:pPr>
        <w:spacing w:line="580" w:lineRule="exact"/>
        <w:ind w:firstLine="640" w:firstLineChars="200"/>
        <w:rPr>
          <w:rFonts w:ascii="仿宋_GB2312" w:hAnsi="黑体" w:cs="仿宋_GB2312"/>
          <w:color w:val="000000"/>
        </w:rPr>
      </w:pPr>
      <w:r>
        <w:rPr>
          <w:rFonts w:hint="eastAsia" w:ascii="黑体" w:hAnsi="黑体" w:eastAsia="黑体" w:cs="黑体"/>
          <w:color w:val="000000"/>
        </w:rPr>
        <w:t>第三十三条</w:t>
      </w:r>
      <w:r>
        <w:rPr>
          <w:rFonts w:ascii="仿宋_GB2312" w:hAnsi="黑体" w:cs="仿宋_GB2312"/>
          <w:color w:val="000000"/>
        </w:rPr>
        <w:t xml:space="preserve">  </w:t>
      </w:r>
      <w:r>
        <w:rPr>
          <w:rFonts w:hint="eastAsia" w:ascii="仿宋_GB2312" w:hAnsi="仿宋" w:cs="仿宋_GB2312"/>
          <w:color w:val="000000"/>
        </w:rPr>
        <w:t>本条例下列用语的含义：</w:t>
      </w:r>
      <w:r>
        <w:rPr>
          <w:rFonts w:ascii="仿宋_GB2312" w:hAnsi="黑体" w:cs="仿宋_GB2312"/>
          <w:color w:val="000000"/>
        </w:rPr>
        <w:t xml:space="preserve">  </w:t>
      </w:r>
    </w:p>
    <w:p>
      <w:pPr>
        <w:shd w:val="clear" w:color="auto" w:fill="FFFFFF"/>
        <w:spacing w:line="580" w:lineRule="exact"/>
        <w:ind w:firstLine="640" w:firstLineChars="200"/>
        <w:rPr>
          <w:rFonts w:ascii="仿宋_GB2312" w:hAnsi="仿宋"/>
          <w:color w:val="000000"/>
        </w:rPr>
      </w:pPr>
      <w:r>
        <w:rPr>
          <w:rFonts w:hint="eastAsia" w:ascii="仿宋_GB2312" w:hAnsi="仿宋" w:cs="仿宋_GB2312"/>
          <w:color w:val="000000"/>
        </w:rPr>
        <w:t>（一）海岸线，是指多年大潮平均高潮位时水陆分界痕迹线，包括自然岸线、人工岸线。</w:t>
      </w:r>
    </w:p>
    <w:p>
      <w:pPr>
        <w:shd w:val="clear" w:color="auto" w:fill="FFFFFF"/>
        <w:spacing w:line="580" w:lineRule="exact"/>
        <w:ind w:firstLine="640" w:firstLineChars="200"/>
        <w:rPr>
          <w:rFonts w:ascii="仿宋_GB2312" w:hAnsi="仿宋"/>
          <w:color w:val="000000"/>
        </w:rPr>
      </w:pPr>
      <w:r>
        <w:rPr>
          <w:rFonts w:hint="eastAsia" w:ascii="仿宋_GB2312" w:hAnsi="仿宋" w:cs="仿宋_GB2312"/>
          <w:color w:val="000000"/>
        </w:rPr>
        <w:t>（二）自然岸线，是指由海陆相互作用形成的海岸线，包括砂质岸线、淤泥质岸线、基岩岸线、生物岸线等原生岸线，以及整治修复后具有海岸自然形态特征和生态功能的海岸线。</w:t>
      </w:r>
    </w:p>
    <w:p>
      <w:pPr>
        <w:spacing w:line="580" w:lineRule="exact"/>
        <w:ind w:firstLine="640" w:firstLineChars="200"/>
        <w:rPr>
          <w:rFonts w:ascii="仿宋_GB2312" w:hAnsi="黑体"/>
          <w:color w:val="000000"/>
        </w:rPr>
      </w:pPr>
      <w:r>
        <w:rPr>
          <w:rFonts w:hint="eastAsia" w:ascii="仿宋_GB2312" w:hAnsi="仿宋" w:cs="仿宋_GB2312"/>
          <w:color w:val="000000"/>
        </w:rPr>
        <w:t>（三）人工岸线，是指由永久性人工构筑物组成的岸线，包括海堤、码头、防潮闸、道路、船坞等人工构筑物组成的岸线。</w:t>
      </w:r>
    </w:p>
    <w:p>
      <w:pPr>
        <w:spacing w:line="580" w:lineRule="exact"/>
        <w:ind w:firstLine="640" w:firstLineChars="200"/>
        <w:rPr>
          <w:rFonts w:ascii="仿宋_GB2312" w:hAnsi="仿宋" w:cs="仿宋_GB2312"/>
          <w:color w:val="000000"/>
        </w:rPr>
      </w:pPr>
      <w:r>
        <w:rPr>
          <w:rFonts w:hint="eastAsia" w:ascii="黑体" w:hAnsi="黑体" w:eastAsia="黑体" w:cs="黑体"/>
          <w:color w:val="000000"/>
        </w:rPr>
        <w:t>第三十四条</w:t>
      </w:r>
      <w:r>
        <w:rPr>
          <w:rFonts w:ascii="黑体" w:hAnsi="黑体" w:eastAsia="黑体" w:cs="黑体"/>
          <w:color w:val="000000"/>
        </w:rPr>
        <w:t xml:space="preserve"> </w:t>
      </w:r>
      <w:r>
        <w:rPr>
          <w:rFonts w:ascii="仿宋_GB2312" w:hAnsi="仿宋_GB2312" w:cs="仿宋_GB2312"/>
          <w:color w:val="000000"/>
        </w:rPr>
        <w:t xml:space="preserve"> </w:t>
      </w:r>
      <w:r>
        <w:rPr>
          <w:rFonts w:hint="eastAsia" w:ascii="仿宋_GB2312" w:hAnsi="仿宋" w:cs="仿宋_GB2312"/>
          <w:color w:val="000000"/>
        </w:rPr>
        <w:t>本条例自</w:t>
      </w:r>
      <w:r>
        <w:rPr>
          <w:rFonts w:ascii="仿宋_GB2312" w:hAnsi="仿宋" w:cs="仿宋_GB2312"/>
          <w:color w:val="000000"/>
        </w:rPr>
        <w:t>2020</w:t>
      </w:r>
      <w:r>
        <w:rPr>
          <w:rFonts w:hint="eastAsia" w:ascii="仿宋_GB2312" w:hAnsi="仿宋" w:cs="仿宋_GB2312"/>
          <w:color w:val="000000"/>
        </w:rPr>
        <w:t>年</w:t>
      </w:r>
      <w:r>
        <w:rPr>
          <w:rFonts w:ascii="仿宋_GB2312" w:hAnsi="仿宋" w:cs="仿宋_GB2312"/>
          <w:color w:val="000000"/>
        </w:rPr>
        <w:t>3</w:t>
      </w:r>
      <w:r>
        <w:rPr>
          <w:rFonts w:hint="eastAsia" w:ascii="仿宋_GB2312" w:hAnsi="仿宋" w:cs="仿宋_GB2312"/>
          <w:color w:val="000000"/>
        </w:rPr>
        <w:t>月</w:t>
      </w:r>
      <w:r>
        <w:rPr>
          <w:rFonts w:ascii="仿宋_GB2312" w:hAnsi="仿宋" w:cs="仿宋_GB2312"/>
          <w:color w:val="000000"/>
        </w:rPr>
        <w:t>1</w:t>
      </w:r>
      <w:r>
        <w:rPr>
          <w:rFonts w:hint="eastAsia" w:ascii="仿宋_GB2312" w:hAnsi="仿宋" w:cs="仿宋_GB2312"/>
          <w:color w:val="000000"/>
        </w:rPr>
        <w:t>日起施行。</w:t>
      </w:r>
    </w:p>
    <w:p>
      <w:pPr>
        <w:pStyle w:val="2"/>
        <w:spacing w:line="580" w:lineRule="exact"/>
        <w:ind w:left="640" w:firstLine="640"/>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57F17"/>
    <w:multiLevelType w:val="multilevel"/>
    <w:tmpl w:val="10257F17"/>
    <w:lvl w:ilvl="0" w:tentative="0">
      <w:start w:val="1"/>
      <w:numFmt w:val="japaneseCounting"/>
      <w:lvlText w:val="第%1章"/>
      <w:lvlJc w:val="left"/>
      <w:pPr>
        <w:ind w:left="2007" w:hanging="1440"/>
      </w:pPr>
      <w:rPr>
        <w:rFonts w:hint="default" w:cs="Times New Roman"/>
      </w:rPr>
    </w:lvl>
    <w:lvl w:ilvl="1" w:tentative="0">
      <w:start w:val="1"/>
      <w:numFmt w:val="lowerLetter"/>
      <w:lvlText w:val="%2)"/>
      <w:lvlJc w:val="left"/>
      <w:pPr>
        <w:ind w:left="1407" w:hanging="420"/>
      </w:pPr>
      <w:rPr>
        <w:rFonts w:cs="Times New Roman"/>
      </w:rPr>
    </w:lvl>
    <w:lvl w:ilvl="2" w:tentative="0">
      <w:start w:val="1"/>
      <w:numFmt w:val="lowerRoman"/>
      <w:lvlText w:val="%3."/>
      <w:lvlJc w:val="right"/>
      <w:pPr>
        <w:ind w:left="1827" w:hanging="420"/>
      </w:pPr>
      <w:rPr>
        <w:rFonts w:cs="Times New Roman"/>
      </w:rPr>
    </w:lvl>
    <w:lvl w:ilvl="3" w:tentative="0">
      <w:start w:val="1"/>
      <w:numFmt w:val="decimal"/>
      <w:lvlText w:val="%4."/>
      <w:lvlJc w:val="left"/>
      <w:pPr>
        <w:ind w:left="2247" w:hanging="420"/>
      </w:pPr>
      <w:rPr>
        <w:rFonts w:cs="Times New Roman"/>
      </w:rPr>
    </w:lvl>
    <w:lvl w:ilvl="4" w:tentative="0">
      <w:start w:val="1"/>
      <w:numFmt w:val="lowerLetter"/>
      <w:lvlText w:val="%5)"/>
      <w:lvlJc w:val="left"/>
      <w:pPr>
        <w:ind w:left="2667" w:hanging="420"/>
      </w:pPr>
      <w:rPr>
        <w:rFonts w:cs="Times New Roman"/>
      </w:rPr>
    </w:lvl>
    <w:lvl w:ilvl="5" w:tentative="0">
      <w:start w:val="1"/>
      <w:numFmt w:val="lowerRoman"/>
      <w:lvlText w:val="%6."/>
      <w:lvlJc w:val="right"/>
      <w:pPr>
        <w:ind w:left="3087" w:hanging="420"/>
      </w:pPr>
      <w:rPr>
        <w:rFonts w:cs="Times New Roman"/>
      </w:rPr>
    </w:lvl>
    <w:lvl w:ilvl="6" w:tentative="0">
      <w:start w:val="1"/>
      <w:numFmt w:val="decimal"/>
      <w:lvlText w:val="%7."/>
      <w:lvlJc w:val="left"/>
      <w:pPr>
        <w:ind w:left="3507" w:hanging="420"/>
      </w:pPr>
      <w:rPr>
        <w:rFonts w:cs="Times New Roman"/>
      </w:rPr>
    </w:lvl>
    <w:lvl w:ilvl="7" w:tentative="0">
      <w:start w:val="1"/>
      <w:numFmt w:val="lowerLetter"/>
      <w:lvlText w:val="%8)"/>
      <w:lvlJc w:val="left"/>
      <w:pPr>
        <w:ind w:left="3927" w:hanging="420"/>
      </w:pPr>
      <w:rPr>
        <w:rFonts w:cs="Times New Roman"/>
      </w:rPr>
    </w:lvl>
    <w:lvl w:ilvl="8" w:tentative="0">
      <w:start w:val="1"/>
      <w:numFmt w:val="lowerRoman"/>
      <w:lvlText w:val="%9."/>
      <w:lvlJc w:val="right"/>
      <w:pPr>
        <w:ind w:left="4347"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57AF1"/>
    <w:rsid w:val="3E357AF1"/>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2019-12-25T02:23:00Z</dcterms:created>
  <dc:creator>苏健 }</dc:creator>
  <cp:lastModifiedBy>苏健 }</cp:lastModifiedBy>
  <dcterms:modified xsi:type="dcterms:W3CDTF">2019-12-25T02:23:36Z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