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焦作市城市市容和环境卫生管理条例</w:t>
      </w:r>
    </w:p>
    <w:p>
      <w:pPr>
        <w:rPr>
          <w:rFonts w:hint="eastAsia" w:asciiTheme="majorEastAsia" w:hAnsiTheme="majorEastAsia" w:eastAsiaTheme="majorEastAsia" w:cstheme="majorEastAsia"/>
        </w:rPr>
      </w:pPr>
    </w:p>
    <w:p>
      <w:pPr>
        <w:ind w:firstLine="632" w:firstLineChars="200"/>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2017年8月23日焦作市第十二届人民代表大会常务</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委员会第四十二次会议通过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2017年9月29日河南省</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第十二届人民代表大会常务委员会第三十一次会议批准</w:t>
      </w:r>
      <w:r>
        <w:rPr>
          <w:rFonts w:hint="eastAsia" w:ascii="楷体_GB2312" w:hAnsi="楷体_GB2312" w:eastAsia="楷体_GB2312" w:cs="楷体_GB2312"/>
          <w:lang w:eastAsia="zh-CN"/>
        </w:rPr>
        <w:t>）</w:t>
      </w:r>
    </w:p>
    <w:p>
      <w:pPr>
        <w:rPr>
          <w:rFonts w:hint="eastAsia" w:ascii="楷体_GB2312" w:hAnsi="楷体_GB2312" w:eastAsia="楷体_GB2312" w:cs="楷体_GB2312"/>
        </w:rPr>
      </w:pPr>
    </w:p>
    <w:p>
      <w:pPr>
        <w:jc w:val="center"/>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第二章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城市市容和环境卫生管理责任</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第三章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城市市容管理</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第四章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城市环境卫生管理</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第五章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法律责任</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第六章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附则</w:t>
      </w:r>
    </w:p>
    <w:p>
      <w:pPr>
        <w:rPr>
          <w:rFonts w:hint="eastAsia"/>
        </w:rPr>
      </w:pPr>
    </w:p>
    <w:p>
      <w:pPr>
        <w:jc w:val="center"/>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rPr>
          <w:rFonts w:hint="eastAsia"/>
        </w:rPr>
      </w:pPr>
    </w:p>
    <w:p>
      <w:pPr>
        <w:ind w:firstLine="632" w:firstLineChars="200"/>
        <w:rPr>
          <w:rFonts w:hint="eastAsia"/>
        </w:rPr>
      </w:pPr>
      <w:r>
        <w:rPr>
          <w:rFonts w:hint="eastAsia" w:ascii="黑体" w:hAnsi="黑体" w:eastAsia="黑体" w:cs="黑体"/>
        </w:rPr>
        <w:t>第一条</w:t>
      </w:r>
      <w:r>
        <w:rPr>
          <w:rFonts w:hint="eastAsia"/>
          <w:lang w:val="en-US" w:eastAsia="zh-CN"/>
        </w:rPr>
        <w:t xml:space="preserve">  </w:t>
      </w:r>
      <w:r>
        <w:rPr>
          <w:rFonts w:hint="eastAsia"/>
        </w:rPr>
        <w:t>为了加强城市市容和环境卫生管理，创造整洁、优美的城市工作、生活环境，根据国务院《城市市容和环境卫生管理条例》及有关法律、法规规定，结合本市实际，制定本条例。</w:t>
      </w:r>
    </w:p>
    <w:p>
      <w:pPr>
        <w:ind w:firstLine="632" w:firstLineChars="200"/>
        <w:rPr>
          <w:rFonts w:hint="eastAsia"/>
        </w:rPr>
      </w:pPr>
      <w:r>
        <w:rPr>
          <w:rFonts w:hint="eastAsia" w:ascii="黑体" w:hAnsi="黑体" w:eastAsia="黑体" w:cs="黑体"/>
        </w:rPr>
        <w:t>第二条</w:t>
      </w:r>
      <w:r>
        <w:rPr>
          <w:rFonts w:hint="eastAsia"/>
          <w:lang w:val="en-US" w:eastAsia="zh-CN"/>
        </w:rPr>
        <w:t xml:space="preserve">  </w:t>
      </w:r>
      <w:r>
        <w:rPr>
          <w:rFonts w:hint="eastAsia"/>
        </w:rPr>
        <w:t>本条例适用于本市实行城市化管理区域的市容和环境卫生管理活动。</w:t>
      </w:r>
    </w:p>
    <w:p>
      <w:pPr>
        <w:ind w:firstLine="632" w:firstLineChars="200"/>
        <w:rPr>
          <w:rFonts w:hint="eastAsia"/>
        </w:rPr>
      </w:pPr>
      <w:r>
        <w:rPr>
          <w:rFonts w:hint="eastAsia"/>
        </w:rPr>
        <w:t>实行城市化管理区域的具体范围，由市、县（市）人民政府划定、公布。</w:t>
      </w:r>
    </w:p>
    <w:p>
      <w:pPr>
        <w:ind w:firstLine="632" w:firstLineChars="200"/>
        <w:rPr>
          <w:rFonts w:hint="eastAsia"/>
        </w:rPr>
      </w:pPr>
      <w:r>
        <w:rPr>
          <w:rFonts w:hint="eastAsia" w:ascii="黑体" w:hAnsi="黑体" w:eastAsia="黑体" w:cs="黑体"/>
        </w:rPr>
        <w:t>第三条</w:t>
      </w:r>
      <w:r>
        <w:rPr>
          <w:rFonts w:hint="eastAsia"/>
          <w:lang w:val="en-US" w:eastAsia="zh-CN"/>
        </w:rPr>
        <w:t xml:space="preserve">  </w:t>
      </w:r>
      <w:r>
        <w:rPr>
          <w:rFonts w:hint="eastAsia"/>
        </w:rPr>
        <w:t>城市市容和环境卫生管理工作实行统一领导、分级负责、属地管理、公众参与的原则。</w:t>
      </w:r>
    </w:p>
    <w:p>
      <w:pPr>
        <w:ind w:firstLine="632" w:firstLineChars="200"/>
        <w:rPr>
          <w:rFonts w:hint="eastAsia"/>
        </w:rPr>
      </w:pPr>
      <w:r>
        <w:rPr>
          <w:rFonts w:hint="eastAsia" w:ascii="黑体" w:hAnsi="黑体" w:eastAsia="黑体" w:cs="黑体"/>
        </w:rPr>
        <w:t>第四条</w:t>
      </w:r>
      <w:r>
        <w:rPr>
          <w:rFonts w:hint="eastAsia"/>
          <w:lang w:val="en-US" w:eastAsia="zh-CN"/>
        </w:rPr>
        <w:t xml:space="preserve">  </w:t>
      </w:r>
      <w:r>
        <w:rPr>
          <w:rFonts w:hint="eastAsia"/>
        </w:rPr>
        <w:t>市、县（市、区）人民政府应当加强对城市市容和环境卫生工作的领导，将城市市容和环境卫生事业纳入国民经济和社会发展计划，保障所需经费，逐步增加投入，完善基础设施，推广先进技术</w:t>
      </w:r>
      <w:r>
        <w:rPr>
          <w:rFonts w:hint="eastAsia"/>
          <w:lang w:eastAsia="zh-CN"/>
        </w:rPr>
        <w:t>，</w:t>
      </w:r>
      <w:r>
        <w:rPr>
          <w:rFonts w:hint="eastAsia"/>
        </w:rPr>
        <w:t>提高服务水平。</w:t>
      </w:r>
    </w:p>
    <w:p>
      <w:pPr>
        <w:ind w:firstLine="632" w:firstLineChars="200"/>
        <w:rPr>
          <w:rFonts w:hint="eastAsia"/>
        </w:rPr>
      </w:pPr>
      <w:r>
        <w:rPr>
          <w:rFonts w:hint="eastAsia" w:ascii="黑体" w:hAnsi="黑体" w:eastAsia="黑体" w:cs="黑体"/>
        </w:rPr>
        <w:t>第五条</w:t>
      </w:r>
      <w:r>
        <w:rPr>
          <w:rFonts w:hint="eastAsia"/>
          <w:lang w:val="en-US" w:eastAsia="zh-CN"/>
        </w:rPr>
        <w:t xml:space="preserve">  </w:t>
      </w:r>
      <w:r>
        <w:rPr>
          <w:rFonts w:hint="eastAsia"/>
        </w:rPr>
        <w:t>市、县（市、区）市容环境卫生行政主管部门负责本行政区域的城市市容和环境卫生管理工作。</w:t>
      </w:r>
    </w:p>
    <w:p>
      <w:pPr>
        <w:ind w:firstLine="632" w:firstLineChars="200"/>
        <w:rPr>
          <w:rFonts w:hint="eastAsia"/>
        </w:rPr>
      </w:pPr>
      <w:r>
        <w:rPr>
          <w:rFonts w:hint="eastAsia"/>
        </w:rPr>
        <w:t>街道办事处、乡镇人民政府负责本辖区城市市容和环境卫生管理工作。</w:t>
      </w:r>
    </w:p>
    <w:p>
      <w:pPr>
        <w:ind w:firstLine="632" w:firstLineChars="200"/>
        <w:rPr>
          <w:rFonts w:hint="eastAsia"/>
        </w:rPr>
      </w:pPr>
      <w:r>
        <w:rPr>
          <w:rFonts w:hint="eastAsia"/>
        </w:rPr>
        <w:t>公安、城乡规划、环境保护、工商、工业和信息化、水利、园林、民政、教育、商务、旅游、住房和城乡建设、交通运输、食品药品监督管理、卫生计生、文化广电新闻出版等有关部门应当按照各自职责，做好城市市容和环境卫生相关管理工作。</w:t>
      </w:r>
    </w:p>
    <w:p>
      <w:pPr>
        <w:ind w:firstLine="632" w:firstLineChars="200"/>
        <w:rPr>
          <w:rFonts w:hint="eastAsia"/>
        </w:rPr>
      </w:pPr>
      <w:r>
        <w:rPr>
          <w:rFonts w:hint="eastAsia" w:ascii="黑体" w:hAnsi="黑体" w:eastAsia="黑体" w:cs="黑体"/>
        </w:rPr>
        <w:t>第六条</w:t>
      </w:r>
      <w:r>
        <w:rPr>
          <w:rFonts w:hint="eastAsia"/>
          <w:lang w:val="en-US" w:eastAsia="zh-CN"/>
        </w:rPr>
        <w:t xml:space="preserve">  </w:t>
      </w:r>
      <w:r>
        <w:rPr>
          <w:rFonts w:hint="eastAsia"/>
        </w:rPr>
        <w:t>市、县（市、区）人民政府应当加强城市市容和环境卫生信息化建设，健全和拓展数字化管理平台功能，实现城市市容和环境卫生问题及时发现、统一调度和快速处理。</w:t>
      </w:r>
    </w:p>
    <w:p>
      <w:pPr>
        <w:ind w:firstLine="632" w:firstLineChars="200"/>
        <w:rPr>
          <w:rFonts w:hint="eastAsia"/>
        </w:rPr>
      </w:pPr>
      <w:r>
        <w:rPr>
          <w:rFonts w:hint="eastAsia" w:ascii="黑体" w:hAnsi="黑体" w:eastAsia="黑体" w:cs="黑体"/>
        </w:rPr>
        <w:t>第七条</w:t>
      </w:r>
      <w:r>
        <w:rPr>
          <w:rFonts w:hint="eastAsia"/>
          <w:lang w:val="en-US" w:eastAsia="zh-CN"/>
        </w:rPr>
        <w:t xml:space="preserve">  </w:t>
      </w:r>
      <w:r>
        <w:rPr>
          <w:rFonts w:hint="eastAsia"/>
        </w:rPr>
        <w:t>任何单位和个人都应当自觉维护城市市容和环境卫生，并有权对违反城市市容和环境卫生规定的行为进行劝阻、举报、投诉，市、县（市、区）市容环境卫生行政主管部门应当建立相应的处理和反馈制度。</w:t>
      </w:r>
    </w:p>
    <w:p>
      <w:pPr>
        <w:ind w:firstLine="632" w:firstLineChars="200"/>
        <w:rPr>
          <w:rFonts w:hint="eastAsia"/>
        </w:rPr>
      </w:pPr>
      <w:r>
        <w:rPr>
          <w:rFonts w:hint="eastAsia"/>
        </w:rPr>
        <w:t>鼓励单位和个人为城市市容和环境卫生工作提供技术、资金支持，开展志愿服务活动。</w:t>
      </w:r>
    </w:p>
    <w:p>
      <w:pPr>
        <w:ind w:firstLine="632" w:firstLineChars="200"/>
        <w:rPr>
          <w:rFonts w:hint="eastAsia"/>
        </w:rPr>
      </w:pPr>
      <w:r>
        <w:rPr>
          <w:rFonts w:hint="eastAsia"/>
        </w:rPr>
        <w:t>市、县（市、区）人民政府应当对在城市市容和环境卫生管理工作中做出突出贡献的单位和个人给予表彰和奖励。</w:t>
      </w:r>
    </w:p>
    <w:p>
      <w:pPr>
        <w:ind w:firstLine="632" w:firstLineChars="200"/>
        <w:rPr>
          <w:rFonts w:hint="eastAsia"/>
        </w:rPr>
      </w:pPr>
      <w:r>
        <w:rPr>
          <w:rFonts w:hint="eastAsia" w:ascii="黑体" w:hAnsi="黑体" w:eastAsia="黑体" w:cs="黑体"/>
        </w:rPr>
        <w:t>第八条</w:t>
      </w:r>
      <w:r>
        <w:rPr>
          <w:rFonts w:hint="eastAsia"/>
          <w:lang w:val="en-US" w:eastAsia="zh-CN"/>
        </w:rPr>
        <w:t xml:space="preserve">  </w:t>
      </w:r>
      <w:r>
        <w:rPr>
          <w:rFonts w:hint="eastAsia"/>
        </w:rPr>
        <w:t>市、县（市、区）市容环境卫生行政主管部门和教育、卫生计生、文化广电新闻出版等有关部门，以及车站、旅游景点等公共场所的经营管理单位，应当加强城市市容和环境卫生的宣传教育，增强公众维护城市市容和环境卫生的意识。</w:t>
      </w:r>
    </w:p>
    <w:p>
      <w:pPr>
        <w:ind w:firstLine="632" w:firstLineChars="200"/>
        <w:rPr>
          <w:rFonts w:hint="eastAsia"/>
        </w:rPr>
      </w:pPr>
    </w:p>
    <w:p>
      <w:pPr>
        <w:jc w:val="center"/>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城市市容和环境卫生管理责任</w:t>
      </w:r>
    </w:p>
    <w:p>
      <w:pPr>
        <w:rPr>
          <w:rFonts w:hint="eastAsia"/>
        </w:rPr>
      </w:pPr>
    </w:p>
    <w:p>
      <w:pPr>
        <w:ind w:firstLine="632" w:firstLineChars="200"/>
        <w:rPr>
          <w:rFonts w:hint="eastAsia"/>
        </w:rPr>
      </w:pPr>
      <w:r>
        <w:rPr>
          <w:rFonts w:hint="eastAsia" w:ascii="黑体" w:hAnsi="黑体" w:eastAsia="黑体" w:cs="黑体"/>
        </w:rPr>
        <w:t>第九条</w:t>
      </w:r>
      <w:r>
        <w:rPr>
          <w:rFonts w:hint="eastAsia"/>
          <w:lang w:val="en-US" w:eastAsia="zh-CN"/>
        </w:rPr>
        <w:t xml:space="preserve">  </w:t>
      </w:r>
      <w:r>
        <w:rPr>
          <w:rFonts w:hint="eastAsia"/>
        </w:rPr>
        <w:t>城市市容和环境卫生管理实行责任制。市、县（市、区）市容环境卫生行政主管部门负责城市市容和环境卫生责任制的组织实施。</w:t>
      </w:r>
    </w:p>
    <w:p>
      <w:pPr>
        <w:ind w:firstLine="632" w:firstLineChars="200"/>
        <w:rPr>
          <w:rFonts w:hint="eastAsia"/>
        </w:rPr>
      </w:pPr>
      <w:r>
        <w:rPr>
          <w:rFonts w:hint="eastAsia" w:ascii="黑体" w:hAnsi="黑体" w:eastAsia="黑体" w:cs="黑体"/>
        </w:rPr>
        <w:t>第十条</w:t>
      </w:r>
      <w:r>
        <w:rPr>
          <w:rFonts w:hint="eastAsia"/>
          <w:lang w:val="en-US" w:eastAsia="zh-CN"/>
        </w:rPr>
        <w:t xml:space="preserve">  </w:t>
      </w:r>
      <w:r>
        <w:rPr>
          <w:rFonts w:hint="eastAsia"/>
        </w:rPr>
        <w:t>责任区和责任主体依照下列规定确定：</w:t>
      </w:r>
    </w:p>
    <w:p>
      <w:pPr>
        <w:ind w:firstLine="632" w:firstLineChars="200"/>
        <w:rPr>
          <w:rFonts w:hint="eastAsia"/>
        </w:rPr>
      </w:pPr>
      <w:r>
        <w:rPr>
          <w:rFonts w:hint="eastAsia"/>
        </w:rPr>
        <w:t>（一）城市道路、街巷，由市、县（市、区）市容环境卫生专业单位或者街道办事处、乡镇人民政府负责</w:t>
      </w:r>
      <w:r>
        <w:rPr>
          <w:rFonts w:hint="eastAsia"/>
          <w:lang w:eastAsia="zh-CN"/>
        </w:rPr>
        <w:t>；</w:t>
      </w:r>
    </w:p>
    <w:p>
      <w:pPr>
        <w:ind w:firstLine="632" w:firstLineChars="200"/>
        <w:rPr>
          <w:rFonts w:hint="eastAsia"/>
        </w:rPr>
      </w:pPr>
      <w:r>
        <w:rPr>
          <w:rFonts w:hint="eastAsia"/>
        </w:rPr>
        <w:t>（二）实行物业管理的居住区等区域，由物业管理单位负责。未实行物业管理的，由街道办事处、乡镇人民政府管理</w:t>
      </w:r>
      <w:r>
        <w:rPr>
          <w:rFonts w:hint="eastAsia"/>
          <w:lang w:eastAsia="zh-CN"/>
        </w:rPr>
        <w:t>；</w:t>
      </w:r>
    </w:p>
    <w:p>
      <w:pPr>
        <w:ind w:firstLine="632" w:firstLineChars="200"/>
        <w:rPr>
          <w:rFonts w:hint="eastAsia"/>
        </w:rPr>
      </w:pPr>
      <w:r>
        <w:rPr>
          <w:rFonts w:hint="eastAsia"/>
        </w:rPr>
        <w:t>（三）火车站、客运站、公共汽车始末站、停车场、博物馆、展览馆、体育场（馆）、纪念馆、景区、公园、公共绿地、绿化带、广场等公共场所，由管理单位负责；</w:t>
      </w:r>
    </w:p>
    <w:p>
      <w:pPr>
        <w:ind w:firstLine="632" w:firstLineChars="200"/>
        <w:rPr>
          <w:rFonts w:hint="eastAsia"/>
        </w:rPr>
      </w:pPr>
      <w:r>
        <w:rPr>
          <w:rFonts w:hint="eastAsia"/>
        </w:rPr>
        <w:t>（四）集贸市场、商场、宾馆、饭店等场所,由经营单位负责；</w:t>
      </w:r>
    </w:p>
    <w:p>
      <w:pPr>
        <w:ind w:firstLine="632" w:firstLineChars="200"/>
        <w:rPr>
          <w:rFonts w:hint="eastAsia"/>
        </w:rPr>
      </w:pPr>
      <w:r>
        <w:rPr>
          <w:rFonts w:hint="eastAsia"/>
        </w:rPr>
        <w:t>（五）机关、团体、部队、学校、医院以及其他企事业单位，由本单位负责</w:t>
      </w:r>
      <w:r>
        <w:rPr>
          <w:rFonts w:hint="eastAsia"/>
          <w:lang w:eastAsia="zh-CN"/>
        </w:rPr>
        <w:t>；</w:t>
      </w:r>
    </w:p>
    <w:p>
      <w:pPr>
        <w:ind w:firstLine="632" w:firstLineChars="200"/>
        <w:rPr>
          <w:rFonts w:hint="eastAsia"/>
        </w:rPr>
      </w:pPr>
      <w:r>
        <w:rPr>
          <w:rFonts w:hint="eastAsia"/>
        </w:rPr>
        <w:t>（六）城市水域及其附属设施和沿岸绿化区域，由管理单位负责</w:t>
      </w:r>
      <w:r>
        <w:rPr>
          <w:rFonts w:hint="eastAsia"/>
          <w:lang w:eastAsia="zh-CN"/>
        </w:rPr>
        <w:t>；</w:t>
      </w:r>
    </w:p>
    <w:p>
      <w:pPr>
        <w:ind w:firstLine="632" w:firstLineChars="200"/>
        <w:rPr>
          <w:rFonts w:hint="eastAsia"/>
        </w:rPr>
      </w:pPr>
      <w:r>
        <w:rPr>
          <w:rFonts w:hint="eastAsia"/>
        </w:rPr>
        <w:t>（七）在建工地由施工单位负责，待建场地由使用权人负责；</w:t>
      </w:r>
    </w:p>
    <w:p>
      <w:pPr>
        <w:ind w:firstLine="632" w:firstLineChars="200"/>
        <w:rPr>
          <w:rFonts w:hint="eastAsia"/>
        </w:rPr>
      </w:pPr>
      <w:r>
        <w:rPr>
          <w:rFonts w:hint="eastAsia"/>
        </w:rPr>
        <w:t>（八）铁路沿线，由管理单位负责。</w:t>
      </w:r>
    </w:p>
    <w:p>
      <w:pPr>
        <w:ind w:firstLine="632" w:firstLineChars="200"/>
        <w:rPr>
          <w:rFonts w:hint="eastAsia"/>
        </w:rPr>
      </w:pPr>
      <w:r>
        <w:rPr>
          <w:rFonts w:hint="eastAsia"/>
        </w:rPr>
        <w:t>责任区和责任主体不明确的，由所在地的县（市、区）人民政府确定；跨县（市、区）的，由市市容环境卫生行政主管部门确定。</w:t>
      </w:r>
    </w:p>
    <w:p>
      <w:pPr>
        <w:ind w:firstLine="632" w:firstLineChars="200"/>
        <w:rPr>
          <w:rFonts w:hint="eastAsia"/>
        </w:rPr>
      </w:pPr>
      <w:r>
        <w:rPr>
          <w:rFonts w:hint="eastAsia" w:ascii="黑体" w:hAnsi="黑体" w:eastAsia="黑体" w:cs="黑体"/>
        </w:rPr>
        <w:t>第十一条</w:t>
      </w:r>
      <w:r>
        <w:rPr>
          <w:rFonts w:hint="eastAsia"/>
          <w:lang w:val="en-US" w:eastAsia="zh-CN"/>
        </w:rPr>
        <w:t xml:space="preserve">  </w:t>
      </w:r>
      <w:r>
        <w:rPr>
          <w:rFonts w:hint="eastAsia"/>
        </w:rPr>
        <w:t>责任主体应当履行下列责任：</w:t>
      </w:r>
    </w:p>
    <w:p>
      <w:pPr>
        <w:ind w:firstLine="632" w:firstLineChars="200"/>
        <w:rPr>
          <w:rFonts w:hint="eastAsia"/>
        </w:rPr>
      </w:pPr>
      <w:r>
        <w:rPr>
          <w:rFonts w:hint="eastAsia"/>
        </w:rPr>
        <w:t>（一）保持城市市容整洁和环境卫生清洁。对责任区内发生的违规摆摊、堆放、搭建、开挖、挂晒、刻画、张贴、设置广告牌匾，随地吐痰、便溺，随意丢弃废弃物，随意倾倒污水、泔水等损害城市市容和环境卫生的行为，应当予以劝阻，对不听劝阻的，应当及时向市容环境卫生行政主管部门报告；</w:t>
      </w:r>
    </w:p>
    <w:p>
      <w:pPr>
        <w:ind w:firstLine="632" w:firstLineChars="200"/>
        <w:rPr>
          <w:rFonts w:hint="eastAsia"/>
        </w:rPr>
      </w:pPr>
      <w:r>
        <w:rPr>
          <w:rFonts w:hint="eastAsia"/>
        </w:rPr>
        <w:t>（二）按照规定设置环境卫生设施，并保持其整洁、完好</w:t>
      </w:r>
      <w:r>
        <w:rPr>
          <w:rFonts w:hint="eastAsia"/>
          <w:lang w:eastAsia="zh-CN"/>
        </w:rPr>
        <w:t>；</w:t>
      </w:r>
    </w:p>
    <w:p>
      <w:pPr>
        <w:ind w:firstLine="632" w:firstLineChars="200"/>
        <w:rPr>
          <w:rFonts w:hint="eastAsia"/>
        </w:rPr>
      </w:pPr>
      <w:r>
        <w:rPr>
          <w:rFonts w:hint="eastAsia"/>
        </w:rPr>
        <w:t>（三）遇有降雪、结冰、积水等，应当及时清除；</w:t>
      </w:r>
    </w:p>
    <w:p>
      <w:pPr>
        <w:ind w:firstLine="632" w:firstLineChars="200"/>
        <w:rPr>
          <w:rFonts w:hint="eastAsia"/>
        </w:rPr>
      </w:pPr>
      <w:r>
        <w:rPr>
          <w:rFonts w:hint="eastAsia"/>
        </w:rPr>
        <w:t>（四）市容环境卫生行政主管部门依法确定的其他责任。</w:t>
      </w:r>
    </w:p>
    <w:p>
      <w:pPr>
        <w:rPr>
          <w:rFonts w:hint="eastAsia"/>
        </w:rPr>
      </w:pPr>
    </w:p>
    <w:p>
      <w:pPr>
        <w:jc w:val="center"/>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城市市容管理</w:t>
      </w:r>
    </w:p>
    <w:p>
      <w:pPr>
        <w:rPr>
          <w:rFonts w:hint="eastAsia"/>
        </w:rPr>
      </w:pPr>
    </w:p>
    <w:p>
      <w:pPr>
        <w:ind w:firstLine="632" w:firstLineChars="200"/>
        <w:rPr>
          <w:rFonts w:hint="eastAsia"/>
        </w:rPr>
      </w:pPr>
      <w:r>
        <w:rPr>
          <w:rFonts w:hint="eastAsia" w:ascii="黑体" w:hAnsi="黑体" w:eastAsia="黑体" w:cs="黑体"/>
        </w:rPr>
        <w:t>第十二条</w:t>
      </w:r>
      <w:r>
        <w:rPr>
          <w:rFonts w:hint="eastAsia"/>
          <w:lang w:val="en-US" w:eastAsia="zh-CN"/>
        </w:rPr>
        <w:t xml:space="preserve">  </w:t>
      </w:r>
      <w:r>
        <w:rPr>
          <w:rFonts w:hint="eastAsia"/>
        </w:rPr>
        <w:t>城市建（构）筑物、道路、绿化、户外广告、夜景照明等的容貌建设与管理，应当符合国家规定的城市容貌标准。</w:t>
      </w:r>
    </w:p>
    <w:p>
      <w:pPr>
        <w:ind w:firstLine="632" w:firstLineChars="200"/>
        <w:rPr>
          <w:rFonts w:hint="eastAsia"/>
        </w:rPr>
      </w:pPr>
      <w:r>
        <w:rPr>
          <w:rFonts w:hint="eastAsia" w:ascii="黑体" w:hAnsi="黑体" w:eastAsia="黑体" w:cs="黑体"/>
        </w:rPr>
        <w:t>第十三条</w:t>
      </w:r>
      <w:r>
        <w:rPr>
          <w:rFonts w:hint="eastAsia"/>
          <w:lang w:val="en-US" w:eastAsia="zh-CN"/>
        </w:rPr>
        <w:t xml:space="preserve">  </w:t>
      </w:r>
      <w:r>
        <w:rPr>
          <w:rFonts w:hint="eastAsia"/>
        </w:rPr>
        <w:t>城市主要道路两侧和重点区域的建（构）筑物容貌适用下列规定:</w:t>
      </w:r>
    </w:p>
    <w:p>
      <w:pPr>
        <w:ind w:firstLine="632" w:firstLineChars="200"/>
        <w:rPr>
          <w:rFonts w:hint="eastAsia"/>
        </w:rPr>
      </w:pPr>
      <w:r>
        <w:rPr>
          <w:rFonts w:hint="eastAsia"/>
        </w:rPr>
        <w:t>（一）建（构）筑物的外立面应当定期清洗、粉刷，保持整洁、美观；</w:t>
      </w:r>
    </w:p>
    <w:p>
      <w:pPr>
        <w:ind w:firstLine="632" w:firstLineChars="200"/>
        <w:rPr>
          <w:rFonts w:hint="eastAsia"/>
        </w:rPr>
      </w:pPr>
      <w:r>
        <w:rPr>
          <w:rFonts w:hint="eastAsia"/>
        </w:rPr>
        <w:t>（二）建（构）筑物的阳台外、窗外，不得堆放、吊挂、晾晒有碍市容的物品；</w:t>
      </w:r>
    </w:p>
    <w:p>
      <w:pPr>
        <w:ind w:firstLine="632" w:firstLineChars="200"/>
        <w:rPr>
          <w:rFonts w:hint="eastAsia"/>
        </w:rPr>
      </w:pPr>
      <w:r>
        <w:rPr>
          <w:rFonts w:hint="eastAsia"/>
        </w:rPr>
        <w:t>（三）建（构）筑物阳台的封闭和防盗门窗、空调室外机等设施的安装，应当按照有关规定设置。</w:t>
      </w:r>
    </w:p>
    <w:p>
      <w:pPr>
        <w:ind w:firstLine="632" w:firstLineChars="200"/>
        <w:rPr>
          <w:rFonts w:hint="eastAsia"/>
        </w:rPr>
      </w:pPr>
      <w:r>
        <w:rPr>
          <w:rFonts w:hint="eastAsia"/>
        </w:rPr>
        <w:t>城市主要道路和重点区域的范围、建（构）筑物的容貌标准，由市、县（市）市容环境卫生行政主管部门会同城乡规划、住房和城乡建设等部门确定，经同级人民政府批准后公布实施。</w:t>
      </w:r>
    </w:p>
    <w:p>
      <w:pPr>
        <w:ind w:firstLine="632" w:firstLineChars="200"/>
        <w:rPr>
          <w:rFonts w:hint="eastAsia"/>
        </w:rPr>
      </w:pPr>
      <w:r>
        <w:rPr>
          <w:rFonts w:hint="eastAsia" w:ascii="黑体" w:hAnsi="黑体" w:eastAsia="黑体" w:cs="黑体"/>
        </w:rPr>
        <w:t>第十四条</w:t>
      </w:r>
      <w:r>
        <w:rPr>
          <w:rFonts w:hint="eastAsia"/>
          <w:lang w:val="en-US" w:eastAsia="zh-CN"/>
        </w:rPr>
        <w:t xml:space="preserve">  </w:t>
      </w:r>
      <w:r>
        <w:rPr>
          <w:rFonts w:hint="eastAsia"/>
        </w:rPr>
        <w:t>城市道路范围内，不得新建架空管线设施。</w:t>
      </w:r>
    </w:p>
    <w:p>
      <w:pPr>
        <w:ind w:firstLine="632" w:firstLineChars="200"/>
        <w:rPr>
          <w:rFonts w:hint="eastAsia"/>
        </w:rPr>
      </w:pPr>
      <w:r>
        <w:rPr>
          <w:rFonts w:hint="eastAsia"/>
        </w:rPr>
        <w:t>已建的架空管线应当逐步改造入地或者采取隐蔽措施。</w:t>
      </w:r>
    </w:p>
    <w:p>
      <w:pPr>
        <w:ind w:firstLine="632" w:firstLineChars="200"/>
        <w:rPr>
          <w:rFonts w:hint="eastAsia"/>
        </w:rPr>
      </w:pPr>
      <w:r>
        <w:rPr>
          <w:rFonts w:hint="eastAsia" w:ascii="黑体" w:hAnsi="黑体" w:eastAsia="黑体" w:cs="黑体"/>
        </w:rPr>
        <w:t>第十五条</w:t>
      </w:r>
      <w:r>
        <w:rPr>
          <w:rFonts w:hint="eastAsia"/>
          <w:lang w:val="en-US" w:eastAsia="zh-CN"/>
        </w:rPr>
        <w:t xml:space="preserve">  </w:t>
      </w:r>
      <w:r>
        <w:rPr>
          <w:rFonts w:hint="eastAsia"/>
        </w:rPr>
        <w:t>市政工程行政主管部门负责对城市道路养护、维修工程的质量进行监督检查，保障城市道路完好。</w:t>
      </w:r>
    </w:p>
    <w:p>
      <w:pPr>
        <w:ind w:firstLine="632" w:firstLineChars="200"/>
        <w:rPr>
          <w:rFonts w:hint="eastAsia"/>
        </w:rPr>
      </w:pPr>
      <w:r>
        <w:rPr>
          <w:rFonts w:hint="eastAsia"/>
        </w:rPr>
        <w:t>城市道路路面出现坍塌、坑槽、水毁、隆起等损毁的，养护维修责任单位应当在发现或者接报后立即采取有效的安全防护措施，并在市政工程行政主管部门确定的修复期限内修复。</w:t>
      </w:r>
    </w:p>
    <w:p>
      <w:pPr>
        <w:ind w:firstLine="632" w:firstLineChars="200"/>
        <w:rPr>
          <w:rFonts w:hint="eastAsia"/>
        </w:rPr>
      </w:pPr>
      <w:r>
        <w:rPr>
          <w:rFonts w:hint="eastAsia"/>
        </w:rPr>
        <w:t>经批准挖掘道路的，应当按照规定的时间和要求施工，施工现场应当设置明显警示标志和安全防护设施；竣工后，应当及时拆除临时设施、清理现场，通知市政工程行政主管部门检查验收。</w:t>
      </w:r>
    </w:p>
    <w:p>
      <w:pPr>
        <w:ind w:firstLine="632" w:firstLineChars="200"/>
        <w:rPr>
          <w:rFonts w:hint="eastAsia"/>
        </w:rPr>
      </w:pPr>
      <w:r>
        <w:rPr>
          <w:rFonts w:hint="eastAsia" w:ascii="黑体" w:hAnsi="黑体" w:eastAsia="黑体" w:cs="黑体"/>
        </w:rPr>
        <w:t>第十六条</w:t>
      </w:r>
      <w:r>
        <w:rPr>
          <w:rFonts w:hint="eastAsia"/>
          <w:lang w:val="en-US" w:eastAsia="zh-CN"/>
        </w:rPr>
        <w:t xml:space="preserve">  </w:t>
      </w:r>
      <w:r>
        <w:rPr>
          <w:rFonts w:hint="eastAsia"/>
        </w:rPr>
        <w:t>禁止下列损害、侵占城市道路的行为：</w:t>
      </w:r>
    </w:p>
    <w:p>
      <w:pPr>
        <w:ind w:firstLine="632" w:firstLineChars="200"/>
        <w:rPr>
          <w:rFonts w:hint="eastAsia"/>
        </w:rPr>
      </w:pPr>
      <w:r>
        <w:rPr>
          <w:rFonts w:hint="eastAsia"/>
        </w:rPr>
        <w:t>（一）擅自挖掘城市道路；</w:t>
      </w:r>
    </w:p>
    <w:p>
      <w:pPr>
        <w:ind w:firstLine="632" w:firstLineChars="200"/>
        <w:rPr>
          <w:rFonts w:hint="eastAsia"/>
        </w:rPr>
      </w:pPr>
      <w:r>
        <w:rPr>
          <w:rFonts w:hint="eastAsia"/>
        </w:rPr>
        <w:t>（二）擅自在城市道路范围内设置斜坡、台阶、减速带；</w:t>
      </w:r>
    </w:p>
    <w:p>
      <w:pPr>
        <w:ind w:firstLine="632" w:firstLineChars="200"/>
        <w:rPr>
          <w:rFonts w:hint="eastAsia"/>
        </w:rPr>
      </w:pPr>
      <w:r>
        <w:rPr>
          <w:rFonts w:hint="eastAsia"/>
        </w:rPr>
        <w:t>（三）擅自在城市道路范围内设置地桩、地锁等障碍设施。</w:t>
      </w:r>
    </w:p>
    <w:p>
      <w:pPr>
        <w:ind w:firstLine="632" w:firstLineChars="200"/>
        <w:rPr>
          <w:rFonts w:hint="eastAsia"/>
        </w:rPr>
      </w:pPr>
      <w:r>
        <w:rPr>
          <w:rFonts w:hint="eastAsia" w:ascii="黑体" w:hAnsi="黑体" w:eastAsia="黑体" w:cs="黑体"/>
        </w:rPr>
        <w:t>第十七条</w:t>
      </w:r>
      <w:r>
        <w:rPr>
          <w:rFonts w:hint="eastAsia"/>
          <w:lang w:val="en-US" w:eastAsia="zh-CN"/>
        </w:rPr>
        <w:t xml:space="preserve">  </w:t>
      </w:r>
      <w:r>
        <w:rPr>
          <w:rFonts w:hint="eastAsia"/>
        </w:rPr>
        <w:t>城市道路及公共场地上设置的各种井盖、沟盖应当标明产权单位，并保持完好、正位。井盖、沟盖出现缺失、破损或者移位的，产权单位或者管理维护单位在发现或者接报后，应当立即设置警示标志、护栏等安全防护设施，并及时予以补缺、更换、正位。</w:t>
      </w:r>
    </w:p>
    <w:p>
      <w:pPr>
        <w:ind w:firstLine="632" w:firstLineChars="200"/>
        <w:rPr>
          <w:rFonts w:hint="eastAsia"/>
        </w:rPr>
      </w:pPr>
      <w:r>
        <w:rPr>
          <w:rFonts w:hint="eastAsia" w:ascii="黑体" w:hAnsi="黑体" w:eastAsia="黑体" w:cs="黑体"/>
        </w:rPr>
        <w:t>第十八条</w:t>
      </w:r>
      <w:r>
        <w:rPr>
          <w:rFonts w:hint="eastAsia"/>
          <w:lang w:val="en-US" w:eastAsia="zh-CN"/>
        </w:rPr>
        <w:t xml:space="preserve">  </w:t>
      </w:r>
      <w:r>
        <w:rPr>
          <w:rFonts w:hint="eastAsia"/>
        </w:rPr>
        <w:t>禁止在城市道路两侧和公共场地擅自堆放物料、搭建建（构）筑物或者其他设施。</w:t>
      </w:r>
    </w:p>
    <w:p>
      <w:pPr>
        <w:ind w:firstLine="632" w:firstLineChars="200"/>
        <w:rPr>
          <w:rFonts w:hint="eastAsia"/>
        </w:rPr>
      </w:pPr>
      <w:r>
        <w:rPr>
          <w:rFonts w:hint="eastAsia"/>
        </w:rPr>
        <w:t>因建设或者举办节庆、文化、体育活动等特殊需要，经批准临时堆放物料，搭建非永久性建（构）筑物或者其他设施的，应当保持市容整洁，并在建设或者活动结束后及时拆除。</w:t>
      </w:r>
    </w:p>
    <w:p>
      <w:pPr>
        <w:ind w:firstLine="632" w:firstLineChars="200"/>
        <w:rPr>
          <w:rFonts w:hint="eastAsia"/>
        </w:rPr>
      </w:pPr>
      <w:r>
        <w:rPr>
          <w:rFonts w:hint="eastAsia" w:ascii="黑体" w:hAnsi="黑体" w:eastAsia="黑体" w:cs="黑体"/>
        </w:rPr>
        <w:t>第十九条</w:t>
      </w:r>
      <w:r>
        <w:rPr>
          <w:rFonts w:hint="eastAsia"/>
          <w:lang w:val="en-US" w:eastAsia="zh-CN"/>
        </w:rPr>
        <w:t xml:space="preserve">  </w:t>
      </w:r>
      <w:r>
        <w:rPr>
          <w:rFonts w:hint="eastAsia"/>
        </w:rPr>
        <w:t>市、县（市）城乡规划行政主管部门应当会同市容环境卫生、公安机关交通管理等部门，根据城市总体规划，结合停车需求状况，编制停车设施专项规划，报同级人民政府批准后实施。</w:t>
      </w:r>
    </w:p>
    <w:p>
      <w:pPr>
        <w:ind w:firstLine="632" w:firstLineChars="200"/>
        <w:rPr>
          <w:rFonts w:hint="eastAsia"/>
        </w:rPr>
      </w:pPr>
      <w:r>
        <w:rPr>
          <w:rFonts w:hint="eastAsia" w:ascii="黑体" w:hAnsi="黑体" w:eastAsia="黑体" w:cs="黑体"/>
        </w:rPr>
        <w:t>第二十条</w:t>
      </w:r>
      <w:r>
        <w:rPr>
          <w:rFonts w:hint="eastAsia"/>
          <w:lang w:val="en-US" w:eastAsia="zh-CN"/>
        </w:rPr>
        <w:t xml:space="preserve">  </w:t>
      </w:r>
      <w:r>
        <w:rPr>
          <w:rFonts w:hint="eastAsia"/>
        </w:rPr>
        <w:t>新建、改建、扩建的居住区和商场、医院等公共场所，应当按照相关标准配建停车设施。</w:t>
      </w:r>
    </w:p>
    <w:p>
      <w:pPr>
        <w:ind w:firstLine="632" w:firstLineChars="200"/>
        <w:rPr>
          <w:rFonts w:hint="eastAsia"/>
        </w:rPr>
      </w:pPr>
      <w:r>
        <w:rPr>
          <w:rFonts w:hint="eastAsia"/>
        </w:rPr>
        <w:t>停车供需矛盾突出的现有居住区和商场、医院等公共场所，应当采取措施增建停车设施。</w:t>
      </w:r>
    </w:p>
    <w:p>
      <w:pPr>
        <w:ind w:firstLine="632" w:firstLineChars="200"/>
        <w:rPr>
          <w:rFonts w:hint="eastAsia"/>
        </w:rPr>
      </w:pPr>
      <w:r>
        <w:rPr>
          <w:rFonts w:hint="eastAsia"/>
        </w:rPr>
        <w:t>鼓励和支持社会资本参与，充分利用城市地上和地下空间资源，加快公共停车设施建设。</w:t>
      </w:r>
    </w:p>
    <w:p>
      <w:pPr>
        <w:ind w:firstLine="632" w:firstLineChars="200"/>
        <w:rPr>
          <w:rFonts w:hint="eastAsia"/>
        </w:rPr>
      </w:pPr>
      <w:r>
        <w:rPr>
          <w:rFonts w:hint="eastAsia" w:ascii="黑体" w:hAnsi="黑体" w:eastAsia="黑体" w:cs="黑体"/>
        </w:rPr>
        <w:t>第二十一条</w:t>
      </w:r>
      <w:r>
        <w:rPr>
          <w:rFonts w:hint="eastAsia"/>
          <w:lang w:val="en-US" w:eastAsia="zh-CN"/>
        </w:rPr>
        <w:t xml:space="preserve">  </w:t>
      </w:r>
      <w:r>
        <w:rPr>
          <w:rFonts w:hint="eastAsia"/>
        </w:rPr>
        <w:t>禁止擅自在城市道路范围内设置停车场、施划停车泊位。</w:t>
      </w:r>
    </w:p>
    <w:p>
      <w:pPr>
        <w:ind w:firstLine="632" w:firstLineChars="200"/>
        <w:rPr>
          <w:rFonts w:hint="eastAsia"/>
        </w:rPr>
      </w:pPr>
      <w:r>
        <w:rPr>
          <w:rFonts w:hint="eastAsia"/>
        </w:rPr>
        <w:t>禁止阻碍或者设置障碍影响停车泊位的使用。</w:t>
      </w:r>
    </w:p>
    <w:p>
      <w:pPr>
        <w:ind w:firstLine="632" w:firstLineChars="200"/>
        <w:rPr>
          <w:rFonts w:hint="eastAsia"/>
        </w:rPr>
      </w:pPr>
      <w:r>
        <w:rPr>
          <w:rFonts w:hint="eastAsia" w:ascii="黑体" w:hAnsi="黑体" w:eastAsia="黑体" w:cs="黑体"/>
        </w:rPr>
        <w:t>第二十二条</w:t>
      </w:r>
      <w:r>
        <w:rPr>
          <w:rFonts w:hint="eastAsia"/>
          <w:lang w:val="en-US" w:eastAsia="zh-CN"/>
        </w:rPr>
        <w:t xml:space="preserve">  </w:t>
      </w:r>
      <w:r>
        <w:rPr>
          <w:rFonts w:hint="eastAsia"/>
        </w:rPr>
        <w:t>市、县（市、区）人民政府应当科学规划和合理布局集贸市场，完善配套设施，引导农产品、小商品经营者进入经营场所从事经营活动。根据需要，可以设置特色餐饮街区、早市、夜市、临时摊贩经营疏导区、应季瓜果临时销售摊点等。经营者应当按照规定的时间、地点有序经营。</w:t>
      </w:r>
    </w:p>
    <w:p>
      <w:pPr>
        <w:ind w:firstLine="632" w:firstLineChars="200"/>
        <w:rPr>
          <w:rFonts w:hint="eastAsia"/>
        </w:rPr>
      </w:pPr>
      <w:r>
        <w:rPr>
          <w:rFonts w:hint="eastAsia" w:ascii="黑体" w:hAnsi="黑体" w:eastAsia="黑体" w:cs="黑体"/>
        </w:rPr>
        <w:t>第二十三条</w:t>
      </w:r>
      <w:r>
        <w:rPr>
          <w:rFonts w:hint="eastAsia"/>
          <w:lang w:val="en-US" w:eastAsia="zh-CN"/>
        </w:rPr>
        <w:t xml:space="preserve">  </w:t>
      </w:r>
      <w:r>
        <w:rPr>
          <w:rFonts w:hint="eastAsia"/>
        </w:rPr>
        <w:t>城市道路及公共场所范围内，禁止下列行为：</w:t>
      </w:r>
    </w:p>
    <w:p>
      <w:pPr>
        <w:ind w:firstLine="632" w:firstLineChars="200"/>
        <w:rPr>
          <w:rFonts w:hint="eastAsia"/>
        </w:rPr>
      </w:pPr>
      <w:r>
        <w:rPr>
          <w:rFonts w:hint="eastAsia"/>
        </w:rPr>
        <w:t>（一）在店外搭建各类大棚、围挡等；</w:t>
      </w:r>
    </w:p>
    <w:p>
      <w:pPr>
        <w:ind w:firstLine="632" w:firstLineChars="200"/>
        <w:rPr>
          <w:rFonts w:hint="eastAsia"/>
        </w:rPr>
      </w:pPr>
      <w:r>
        <w:rPr>
          <w:rFonts w:hint="eastAsia"/>
        </w:rPr>
        <w:t>（二）擅自摆摊设点、兜售物品等；</w:t>
      </w:r>
    </w:p>
    <w:p>
      <w:pPr>
        <w:ind w:firstLine="632" w:firstLineChars="200"/>
        <w:rPr>
          <w:rFonts w:hint="eastAsia"/>
        </w:rPr>
      </w:pPr>
      <w:r>
        <w:rPr>
          <w:rFonts w:hint="eastAsia"/>
        </w:rPr>
        <w:t>（三）擅自超出店铺门窗、外墙摆卖商品或者从事其他经营活动。</w:t>
      </w:r>
    </w:p>
    <w:p>
      <w:pPr>
        <w:ind w:firstLine="632" w:firstLineChars="200"/>
        <w:rPr>
          <w:rFonts w:hint="eastAsia"/>
        </w:rPr>
      </w:pPr>
      <w:r>
        <w:rPr>
          <w:rFonts w:hint="eastAsia" w:ascii="黑体" w:hAnsi="黑体" w:eastAsia="黑体" w:cs="黑体"/>
        </w:rPr>
        <w:t>第二十四条</w:t>
      </w:r>
      <w:r>
        <w:rPr>
          <w:rFonts w:hint="eastAsia"/>
          <w:lang w:val="en-US" w:eastAsia="zh-CN"/>
        </w:rPr>
        <w:t xml:space="preserve">  </w:t>
      </w:r>
      <w:r>
        <w:rPr>
          <w:rFonts w:hint="eastAsia"/>
        </w:rPr>
        <w:t>公共绿地、绿化带、行道树及其设施，应当保持整洁、完好。绿地、绿化带损坏或者行道树缺株、枯死的，应当及时补植、更换。</w:t>
      </w:r>
    </w:p>
    <w:p>
      <w:pPr>
        <w:ind w:firstLine="632" w:firstLineChars="200"/>
        <w:rPr>
          <w:rFonts w:hint="eastAsia"/>
        </w:rPr>
      </w:pPr>
      <w:r>
        <w:rPr>
          <w:rFonts w:hint="eastAsia" w:ascii="黑体" w:hAnsi="黑体" w:eastAsia="黑体" w:cs="黑体"/>
        </w:rPr>
        <w:t>第二十五条</w:t>
      </w:r>
      <w:r>
        <w:rPr>
          <w:rFonts w:hint="eastAsia"/>
          <w:lang w:val="en-US" w:eastAsia="zh-CN"/>
        </w:rPr>
        <w:t xml:space="preserve">  </w:t>
      </w:r>
      <w:r>
        <w:rPr>
          <w:rFonts w:hint="eastAsia"/>
        </w:rPr>
        <w:t>市、县（市）市容环境卫生行政主管部门应当编制户外广告和门头招牌专项规划，经同级人民政府批准后公布实施。设置户外广告和门头招牌应当符合专项规划和有关技术规范。</w:t>
      </w:r>
    </w:p>
    <w:p>
      <w:pPr>
        <w:ind w:firstLine="632" w:firstLineChars="200"/>
        <w:rPr>
          <w:rFonts w:hint="eastAsia"/>
        </w:rPr>
      </w:pPr>
      <w:r>
        <w:rPr>
          <w:rFonts w:hint="eastAsia"/>
        </w:rPr>
        <w:t>户外广告、门头招牌应当保持安全牢固、整洁美观。图案、文字、灯光显示不全或者破损、腐蚀的，应当及时维修或者更换。</w:t>
      </w:r>
    </w:p>
    <w:p>
      <w:pPr>
        <w:ind w:firstLine="632" w:firstLineChars="200"/>
        <w:rPr>
          <w:rFonts w:hint="eastAsia"/>
        </w:rPr>
      </w:pPr>
      <w:r>
        <w:rPr>
          <w:rFonts w:hint="eastAsia"/>
        </w:rPr>
        <w:t>设置大型户外广告应当经市容环境卫生行政主管部门审批。</w:t>
      </w:r>
    </w:p>
    <w:p>
      <w:pPr>
        <w:ind w:firstLine="632" w:firstLineChars="200"/>
        <w:rPr>
          <w:rFonts w:hint="eastAsia"/>
        </w:rPr>
      </w:pPr>
      <w:r>
        <w:rPr>
          <w:rFonts w:hint="eastAsia" w:ascii="黑体" w:hAnsi="黑体" w:eastAsia="黑体" w:cs="黑体"/>
        </w:rPr>
        <w:t>第二十六条</w:t>
      </w:r>
      <w:r>
        <w:rPr>
          <w:rFonts w:hint="eastAsia"/>
          <w:lang w:val="en-US" w:eastAsia="zh-CN"/>
        </w:rPr>
        <w:t xml:space="preserve">  </w:t>
      </w:r>
      <w:r>
        <w:rPr>
          <w:rFonts w:hint="eastAsia"/>
        </w:rPr>
        <w:t>在城市道路及公共场所，禁止擅自散发宣传品。</w:t>
      </w:r>
    </w:p>
    <w:p>
      <w:pPr>
        <w:ind w:firstLine="632" w:firstLineChars="200"/>
        <w:rPr>
          <w:rFonts w:hint="eastAsia"/>
        </w:rPr>
      </w:pPr>
      <w:r>
        <w:rPr>
          <w:rFonts w:hint="eastAsia"/>
        </w:rPr>
        <w:t>在城市建（构）筑物、公共设施以及树木上，禁止涂写、刻画或者张贴广告。</w:t>
      </w:r>
    </w:p>
    <w:p>
      <w:pPr>
        <w:ind w:firstLine="632" w:firstLineChars="200"/>
        <w:rPr>
          <w:rFonts w:hint="eastAsia"/>
        </w:rPr>
      </w:pPr>
      <w:r>
        <w:rPr>
          <w:rFonts w:hint="eastAsia"/>
        </w:rPr>
        <w:t>在城市道路及公共场所的护栏、电线杆、路灯杆、树木等处，禁止晾晒、吊挂有碍市容的物品。</w:t>
      </w:r>
    </w:p>
    <w:p>
      <w:pPr>
        <w:ind w:firstLine="632" w:firstLineChars="200"/>
        <w:rPr>
          <w:rFonts w:hint="eastAsia"/>
        </w:rPr>
      </w:pPr>
      <w:r>
        <w:rPr>
          <w:rFonts w:hint="eastAsia" w:ascii="黑体" w:hAnsi="黑体" w:eastAsia="黑体" w:cs="黑体"/>
        </w:rPr>
        <w:t>第二十七条</w:t>
      </w:r>
      <w:r>
        <w:rPr>
          <w:rFonts w:hint="eastAsia"/>
          <w:lang w:val="en-US" w:eastAsia="zh-CN"/>
        </w:rPr>
        <w:t xml:space="preserve">  </w:t>
      </w:r>
      <w:r>
        <w:rPr>
          <w:rFonts w:hint="eastAsia"/>
        </w:rPr>
        <w:t>市、县（市）市容环境卫生行政主管部门应当编制城市夜景照明专项规划，经同级人民政府批准后实施。</w:t>
      </w:r>
    </w:p>
    <w:p>
      <w:pPr>
        <w:ind w:firstLine="632" w:firstLineChars="200"/>
        <w:rPr>
          <w:rFonts w:hint="eastAsia"/>
        </w:rPr>
      </w:pPr>
      <w:r>
        <w:rPr>
          <w:rFonts w:hint="eastAsia"/>
        </w:rPr>
        <w:t>设置城市夜景照明设施应当符合环境保护要求，不得影响道路交通安全和市民正常生产生活。</w:t>
      </w:r>
    </w:p>
    <w:p>
      <w:pPr>
        <w:rPr>
          <w:rFonts w:hint="eastAsia"/>
        </w:rPr>
      </w:pPr>
    </w:p>
    <w:p>
      <w:pPr>
        <w:jc w:val="center"/>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城市环境卫生管理</w:t>
      </w:r>
    </w:p>
    <w:p>
      <w:pPr>
        <w:rPr>
          <w:rFonts w:hint="eastAsia"/>
        </w:rPr>
      </w:pPr>
    </w:p>
    <w:p>
      <w:pPr>
        <w:ind w:firstLine="632" w:firstLineChars="200"/>
        <w:rPr>
          <w:rFonts w:hint="eastAsia"/>
        </w:rPr>
      </w:pPr>
      <w:r>
        <w:rPr>
          <w:rFonts w:hint="eastAsia" w:ascii="黑体" w:hAnsi="黑体" w:eastAsia="黑体" w:cs="黑体"/>
        </w:rPr>
        <w:t>第二十八条</w:t>
      </w:r>
      <w:r>
        <w:rPr>
          <w:rFonts w:hint="eastAsia"/>
          <w:lang w:val="en-US" w:eastAsia="zh-CN"/>
        </w:rPr>
        <w:t xml:space="preserve">  </w:t>
      </w:r>
      <w:r>
        <w:rPr>
          <w:rFonts w:hint="eastAsia"/>
        </w:rPr>
        <w:t>市、县（市）市容环境卫生行政主管部门应当编制环境卫生设施专项规划和建设计划，经同级人民政府批准后实施。</w:t>
      </w:r>
    </w:p>
    <w:p>
      <w:pPr>
        <w:ind w:firstLine="632" w:firstLineChars="200"/>
        <w:rPr>
          <w:rFonts w:hint="eastAsia"/>
        </w:rPr>
      </w:pPr>
      <w:r>
        <w:rPr>
          <w:rFonts w:hint="eastAsia" w:ascii="黑体" w:hAnsi="黑体" w:eastAsia="黑体" w:cs="黑体"/>
        </w:rPr>
        <w:t>第二十九条</w:t>
      </w:r>
      <w:r>
        <w:rPr>
          <w:rFonts w:hint="eastAsia"/>
          <w:lang w:val="en-US" w:eastAsia="zh-CN"/>
        </w:rPr>
        <w:t xml:space="preserve">  </w:t>
      </w:r>
      <w:r>
        <w:rPr>
          <w:rFonts w:hint="eastAsia"/>
        </w:rPr>
        <w:t>在进行城市新区开发、旧城改造、建设大型公用建筑时</w:t>
      </w:r>
      <w:r>
        <w:rPr>
          <w:rFonts w:hint="eastAsia"/>
          <w:lang w:eastAsia="zh-CN"/>
        </w:rPr>
        <w:t>，</w:t>
      </w:r>
      <w:r>
        <w:rPr>
          <w:rFonts w:hint="eastAsia"/>
        </w:rPr>
        <w:t>应当按照专项规划及设置标准配套建设环境卫生设施。</w:t>
      </w:r>
    </w:p>
    <w:p>
      <w:pPr>
        <w:rPr>
          <w:rFonts w:hint="eastAsia"/>
        </w:rPr>
      </w:pPr>
      <w:r>
        <w:rPr>
          <w:rFonts w:hint="eastAsia"/>
        </w:rPr>
        <w:t>配套建设的环境卫生设施应当与主体工程同步设计、同步施工、同步交付使用。</w:t>
      </w:r>
    </w:p>
    <w:p>
      <w:pPr>
        <w:ind w:firstLine="632" w:firstLineChars="200"/>
        <w:rPr>
          <w:rFonts w:hint="eastAsia"/>
        </w:rPr>
      </w:pPr>
      <w:r>
        <w:rPr>
          <w:rFonts w:hint="eastAsia" w:ascii="黑体" w:hAnsi="黑体" w:eastAsia="黑体" w:cs="黑体"/>
        </w:rPr>
        <w:t>第三十条</w:t>
      </w:r>
      <w:r>
        <w:rPr>
          <w:rFonts w:hint="eastAsia"/>
          <w:lang w:val="en-US" w:eastAsia="zh-CN"/>
        </w:rPr>
        <w:t xml:space="preserve">  </w:t>
      </w:r>
      <w:r>
        <w:rPr>
          <w:rFonts w:hint="eastAsia"/>
        </w:rPr>
        <w:t>任何单位和个人不得阻挠环境卫生设施的建设和改造，不得侵占、损坏或者擅自拆除、移动、封闭环境卫生设施</w:t>
      </w:r>
      <w:r>
        <w:rPr>
          <w:rFonts w:hint="eastAsia"/>
          <w:lang w:eastAsia="zh-CN"/>
        </w:rPr>
        <w:t>，</w:t>
      </w:r>
      <w:r>
        <w:rPr>
          <w:rFonts w:hint="eastAsia"/>
        </w:rPr>
        <w:t>不得擅自改变环境卫生设施的使用性质。</w:t>
      </w:r>
    </w:p>
    <w:p>
      <w:pPr>
        <w:ind w:firstLine="632" w:firstLineChars="200"/>
        <w:rPr>
          <w:rFonts w:hint="eastAsia"/>
        </w:rPr>
      </w:pPr>
      <w:r>
        <w:rPr>
          <w:rFonts w:hint="eastAsia"/>
        </w:rPr>
        <w:t>因城市建设需要必须拆除环境卫生设施的</w:t>
      </w:r>
      <w:r>
        <w:rPr>
          <w:rFonts w:hint="eastAsia"/>
          <w:lang w:eastAsia="zh-CN"/>
        </w:rPr>
        <w:t>，</w:t>
      </w:r>
      <w:r>
        <w:rPr>
          <w:rFonts w:hint="eastAsia"/>
        </w:rPr>
        <w:t>应当经市、县（市、区）市容环境卫生行政主管部门同意，由建设单位按照先建后拆的原则，就近建设不低于现行标准的环境卫生设施。</w:t>
      </w:r>
    </w:p>
    <w:p>
      <w:pPr>
        <w:ind w:firstLine="632" w:firstLineChars="200"/>
        <w:rPr>
          <w:rFonts w:hint="eastAsia"/>
        </w:rPr>
      </w:pPr>
      <w:r>
        <w:rPr>
          <w:rFonts w:hint="eastAsia" w:ascii="黑体" w:hAnsi="黑体" w:eastAsia="黑体" w:cs="黑体"/>
        </w:rPr>
        <w:t>第三十一条</w:t>
      </w:r>
      <w:r>
        <w:rPr>
          <w:rFonts w:hint="eastAsia"/>
          <w:lang w:val="en-US" w:eastAsia="zh-CN"/>
        </w:rPr>
        <w:t xml:space="preserve">  </w:t>
      </w:r>
      <w:r>
        <w:rPr>
          <w:rFonts w:hint="eastAsia"/>
        </w:rPr>
        <w:t>市、县（市、区）市容环境卫生行政主管部门应当按照环境卫生设施专项规划要求，在城市道路两侧和公共场所周围，设置公共厕所等环境卫生设施。</w:t>
      </w:r>
    </w:p>
    <w:p>
      <w:pPr>
        <w:ind w:firstLine="632" w:firstLineChars="200"/>
        <w:rPr>
          <w:rFonts w:hint="eastAsia"/>
        </w:rPr>
      </w:pPr>
      <w:r>
        <w:rPr>
          <w:rFonts w:hint="eastAsia"/>
        </w:rPr>
        <w:t>公共厕所应当设置明显标志，由专人管理，全天免费开放，保持清洁卫生、设施完好。</w:t>
      </w:r>
    </w:p>
    <w:p>
      <w:pPr>
        <w:ind w:firstLine="632" w:firstLineChars="200"/>
        <w:rPr>
          <w:rFonts w:hint="eastAsia"/>
        </w:rPr>
      </w:pPr>
      <w:r>
        <w:rPr>
          <w:rFonts w:hint="eastAsia"/>
        </w:rPr>
        <w:t>具备条件的国家机关、企事业单位，应当在工作时间免费向公众开放厕所。具体实施办法由市、县（市）人民政府制定。</w:t>
      </w:r>
    </w:p>
    <w:p>
      <w:pPr>
        <w:ind w:firstLine="632" w:firstLineChars="200"/>
        <w:rPr>
          <w:rFonts w:hint="eastAsia"/>
        </w:rPr>
      </w:pPr>
      <w:r>
        <w:rPr>
          <w:rFonts w:hint="eastAsia" w:ascii="黑体" w:hAnsi="黑体" w:eastAsia="黑体" w:cs="黑体"/>
        </w:rPr>
        <w:t>第三十二条</w:t>
      </w:r>
      <w:r>
        <w:rPr>
          <w:rFonts w:hint="eastAsia"/>
          <w:lang w:val="en-US" w:eastAsia="zh-CN"/>
        </w:rPr>
        <w:t xml:space="preserve">  </w:t>
      </w:r>
      <w:r>
        <w:rPr>
          <w:rFonts w:hint="eastAsia"/>
        </w:rPr>
        <w:t>市、县（市、区）人民政府应当推广运用先进技术，推进城市垃圾减量化、资源化、无害化处理。</w:t>
      </w:r>
    </w:p>
    <w:p>
      <w:pPr>
        <w:ind w:firstLine="632" w:firstLineChars="200"/>
        <w:rPr>
          <w:rFonts w:hint="eastAsia"/>
        </w:rPr>
      </w:pPr>
      <w:r>
        <w:rPr>
          <w:rFonts w:hint="eastAsia"/>
        </w:rPr>
        <w:t>市、县（市、区）市容环境卫生行政主管部门应当规范各类城市垃圾收集、运输和处置，逐步推行分类投放、分类收集、分类运输和分类处置。</w:t>
      </w:r>
    </w:p>
    <w:p>
      <w:pPr>
        <w:ind w:firstLine="632" w:firstLineChars="200"/>
        <w:rPr>
          <w:rFonts w:hint="eastAsia"/>
        </w:rPr>
      </w:pPr>
      <w:r>
        <w:rPr>
          <w:rFonts w:hint="eastAsia" w:ascii="黑体" w:hAnsi="黑体" w:eastAsia="黑体" w:cs="黑体"/>
        </w:rPr>
        <w:t>第三十三条</w:t>
      </w:r>
      <w:r>
        <w:rPr>
          <w:rFonts w:hint="eastAsia"/>
          <w:lang w:val="en-US" w:eastAsia="zh-CN"/>
        </w:rPr>
        <w:t xml:space="preserve">  </w:t>
      </w:r>
      <w:r>
        <w:rPr>
          <w:rFonts w:hint="eastAsia"/>
        </w:rPr>
        <w:t>沿街店铺和各类摊点经营者应当保持经营场所和周围环境干净整洁，禁止随意倾倒、抛洒或者堆放垃圾。</w:t>
      </w:r>
    </w:p>
    <w:p>
      <w:pPr>
        <w:ind w:firstLine="632" w:firstLineChars="200"/>
        <w:rPr>
          <w:rFonts w:hint="eastAsia"/>
        </w:rPr>
      </w:pPr>
      <w:r>
        <w:rPr>
          <w:rFonts w:hint="eastAsia" w:ascii="黑体" w:hAnsi="黑体" w:eastAsia="黑体" w:cs="黑体"/>
        </w:rPr>
        <w:t>第三十四条</w:t>
      </w:r>
      <w:r>
        <w:rPr>
          <w:rFonts w:hint="eastAsia"/>
          <w:lang w:val="en-US" w:eastAsia="zh-CN"/>
        </w:rPr>
        <w:t xml:space="preserve">  </w:t>
      </w:r>
      <w:r>
        <w:rPr>
          <w:rFonts w:hint="eastAsia"/>
        </w:rPr>
        <w:t>单位和餐饮经营者产生的食物残渣、食品加工废料和废弃食用油脂等，应当单独收集和处置。具体办法由市、县（市）人民政府制定。</w:t>
      </w:r>
    </w:p>
    <w:p>
      <w:pPr>
        <w:ind w:firstLine="632" w:firstLineChars="200"/>
        <w:rPr>
          <w:rFonts w:hint="eastAsia"/>
        </w:rPr>
      </w:pPr>
      <w:r>
        <w:rPr>
          <w:rFonts w:hint="eastAsia" w:ascii="黑体" w:hAnsi="黑体" w:eastAsia="黑体" w:cs="黑体"/>
        </w:rPr>
        <w:t>第三十五条</w:t>
      </w:r>
      <w:r>
        <w:rPr>
          <w:rFonts w:hint="eastAsia"/>
          <w:lang w:val="en-US" w:eastAsia="zh-CN"/>
        </w:rPr>
        <w:t xml:space="preserve">  </w:t>
      </w:r>
      <w:r>
        <w:rPr>
          <w:rFonts w:hint="eastAsia"/>
        </w:rPr>
        <w:t>从事车辆清洗、维护、装饰的经营者应当采取措施防止废水、废油、废液损害环境卫生，保持场地整洁。</w:t>
      </w:r>
    </w:p>
    <w:p>
      <w:pPr>
        <w:ind w:firstLine="632" w:firstLineChars="200"/>
        <w:rPr>
          <w:rFonts w:hint="eastAsia"/>
        </w:rPr>
      </w:pPr>
      <w:r>
        <w:rPr>
          <w:rFonts w:hint="eastAsia" w:ascii="黑体" w:hAnsi="黑体" w:eastAsia="黑体" w:cs="黑体"/>
        </w:rPr>
        <w:t>第三十六条</w:t>
      </w:r>
      <w:r>
        <w:rPr>
          <w:rFonts w:hint="eastAsia"/>
          <w:lang w:val="en-US" w:eastAsia="zh-CN"/>
        </w:rPr>
        <w:t xml:space="preserve">  </w:t>
      </w:r>
      <w:r>
        <w:rPr>
          <w:rFonts w:hint="eastAsia"/>
        </w:rPr>
        <w:t>市政、电力、通讯、园林绿化等工程建设与养护产生的污泥、渣土、枝叶等废弃物，施工作业单位应当及时清除。</w:t>
      </w:r>
    </w:p>
    <w:p>
      <w:pPr>
        <w:ind w:firstLine="632" w:firstLineChars="200"/>
        <w:rPr>
          <w:rFonts w:hint="eastAsia"/>
        </w:rPr>
      </w:pPr>
      <w:r>
        <w:rPr>
          <w:rFonts w:hint="eastAsia" w:ascii="黑体" w:hAnsi="黑体" w:eastAsia="黑体" w:cs="黑体"/>
        </w:rPr>
        <w:t>第三十七条</w:t>
      </w:r>
      <w:r>
        <w:rPr>
          <w:rFonts w:hint="eastAsia"/>
          <w:lang w:val="en-US" w:eastAsia="zh-CN"/>
        </w:rPr>
        <w:t xml:space="preserve">  </w:t>
      </w:r>
      <w:r>
        <w:rPr>
          <w:rFonts w:hint="eastAsia"/>
        </w:rPr>
        <w:t>工业垃圾、医疗卫生垃圾及其他废弃的易燃、易爆、剧毒、放射性物品，应当按照国家有关规定处置，不得混入生活垃圾收集站和垃圾消纳场所。</w:t>
      </w:r>
    </w:p>
    <w:p>
      <w:pPr>
        <w:ind w:firstLine="632" w:firstLineChars="200"/>
        <w:rPr>
          <w:rFonts w:hint="eastAsia"/>
        </w:rPr>
      </w:pPr>
      <w:r>
        <w:rPr>
          <w:rFonts w:hint="eastAsia" w:ascii="黑体" w:hAnsi="黑体" w:eastAsia="黑体" w:cs="黑体"/>
        </w:rPr>
        <w:t>第三十八条</w:t>
      </w:r>
      <w:r>
        <w:rPr>
          <w:rFonts w:hint="eastAsia"/>
          <w:lang w:val="en-US" w:eastAsia="zh-CN"/>
        </w:rPr>
        <w:t xml:space="preserve">  </w:t>
      </w:r>
      <w:r>
        <w:rPr>
          <w:rFonts w:hint="eastAsia"/>
        </w:rPr>
        <w:t>市、县（市、区）市容环境卫生行政主管部门对城市建筑垃圾的收集、运输和处置实施监督管理。</w:t>
      </w:r>
    </w:p>
    <w:p>
      <w:pPr>
        <w:ind w:firstLine="632" w:firstLineChars="200"/>
        <w:rPr>
          <w:rFonts w:hint="eastAsia"/>
        </w:rPr>
      </w:pPr>
      <w:r>
        <w:rPr>
          <w:rFonts w:hint="eastAsia"/>
        </w:rPr>
        <w:t>未经市、县（市）市容环境卫生行政主管部门核准，不得擅自运输建筑垃圾。</w:t>
      </w:r>
    </w:p>
    <w:p>
      <w:pPr>
        <w:ind w:firstLine="632" w:firstLineChars="200"/>
        <w:rPr>
          <w:rFonts w:hint="eastAsia"/>
        </w:rPr>
      </w:pPr>
      <w:r>
        <w:rPr>
          <w:rFonts w:hint="eastAsia"/>
        </w:rPr>
        <w:t>经核准运输建筑垃圾的车辆，应当在指定地点装载和消纳建筑垃圾，并按照规定时间、路线行驶。</w:t>
      </w:r>
    </w:p>
    <w:p>
      <w:pPr>
        <w:ind w:firstLine="632" w:firstLineChars="200"/>
        <w:rPr>
          <w:rFonts w:hint="eastAsia"/>
        </w:rPr>
      </w:pPr>
      <w:r>
        <w:rPr>
          <w:rFonts w:hint="eastAsia" w:ascii="黑体" w:hAnsi="黑体" w:eastAsia="黑体" w:cs="黑体"/>
        </w:rPr>
        <w:t>第三十九条</w:t>
      </w:r>
      <w:r>
        <w:rPr>
          <w:rFonts w:hint="eastAsia"/>
          <w:lang w:val="en-US" w:eastAsia="zh-CN"/>
        </w:rPr>
        <w:t xml:space="preserve">  </w:t>
      </w:r>
      <w:r>
        <w:rPr>
          <w:rFonts w:hint="eastAsia"/>
        </w:rPr>
        <w:t>运输砂石、土方、水泥、混凝土、灰浆、煤炭、粪便等散装、流体物料和建筑垃圾的车辆，应当按照规定的路线行驶，并采取密闭、包扎、全覆盖等措施，不得泄露、遗撒。</w:t>
      </w:r>
    </w:p>
    <w:p>
      <w:pPr>
        <w:ind w:firstLine="632" w:firstLineChars="200"/>
        <w:rPr>
          <w:rFonts w:hint="eastAsia"/>
        </w:rPr>
      </w:pPr>
      <w:r>
        <w:rPr>
          <w:rFonts w:hint="eastAsia" w:ascii="黑体" w:hAnsi="黑体" w:eastAsia="黑体" w:cs="黑体"/>
        </w:rPr>
        <w:t>第四十条</w:t>
      </w:r>
      <w:r>
        <w:rPr>
          <w:rFonts w:hint="eastAsia"/>
          <w:lang w:val="en-US" w:eastAsia="zh-CN"/>
        </w:rPr>
        <w:t xml:space="preserve">  </w:t>
      </w:r>
      <w:r>
        <w:rPr>
          <w:rFonts w:hint="eastAsia"/>
        </w:rPr>
        <w:t>禁止下列损害公共场所环境卫生的行为：</w:t>
      </w:r>
    </w:p>
    <w:p>
      <w:pPr>
        <w:ind w:firstLine="632" w:firstLineChars="200"/>
        <w:rPr>
          <w:rFonts w:hint="eastAsia"/>
        </w:rPr>
      </w:pPr>
      <w:r>
        <w:rPr>
          <w:rFonts w:hint="eastAsia"/>
        </w:rPr>
        <w:t>（一）随地吐痰、便溺</w:t>
      </w:r>
      <w:r>
        <w:rPr>
          <w:rFonts w:hint="eastAsia"/>
          <w:lang w:eastAsia="zh-CN"/>
        </w:rPr>
        <w:t>；</w:t>
      </w:r>
    </w:p>
    <w:p>
      <w:pPr>
        <w:ind w:firstLine="632" w:firstLineChars="200"/>
        <w:rPr>
          <w:rFonts w:hint="eastAsia"/>
        </w:rPr>
      </w:pPr>
      <w:r>
        <w:rPr>
          <w:rFonts w:hint="eastAsia"/>
        </w:rPr>
        <w:t>（二）随意丢弃果皮（核）、纸屑、烟蒂、包装纸（袋、盒）、饮料罐（瓶）等废弃物</w:t>
      </w:r>
      <w:r>
        <w:rPr>
          <w:rFonts w:hint="eastAsia"/>
          <w:lang w:eastAsia="zh-CN"/>
        </w:rPr>
        <w:t>；</w:t>
      </w:r>
    </w:p>
    <w:p>
      <w:pPr>
        <w:ind w:firstLine="632" w:firstLineChars="200"/>
        <w:rPr>
          <w:rFonts w:hint="eastAsia"/>
        </w:rPr>
      </w:pPr>
      <w:r>
        <w:rPr>
          <w:rFonts w:hint="eastAsia"/>
        </w:rPr>
        <w:t>（三）随意丢弃电池、荧光管、显示屏等有毒有害物品；</w:t>
      </w:r>
    </w:p>
    <w:p>
      <w:pPr>
        <w:ind w:firstLine="632" w:firstLineChars="200"/>
        <w:rPr>
          <w:rFonts w:hint="eastAsia"/>
        </w:rPr>
      </w:pPr>
      <w:r>
        <w:rPr>
          <w:rFonts w:hint="eastAsia"/>
        </w:rPr>
        <w:t>（四）随意倾倒污水、泔水</w:t>
      </w:r>
      <w:r>
        <w:rPr>
          <w:rFonts w:hint="eastAsia"/>
          <w:lang w:eastAsia="zh-CN"/>
        </w:rPr>
        <w:t>；</w:t>
      </w:r>
    </w:p>
    <w:p>
      <w:pPr>
        <w:ind w:firstLine="632" w:firstLineChars="200"/>
        <w:rPr>
          <w:rFonts w:hint="eastAsia"/>
        </w:rPr>
      </w:pPr>
      <w:r>
        <w:rPr>
          <w:rFonts w:hint="eastAsia"/>
        </w:rPr>
        <w:t>（五）在露天场所或者垃圾收集容器内焚烧枝叶、枯草、垃圾</w:t>
      </w:r>
      <w:r>
        <w:rPr>
          <w:rFonts w:hint="eastAsia"/>
          <w:lang w:eastAsia="zh-CN"/>
        </w:rPr>
        <w:t>；</w:t>
      </w:r>
    </w:p>
    <w:p>
      <w:pPr>
        <w:ind w:firstLine="632" w:firstLineChars="200"/>
        <w:rPr>
          <w:rFonts w:hint="eastAsia"/>
        </w:rPr>
      </w:pPr>
      <w:r>
        <w:rPr>
          <w:rFonts w:hint="eastAsia"/>
        </w:rPr>
        <w:t>（六）其他损害公共场所环境卫生的行为。</w:t>
      </w:r>
    </w:p>
    <w:p>
      <w:pPr>
        <w:ind w:firstLine="632" w:firstLineChars="200"/>
        <w:rPr>
          <w:rFonts w:hint="eastAsia"/>
        </w:rPr>
      </w:pPr>
      <w:r>
        <w:rPr>
          <w:rFonts w:hint="eastAsia" w:ascii="黑体" w:hAnsi="黑体" w:eastAsia="黑体" w:cs="黑体"/>
        </w:rPr>
        <w:t>第四十一条</w:t>
      </w:r>
      <w:r>
        <w:rPr>
          <w:rFonts w:hint="eastAsia"/>
          <w:lang w:val="en-US" w:eastAsia="zh-CN"/>
        </w:rPr>
        <w:t xml:space="preserve">  </w:t>
      </w:r>
      <w:r>
        <w:rPr>
          <w:rFonts w:hint="eastAsia"/>
        </w:rPr>
        <w:t>禁止饲养鸡、鸭、鹅、兔、羊、猪等家禽家畜；因教学、科研以及其他特殊需要饲养的除外。</w:t>
      </w:r>
    </w:p>
    <w:p>
      <w:pPr>
        <w:rPr>
          <w:rFonts w:hint="eastAsia"/>
        </w:rPr>
      </w:pPr>
    </w:p>
    <w:p>
      <w:pPr>
        <w:jc w:val="center"/>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法律责任</w:t>
      </w:r>
    </w:p>
    <w:p>
      <w:pPr>
        <w:rPr>
          <w:rFonts w:hint="eastAsia"/>
        </w:rPr>
      </w:pPr>
    </w:p>
    <w:p>
      <w:pPr>
        <w:ind w:firstLine="632" w:firstLineChars="200"/>
        <w:rPr>
          <w:rFonts w:hint="eastAsia"/>
        </w:rPr>
      </w:pPr>
      <w:r>
        <w:rPr>
          <w:rFonts w:hint="eastAsia" w:ascii="黑体" w:hAnsi="黑体" w:eastAsia="黑体" w:cs="黑体"/>
        </w:rPr>
        <w:t>第四十二条</w:t>
      </w:r>
      <w:r>
        <w:rPr>
          <w:rFonts w:hint="eastAsia"/>
          <w:lang w:val="en-US" w:eastAsia="zh-CN"/>
        </w:rPr>
        <w:t xml:space="preserve">  </w:t>
      </w:r>
      <w:r>
        <w:rPr>
          <w:rFonts w:hint="eastAsia"/>
        </w:rPr>
        <w:t>违反本条例规定，法律法规已有处罚规定的，从其规定；构成犯罪的，依法追究刑事责任。</w:t>
      </w:r>
    </w:p>
    <w:p>
      <w:pPr>
        <w:ind w:firstLine="632" w:firstLineChars="200"/>
        <w:rPr>
          <w:rFonts w:hint="eastAsia"/>
        </w:rPr>
      </w:pPr>
      <w:r>
        <w:rPr>
          <w:rFonts w:hint="eastAsia" w:ascii="黑体" w:hAnsi="黑体" w:eastAsia="黑体" w:cs="黑体"/>
        </w:rPr>
        <w:t>第四十三条</w:t>
      </w:r>
      <w:r>
        <w:rPr>
          <w:rFonts w:hint="eastAsia"/>
          <w:lang w:val="en-US" w:eastAsia="zh-CN"/>
        </w:rPr>
        <w:t xml:space="preserve">  </w:t>
      </w:r>
      <w:r>
        <w:rPr>
          <w:rFonts w:hint="eastAsia"/>
        </w:rPr>
        <w:t>违反本条例规定，有下列行为的，由市容环境卫生行政主管部门责令立即改正，拒不改正的，按照下列规定处罚：</w:t>
      </w:r>
    </w:p>
    <w:p>
      <w:pPr>
        <w:ind w:firstLine="632" w:firstLineChars="200"/>
        <w:rPr>
          <w:rFonts w:hint="eastAsia"/>
        </w:rPr>
      </w:pPr>
      <w:r>
        <w:rPr>
          <w:rFonts w:hint="eastAsia"/>
        </w:rPr>
        <w:t>（一）违反本条例第十三条第一款第二项、第二十六条第三款、第三十三条、第四十条第一项、第二项、第三项规定的，处五十元以上二百元以下罚款；</w:t>
      </w:r>
    </w:p>
    <w:p>
      <w:pPr>
        <w:ind w:firstLine="632" w:firstLineChars="200"/>
        <w:rPr>
          <w:rFonts w:hint="eastAsia"/>
        </w:rPr>
      </w:pPr>
      <w:r>
        <w:rPr>
          <w:rFonts w:hint="eastAsia"/>
        </w:rPr>
        <w:t>（二）违反本条例第二十三条第三项规定的，处五百元以上一千元以下罚款；</w:t>
      </w:r>
    </w:p>
    <w:p>
      <w:pPr>
        <w:ind w:firstLine="632" w:firstLineChars="200"/>
        <w:rPr>
          <w:rFonts w:hint="eastAsia"/>
        </w:rPr>
      </w:pPr>
      <w:r>
        <w:rPr>
          <w:rFonts w:hint="eastAsia"/>
        </w:rPr>
        <w:t>（三）违反本条例第二十六条第一款规定的，对实施者个人处五十元以上二百元以下罚款，对组织者处一千元以上五千元以下罚款；</w:t>
      </w:r>
    </w:p>
    <w:p>
      <w:pPr>
        <w:ind w:firstLine="632" w:firstLineChars="200"/>
        <w:rPr>
          <w:rFonts w:hint="eastAsia"/>
        </w:rPr>
      </w:pPr>
      <w:r>
        <w:rPr>
          <w:rFonts w:hint="eastAsia"/>
        </w:rPr>
        <w:t>（四）违反本条例第四十条第四项规定的,处一百元以上一千元以下罚款。</w:t>
      </w:r>
    </w:p>
    <w:p>
      <w:pPr>
        <w:ind w:firstLine="632" w:firstLineChars="200"/>
        <w:rPr>
          <w:rFonts w:hint="eastAsia"/>
        </w:rPr>
      </w:pPr>
      <w:r>
        <w:rPr>
          <w:rFonts w:hint="eastAsia" w:ascii="黑体" w:hAnsi="黑体" w:eastAsia="黑体" w:cs="黑体"/>
        </w:rPr>
        <w:t>第四十四条</w:t>
      </w:r>
      <w:r>
        <w:rPr>
          <w:rFonts w:hint="eastAsia"/>
          <w:lang w:val="en-US" w:eastAsia="zh-CN"/>
        </w:rPr>
        <w:t xml:space="preserve">  </w:t>
      </w:r>
      <w:r>
        <w:rPr>
          <w:rFonts w:hint="eastAsia"/>
        </w:rPr>
        <w:t>违反本条例规定，有下列行为的，由市容环境卫生行政主管部门责令限期改正，逾期未改正的，按照下列规定处罚：</w:t>
      </w:r>
    </w:p>
    <w:p>
      <w:pPr>
        <w:ind w:firstLine="632" w:firstLineChars="200"/>
        <w:rPr>
          <w:rFonts w:hint="eastAsia"/>
        </w:rPr>
      </w:pPr>
      <w:r>
        <w:rPr>
          <w:rFonts w:hint="eastAsia"/>
        </w:rPr>
        <w:t>（一）违反本条例第十三条第一款第三项规定的，处二百元以上一千元以下罚款；</w:t>
      </w:r>
    </w:p>
    <w:p>
      <w:pPr>
        <w:ind w:firstLine="632" w:firstLineChars="200"/>
        <w:rPr>
          <w:rFonts w:hint="eastAsia"/>
        </w:rPr>
      </w:pPr>
      <w:r>
        <w:rPr>
          <w:rFonts w:hint="eastAsia"/>
        </w:rPr>
        <w:t>（二）违反本条例第十四条第一款规定的，处二千元以上二万元以下罚款；</w:t>
      </w:r>
    </w:p>
    <w:p>
      <w:pPr>
        <w:ind w:firstLine="632" w:firstLineChars="200"/>
        <w:rPr>
          <w:rFonts w:hint="eastAsia"/>
        </w:rPr>
      </w:pPr>
      <w:r>
        <w:rPr>
          <w:rFonts w:hint="eastAsia"/>
        </w:rPr>
        <w:t>（三）违反本条例第十六条第二项、第三项规定的，处一百元以上五百元以下罚款；</w:t>
      </w:r>
    </w:p>
    <w:p>
      <w:pPr>
        <w:ind w:firstLine="632" w:firstLineChars="200"/>
        <w:rPr>
          <w:rFonts w:hint="eastAsia"/>
        </w:rPr>
      </w:pPr>
      <w:r>
        <w:rPr>
          <w:rFonts w:hint="eastAsia"/>
        </w:rPr>
        <w:t>（四）违反本条例第二十三条第一项规定的，处五百元以上一千元以下罚款；</w:t>
      </w:r>
    </w:p>
    <w:p>
      <w:pPr>
        <w:ind w:firstLine="632" w:firstLineChars="200"/>
        <w:rPr>
          <w:rFonts w:hint="eastAsia"/>
        </w:rPr>
      </w:pPr>
      <w:r>
        <w:rPr>
          <w:rFonts w:hint="eastAsia"/>
        </w:rPr>
        <w:t>（五）违反本条例第二十五条第二款规定的，处二百元以上一千元以下罚款；</w:t>
      </w:r>
    </w:p>
    <w:p>
      <w:pPr>
        <w:ind w:firstLine="632" w:firstLineChars="200"/>
        <w:rPr>
          <w:rFonts w:hint="eastAsia"/>
        </w:rPr>
      </w:pPr>
      <w:r>
        <w:rPr>
          <w:rFonts w:hint="eastAsia"/>
        </w:rPr>
        <w:t>（六）违反本条例第三十五条规定的，处五百元以上二千元以下罚款。</w:t>
      </w:r>
    </w:p>
    <w:p>
      <w:pPr>
        <w:ind w:firstLine="632" w:firstLineChars="200"/>
        <w:rPr>
          <w:rFonts w:hint="eastAsia"/>
        </w:rPr>
      </w:pPr>
      <w:r>
        <w:rPr>
          <w:rFonts w:hint="eastAsia" w:ascii="黑体" w:hAnsi="黑体" w:eastAsia="黑体" w:cs="黑体"/>
        </w:rPr>
        <w:t>第四十五条</w:t>
      </w:r>
      <w:r>
        <w:rPr>
          <w:rFonts w:hint="eastAsia"/>
          <w:lang w:val="en-US" w:eastAsia="zh-CN"/>
        </w:rPr>
        <w:t xml:space="preserve">  </w:t>
      </w:r>
      <w:r>
        <w:rPr>
          <w:rFonts w:hint="eastAsia"/>
        </w:rPr>
        <w:t>违反本条例第十八条第一款规定，擅自堆放物料的，由市容环境卫生行政主管部门责令限期改正，逾期未改正的，处二百元以上一千元以下罚款；擅自搭建建（构）筑物或者其他设施的，由市容环境卫生行政主管部门责令限期拆除，逾期未拆除的，依法强制拆除，并处一千元以上一万元以下罚款。</w:t>
      </w:r>
    </w:p>
    <w:p>
      <w:pPr>
        <w:ind w:firstLine="632" w:firstLineChars="200"/>
        <w:rPr>
          <w:rFonts w:hint="eastAsia"/>
        </w:rPr>
      </w:pPr>
      <w:r>
        <w:rPr>
          <w:rFonts w:hint="eastAsia" w:ascii="黑体" w:hAnsi="黑体" w:eastAsia="黑体" w:cs="黑体"/>
        </w:rPr>
        <w:t>第四十六条</w:t>
      </w:r>
      <w:r>
        <w:rPr>
          <w:rFonts w:hint="eastAsia"/>
          <w:lang w:val="en-US" w:eastAsia="zh-CN"/>
        </w:rPr>
        <w:t xml:space="preserve">  </w:t>
      </w:r>
      <w:r>
        <w:rPr>
          <w:rFonts w:hint="eastAsia"/>
        </w:rPr>
        <w:t>违反本条例第二十一条第一款规定，擅自设置停车场的，由市容环境卫生行政主管部门责令限期改正，逾期未改正的，处五千元以上二万元以下罚款；擅自施划停车泊位的，由市容环境卫生行政主管部门责令限期改正，逾期未改正的，按每泊位处五百元罚款。</w:t>
      </w:r>
    </w:p>
    <w:p>
      <w:pPr>
        <w:ind w:firstLine="632" w:firstLineChars="200"/>
        <w:rPr>
          <w:rFonts w:hint="eastAsia"/>
        </w:rPr>
      </w:pPr>
      <w:r>
        <w:rPr>
          <w:rFonts w:hint="eastAsia"/>
        </w:rPr>
        <w:t>违反本条例第二十一条第二款规定，阻碍或者设置障碍影响停车泊位使用的，由市容环境卫生行政主管部门责令立即改正，拒不改正的，处一百元以上五百元以下罚款。</w:t>
      </w:r>
    </w:p>
    <w:p>
      <w:pPr>
        <w:ind w:firstLine="632" w:firstLineChars="200"/>
        <w:rPr>
          <w:rFonts w:hint="eastAsia"/>
        </w:rPr>
      </w:pPr>
      <w:r>
        <w:rPr>
          <w:rFonts w:hint="eastAsia" w:ascii="黑体" w:hAnsi="黑体" w:eastAsia="黑体" w:cs="黑体"/>
        </w:rPr>
        <w:t>第四十七条</w:t>
      </w:r>
      <w:r>
        <w:rPr>
          <w:rFonts w:hint="eastAsia"/>
          <w:lang w:val="en-US" w:eastAsia="zh-CN"/>
        </w:rPr>
        <w:t xml:space="preserve">  </w:t>
      </w:r>
      <w:r>
        <w:rPr>
          <w:rFonts w:hint="eastAsia"/>
        </w:rPr>
        <w:t>违反本条例第二十五条第三款规定，擅自设置大型户外广告的，由市容环境卫生行政主管部门责令限期拆除，逾期未拆除的，依法强制拆除，并处一万元以上十万元以下罚款。</w:t>
      </w:r>
    </w:p>
    <w:p>
      <w:pPr>
        <w:ind w:firstLine="632" w:firstLineChars="200"/>
        <w:rPr>
          <w:rFonts w:hint="eastAsia"/>
        </w:rPr>
      </w:pPr>
      <w:r>
        <w:rPr>
          <w:rFonts w:hint="eastAsia" w:ascii="黑体" w:hAnsi="黑体" w:eastAsia="黑体" w:cs="黑体"/>
        </w:rPr>
        <w:t>第四十八条</w:t>
      </w:r>
      <w:r>
        <w:rPr>
          <w:rFonts w:hint="eastAsia"/>
          <w:lang w:val="en-US" w:eastAsia="zh-CN"/>
        </w:rPr>
        <w:t xml:space="preserve">  </w:t>
      </w:r>
      <w:r>
        <w:rPr>
          <w:rFonts w:hint="eastAsia"/>
        </w:rPr>
        <w:t>违反本条例第二十六条第二款规定的，由市容环境卫生行政主管部门责令清除，按每处处五十元以上二百元以下罚款，最高不得超过五千元。</w:t>
      </w:r>
    </w:p>
    <w:p>
      <w:pPr>
        <w:ind w:firstLine="632" w:firstLineChars="200"/>
        <w:rPr>
          <w:rFonts w:hint="eastAsia"/>
        </w:rPr>
      </w:pPr>
      <w:r>
        <w:rPr>
          <w:rFonts w:hint="eastAsia" w:ascii="黑体" w:hAnsi="黑体" w:eastAsia="黑体" w:cs="黑体"/>
        </w:rPr>
        <w:t>第四十九条</w:t>
      </w:r>
      <w:r>
        <w:rPr>
          <w:rFonts w:hint="eastAsia"/>
          <w:lang w:val="en-US" w:eastAsia="zh-CN"/>
        </w:rPr>
        <w:t xml:space="preserve">  </w:t>
      </w:r>
      <w:r>
        <w:rPr>
          <w:rFonts w:hint="eastAsia"/>
        </w:rPr>
        <w:t>违反本条例第三十八条第二款规定的，由市容环境卫生行政主管部门责令停止违法经营，处五千元以上三万元以下罚款。</w:t>
      </w:r>
    </w:p>
    <w:p>
      <w:pPr>
        <w:ind w:firstLine="632" w:firstLineChars="200"/>
        <w:rPr>
          <w:rFonts w:hint="eastAsia"/>
        </w:rPr>
      </w:pPr>
      <w:r>
        <w:rPr>
          <w:rFonts w:hint="eastAsia" w:ascii="黑体" w:hAnsi="黑体" w:eastAsia="黑体" w:cs="黑体"/>
        </w:rPr>
        <w:t>第五十条</w:t>
      </w:r>
      <w:r>
        <w:rPr>
          <w:rFonts w:hint="eastAsia"/>
          <w:lang w:val="en-US" w:eastAsia="zh-CN"/>
        </w:rPr>
        <w:t xml:space="preserve">  </w:t>
      </w:r>
      <w:r>
        <w:rPr>
          <w:rFonts w:hint="eastAsia"/>
        </w:rPr>
        <w:t>违反本条例第四十一条规定的，由市容环境卫生行政主管部门责令限期处理，逾期未处理的，予以没收，并处五十元以上五百元以下罚款。</w:t>
      </w:r>
    </w:p>
    <w:p>
      <w:pPr>
        <w:ind w:firstLine="632" w:firstLineChars="200"/>
        <w:rPr>
          <w:rFonts w:hint="eastAsia"/>
        </w:rPr>
      </w:pPr>
      <w:r>
        <w:rPr>
          <w:rFonts w:hint="eastAsia" w:ascii="黑体" w:hAnsi="黑体" w:eastAsia="黑体" w:cs="黑体"/>
        </w:rPr>
        <w:t>第五十一条</w:t>
      </w:r>
      <w:r>
        <w:rPr>
          <w:rFonts w:hint="eastAsia"/>
          <w:lang w:val="en-US" w:eastAsia="zh-CN"/>
        </w:rPr>
        <w:t xml:space="preserve">  </w:t>
      </w:r>
      <w:r>
        <w:rPr>
          <w:rFonts w:hint="eastAsia"/>
        </w:rPr>
        <w:t>城市市容和环境卫生管理执法人员有下列行为之一的，由其所在单位或者上级主管机关责令改正，对直接负责的主管人员和其他直接责任人员依法给予行政处分:</w:t>
      </w:r>
    </w:p>
    <w:p>
      <w:pPr>
        <w:ind w:firstLine="632" w:firstLineChars="200"/>
        <w:rPr>
          <w:rFonts w:hint="eastAsia"/>
        </w:rPr>
      </w:pPr>
      <w:r>
        <w:rPr>
          <w:rFonts w:hint="eastAsia"/>
        </w:rPr>
        <w:t>（一）违法实施行政许可、行政处罚或者行政强制措施的；</w:t>
      </w:r>
    </w:p>
    <w:p>
      <w:pPr>
        <w:ind w:firstLine="632" w:firstLineChars="200"/>
        <w:rPr>
          <w:rFonts w:hint="eastAsia"/>
        </w:rPr>
      </w:pPr>
      <w:r>
        <w:rPr>
          <w:rFonts w:hint="eastAsia"/>
        </w:rPr>
        <w:t>（二）粗暴执法的；</w:t>
      </w:r>
    </w:p>
    <w:p>
      <w:pPr>
        <w:ind w:firstLine="632" w:firstLineChars="200"/>
        <w:rPr>
          <w:rFonts w:hint="eastAsia"/>
        </w:rPr>
      </w:pPr>
      <w:r>
        <w:rPr>
          <w:rFonts w:hint="eastAsia"/>
        </w:rPr>
        <w:t>（三）发现违法行为未依法制止、处罚的；</w:t>
      </w:r>
    </w:p>
    <w:p>
      <w:pPr>
        <w:ind w:firstLine="632" w:firstLineChars="200"/>
        <w:rPr>
          <w:rFonts w:hint="eastAsia"/>
        </w:rPr>
      </w:pPr>
      <w:r>
        <w:rPr>
          <w:rFonts w:hint="eastAsia"/>
        </w:rPr>
        <w:t>（四）有其他玩忽职守、滥用职权、徇私舞弊行为的。</w:t>
      </w:r>
    </w:p>
    <w:p>
      <w:pPr>
        <w:rPr>
          <w:rFonts w:hint="eastAsia"/>
        </w:rPr>
      </w:pPr>
    </w:p>
    <w:p>
      <w:pPr>
        <w:jc w:val="center"/>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附则</w:t>
      </w:r>
    </w:p>
    <w:p>
      <w:pPr>
        <w:rPr>
          <w:rFonts w:hint="eastAsia"/>
        </w:rPr>
      </w:pPr>
    </w:p>
    <w:p>
      <w:pPr>
        <w:ind w:firstLine="632" w:firstLineChars="200"/>
        <w:rPr>
          <w:rFonts w:hint="eastAsia" w:ascii="仿宋_GB2312" w:hAnsi="仿宋_GB2312" w:eastAsia="仿宋_GB2312" w:cs="仿宋_GB2312"/>
          <w:sz w:val="32"/>
          <w:szCs w:val="32"/>
        </w:rPr>
      </w:pPr>
      <w:bookmarkStart w:id="0" w:name="_GoBack"/>
      <w:bookmarkEnd w:id="0"/>
      <w:r>
        <w:rPr>
          <w:rFonts w:hint="eastAsia" w:ascii="黑体" w:hAnsi="黑体" w:eastAsia="黑体" w:cs="黑体"/>
        </w:rPr>
        <w:t>第五十二条</w:t>
      </w:r>
      <w:r>
        <w:rPr>
          <w:rFonts w:hint="eastAsia"/>
          <w:lang w:val="en-US" w:eastAsia="zh-CN"/>
        </w:rPr>
        <w:t xml:space="preserve">  </w:t>
      </w:r>
      <w:r>
        <w:rPr>
          <w:rFonts w:hint="eastAsia"/>
        </w:rPr>
        <w:t>本条例自</w:t>
      </w:r>
      <w:r>
        <w:rPr>
          <w:rFonts w:hint="eastAsia" w:ascii="仿宋_GB2312" w:hAnsi="仿宋_GB2312" w:eastAsia="仿宋_GB2312" w:cs="仿宋_GB2312"/>
        </w:rPr>
        <w:t>2018年1月1日</w:t>
      </w:r>
      <w:r>
        <w:rPr>
          <w:rFonts w:hint="eastAsia"/>
        </w:rPr>
        <w:t>起施行。</w:t>
      </w:r>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B0E7271"/>
    <w:rsid w:val="10AB0A53"/>
    <w:rsid w:val="19A41B0A"/>
    <w:rsid w:val="20677EA0"/>
    <w:rsid w:val="24F049DB"/>
    <w:rsid w:val="288229C9"/>
    <w:rsid w:val="2D0851F6"/>
    <w:rsid w:val="32A96174"/>
    <w:rsid w:val="5BBD32A2"/>
    <w:rsid w:val="669A54D2"/>
    <w:rsid w:val="6BF46E72"/>
    <w:rsid w:val="6E383B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2017-11-30T08:45:10Z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