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094AB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玉溪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玉溪市人民代表大会及其常务委员会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14:paraId="7507A1A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（2019年1月19日玉溪市第五届人民代表大会第二次会议通过　2019年3月26日云南省第十三届人民代表大会常务委员会第九次会议批准　根据2025年1月27日玉溪市第六届人民代表大会第四次会议通过　2025年3月26日云南省第十四届人民代表大会常务委员会第十六次会议批准的《玉溪市人民代表大会关于修改〈玉溪市人民代表大会及其常务委员会制定地方性法规条例〉的决定》修正）</w:t>
      </w:r>
    </w:p>
    <w:p w14:paraId="6F62C73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C9F27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65710A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3A84E8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4563A8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12DFC8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法规报批和公布</w:t>
      </w:r>
    </w:p>
    <w:p w14:paraId="3D901D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7B7647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36FDEE9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A51311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w:t>
      </w:r>
      <w:bookmarkStart w:id="66" w:name="_GoBack"/>
      <w:bookmarkEnd w:id="66"/>
      <w:r>
        <w:rPr>
          <w:rFonts w:hint="eastAsia" w:ascii="Times New Roman" w:hAnsi="Times New Roman" w:cs="仿宋_GB2312"/>
          <w:sz w:val="32"/>
          <w:szCs w:val="32"/>
        </w:rPr>
        <w:t>大会及其常务委员会的立法活动，提高立法质量，发挥立法的引领和推动作用，根据《中华人民共和国立法法》和《中华人民共和国地方各级人民代表大会和地方各级人民政府组织法》的有关规定，结合本市实际，制定本条例。</w:t>
      </w:r>
    </w:p>
    <w:p w14:paraId="77F3A09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市人民代表大会及其常务委员会地方性法规的制定、修改和废止，适用本条例。</w:t>
      </w:r>
    </w:p>
    <w:p w14:paraId="496A86B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玉溪实践新篇章。</w:t>
      </w:r>
    </w:p>
    <w:p w14:paraId="74DC5E5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7B72FDF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地方性法规规范应当明确、具体，体现地方特色，具有针对性、适用性和可操作性，对上位法已经明确规定的内容，一般不作重复性规定。</w:t>
      </w:r>
    </w:p>
    <w:p w14:paraId="60C0FDE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2FF955BF">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4C90C44E">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在市人民代表大会闭会期间，市人民代表大会常务委员会（以下简称常务委员会）可以对市人民代表大会制定的地方性法规进行部分补充和修改，但是不得与该地方性法规的基本原则相抵触。</w:t>
      </w:r>
    </w:p>
    <w:p w14:paraId="5FCDD4B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市人民代表大会及其常务委员会应当加强对立法工作的组织协调，发挥在立法工作中的主导作用。</w:t>
      </w:r>
    </w:p>
    <w:p w14:paraId="59EA5A9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常务委员会应当加强对本市自治县立法工作的指导。</w:t>
      </w:r>
    </w:p>
    <w:p w14:paraId="2341035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市人民代表大会专门委员会、常务委员会工作委员会（以下统称有关委员会）依法行使审议、研究地方性法规案的职权。</w:t>
      </w:r>
    </w:p>
    <w:p w14:paraId="0980C0EB">
      <w:pPr>
        <w:rPr>
          <w:rFonts w:ascii="Times New Roman" w:hAnsi="Times New Roman" w:eastAsia="宋体" w:cs="宋体"/>
          <w:szCs w:val="32"/>
        </w:rPr>
      </w:pPr>
    </w:p>
    <w:p w14:paraId="3022983D">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14:paraId="03E00559">
      <w:pPr>
        <w:rPr>
          <w:rFonts w:ascii="Times New Roman" w:hAnsi="Times New Roman" w:eastAsia="宋体" w:cs="宋体"/>
          <w:szCs w:val="32"/>
        </w:rPr>
      </w:pPr>
    </w:p>
    <w:p w14:paraId="1E2E159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常务委员会通过立法规划和年度立法计划等形式，加强对立法工作的统筹安排，未列入年度立法计划的地方性法规项目，一般不列入常务委员会会议议程。</w:t>
      </w:r>
    </w:p>
    <w:p w14:paraId="2842EE6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编制立法规划和年度立法计划应当建立立项论证和协商机制，根据本市经济社会发展、民主法治建设的需要和上位法的变动情况，确定立法项目。</w:t>
      </w:r>
    </w:p>
    <w:p w14:paraId="4DEDA11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编制立法规划和年度立法计划应当认真研究市人民代表大会代表提出的立法议案和建议，广泛征集意见。公民、法人或者其他组织可以向常务委员会提出立法建议。</w:t>
      </w:r>
    </w:p>
    <w:p w14:paraId="7D4F6DBD">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地方性法规项目，应当进行立项论证，属于市的立法权限且经济社会发展需要、制定规章和规范性文件难以解决的立法事项，可以立项；因上位法制定修改废止、重大改革出台，需要配套立法的事项，应当立项。</w:t>
      </w:r>
    </w:p>
    <w:p w14:paraId="58D2403F">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常务委员会法制工作委员会（以下简称法制工作委员会）负责编制立法规划和拟订年度立法计划。</w:t>
      </w:r>
    </w:p>
    <w:p w14:paraId="5CF16C3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法制工作委员会提出立法规划草案稿和年度立法计划草案稿后，经常务委员会主任会议（以下简称主任会议）通过，印发常务委员会会议，并向社会公布。</w:t>
      </w:r>
    </w:p>
    <w:p w14:paraId="0C89C7C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立法规划、年度立法计划项目确需调整的，由法制工作委员会研究提出，经主任会议决定，向社会重新公布。</w:t>
      </w:r>
    </w:p>
    <w:p w14:paraId="7DFFF18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643BC23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法制工作委员会按照常务委员会的要求，督促立法规划和年度立法计划的落实。</w:t>
      </w:r>
    </w:p>
    <w:p w14:paraId="1DB1D54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地方性法规草案一般由提案人组织起草，也可以由有关委员会、市人民政府负责法制工作的部门起草，或者委托有关部门、单位、专家起草。有关委员会应当提前参与有关方面的地方性法规草案起草工作。</w:t>
      </w:r>
    </w:p>
    <w:p w14:paraId="65AA7BF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地方性法规草案稿可以向社会公开征集。</w:t>
      </w:r>
    </w:p>
    <w:p w14:paraId="5F8942F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市人民政府拟提出的地方性法规案，涉及到主管部门之间职责界限不明确，或者意见分歧较大的，市人民政府应当负责协调，形成统一意见或者作出决定后再依法提出地方性法规案。</w:t>
      </w:r>
    </w:p>
    <w:p w14:paraId="4B1F16E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拟提交市人民代表大会及其常务委员会审议的地方性法规草案，提案人在提出地方性法规案前，应当对其必要性、合法性、可行性进行论证。</w:t>
      </w:r>
    </w:p>
    <w:p w14:paraId="04C55BF9">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提请市人民代表大会及其常务委员会审议的地方性法规案，应当同时提出地方性法规草案文本及其说明，并提供条文注释和必要的参阅资料。修改地方性法规的，还应当提交修改前后的对照文本。</w:t>
      </w:r>
    </w:p>
    <w:p w14:paraId="2BD8ABD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地方性法规草案的说明应当包括制定或者修改地方性法规的必要性、可行性和主要内容，涉及合法性问题的相关意见以及起草过程中对重大分歧意见的协调处理情况。</w:t>
      </w:r>
    </w:p>
    <w:p w14:paraId="1BD8D6C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定的地方性法规草案稿，起草部门、单位或者提案人可以通过书面或者媒体征求意见、召开座谈会和论证会、开展调查研究等方式，听取有关专家、基层群众及其他各方面的意见和建议；涉及重大问题的或者与人民群众切身利益关系密切的地方性法规草案，应当举行听证会。</w:t>
      </w:r>
    </w:p>
    <w:p w14:paraId="3B3ACFB3">
      <w:pPr>
        <w:rPr>
          <w:rFonts w:ascii="Times New Roman" w:hAnsi="Times New Roman" w:eastAsia="宋体" w:cs="宋体"/>
          <w:szCs w:val="32"/>
        </w:rPr>
      </w:pPr>
    </w:p>
    <w:p w14:paraId="3847E4FE">
      <w:pPr>
        <w:jc w:val="center"/>
        <w:rPr>
          <w:rFonts w:ascii="Times New Roman" w:hAnsi="Times New Roman" w:eastAsia="黑体" w:cs="黑体"/>
          <w:szCs w:val="32"/>
        </w:rPr>
      </w:pPr>
      <w:bookmarkStart w:id="19" w:name="第三章 立法程序"/>
      <w:bookmarkEnd w:id="19"/>
      <w:r>
        <w:rPr>
          <w:rFonts w:hint="eastAsia" w:ascii="Times New Roman" w:hAnsi="Times New Roman" w:eastAsia="黑体" w:cs="黑体"/>
          <w:szCs w:val="32"/>
        </w:rPr>
        <w:t>第三章　立法程序</w:t>
      </w:r>
    </w:p>
    <w:p w14:paraId="765D1A4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0" w:name="第一节 市人民代表大会立法程序"/>
      <w:bookmarkEnd w:id="20"/>
      <w:r>
        <w:rPr>
          <w:rFonts w:hint="eastAsia" w:ascii="Times New Roman" w:hAnsi="Times New Roman" w:eastAsia="宋体" w:cs="宋体"/>
          <w:sz w:val="32"/>
          <w:szCs w:val="32"/>
          <w:lang w:val="en-US"/>
        </w:rPr>
        <w:t>第一节　市人民代表大会立法程序</w:t>
      </w:r>
    </w:p>
    <w:p w14:paraId="33D2CE71">
      <w:pPr>
        <w:rPr>
          <w:rFonts w:ascii="Times New Roman" w:hAnsi="Times New Roman" w:eastAsia="宋体" w:cs="宋体"/>
          <w:szCs w:val="32"/>
        </w:rPr>
      </w:pPr>
    </w:p>
    <w:p w14:paraId="0EAB8167">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市人民代表大会主席团（以下简称主席团）可以向市人民代表大会提出地方性法规案，由市人民代表大会会议审议。</w:t>
      </w:r>
    </w:p>
    <w:p w14:paraId="76FCC6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常务委员会、市人民政府和市人民代表大会各专门委员会可以向市人民代表大会提出地方性法规案，由主席团决定列入会议议程。</w:t>
      </w:r>
    </w:p>
    <w:p w14:paraId="022AC7FA">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市人民代表大会代表10人以上联名，可以向市人民代表大会提出地方性法规案，由主席团决定是否列入会议议程，或者先交有关委员会审议，提出是否列入会议议程的意见，再决定是否列入会议议程。</w:t>
      </w:r>
    </w:p>
    <w:p w14:paraId="42D57A5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679A740A">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由各代表团进行审议。</w:t>
      </w:r>
    </w:p>
    <w:p w14:paraId="2DCC4FC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70F77F9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常务委员会依照第一款的规定审议地方性法规案，应当通过多种形式征求市人民代表大会代表的意见，并将有关情况予以反馈；有关委员会进行立法调研，可以邀请有关的代表参加。</w:t>
      </w:r>
    </w:p>
    <w:p w14:paraId="4DC1A604">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常务委员会提请市人民代表大会审议的地方性法规案，应当在会议举行的1个月前将地方性法规草案发送市人民代表大会代表，并可以适时组织代表研读讨论，征求代表的意见。</w:t>
      </w:r>
    </w:p>
    <w:p w14:paraId="0B1FFD8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0584093E">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由市人民代表大会法制委员会（以下简称法制委员会）根据各代表团和有关委员会的审议意见对地方性法规草案进行统一审议，向主席团提出审议结果报告和地方性法规草案修改稿，对重要的不同意见应当在审议结果报告中予以说明，经主席团会议审议通过后，印发会议。</w:t>
      </w:r>
    </w:p>
    <w:p w14:paraId="54FB19A3">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地方性法规草案修改稿经各代表团审议后，由法制委员会根据各代表团的审议意见进行修改，提出地方性法规草案表决稿，由主席团提请大会全体会议表决，以全体代表的过半数通过。</w:t>
      </w:r>
    </w:p>
    <w:p w14:paraId="6EF4CCDC">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41439C4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性法规案在审议中有重大问题需要研究的，经主席团提出，由大会全体会议决定，可以授权常务委员会根据市人民代表大会代表的意见进一步审议，作出决定，并将决定情况向市人民代表大会下一次会议报告，或者提出修改方案，提请市人民代表大会下一次会议审议决定。</w:t>
      </w:r>
    </w:p>
    <w:p w14:paraId="7278DCF7">
      <w:pPr>
        <w:rPr>
          <w:rFonts w:ascii="Times New Roman" w:hAnsi="Times New Roman" w:eastAsia="宋体" w:cs="宋体"/>
          <w:szCs w:val="32"/>
        </w:rPr>
      </w:pPr>
    </w:p>
    <w:p w14:paraId="71C9FE86">
      <w:pPr>
        <w:jc w:val="center"/>
        <w:rPr>
          <w:rFonts w:ascii="Times New Roman" w:hAnsi="Times New Roman" w:eastAsia="宋体" w:cs="宋体"/>
          <w:szCs w:val="32"/>
        </w:rPr>
      </w:pPr>
      <w:bookmarkStart w:id="30" w:name="第二节 市人民代表大会常务委员会立法程序"/>
      <w:bookmarkEnd w:id="30"/>
      <w:r>
        <w:rPr>
          <w:rFonts w:hint="eastAsia" w:ascii="Times New Roman" w:hAnsi="Times New Roman" w:eastAsia="宋体" w:cs="宋体"/>
          <w:sz w:val="32"/>
          <w:szCs w:val="32"/>
          <w:lang w:val="en-US"/>
        </w:rPr>
        <w:t>第二节　市人民代表大会常务委员会立法程序</w:t>
      </w:r>
    </w:p>
    <w:p w14:paraId="6FD4DA14">
      <w:pPr>
        <w:rPr>
          <w:rFonts w:ascii="Times New Roman" w:hAnsi="Times New Roman" w:eastAsia="宋体" w:cs="宋体"/>
          <w:szCs w:val="32"/>
        </w:rPr>
      </w:pPr>
    </w:p>
    <w:p w14:paraId="5CEF2D46">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主任会议可以向常务委员会提出地方性法规案，由常务委员会会议审议。</w:t>
      </w:r>
    </w:p>
    <w:p w14:paraId="6574B38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市人民政府、市人民代表大会各专门委员会，可以向常务委员会提出地方性法规案，由主任会议决定列入常务委员会会议议程，或者先交有关委员会审议、提出报告，再决定列入常务委员会会议议程。</w:t>
      </w:r>
    </w:p>
    <w:p w14:paraId="46826BA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4F12C32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2D71C27A">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提案人修改完善后再次向常务委员会提出的，有关委员会应当向主任会议报告，由主任会议决定将该地方性法规案列入常务委员会会议议程。</w:t>
      </w:r>
    </w:p>
    <w:p w14:paraId="7ADD618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未能在年度立法计划安排的时间提出地方性法规案的，由有关委员会或者市人民政府负责法制工作的部门向主任会议报告。</w:t>
      </w:r>
    </w:p>
    <w:p w14:paraId="6DDF2D3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30B46E4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6BECE575">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0D3C758F">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342CA0FA">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380DCFE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314321AD">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4C27BB3D">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及其他有关委员会。</w:t>
      </w:r>
    </w:p>
    <w:p w14:paraId="5A85C1B0">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74271D97">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3B3FB4A1">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14:paraId="6653AE5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地方性法规草案继续审议、暂缓审议或者搁置审议。</w:t>
      </w:r>
    </w:p>
    <w:p w14:paraId="26A33E3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4B2DEDA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332626B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44F40C5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22498BDD">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2B4BBEF8">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4A19D8E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5E5BCA0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该次常务委员会全体会议表决。</w:t>
      </w:r>
    </w:p>
    <w:p w14:paraId="3469E7B0">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19B6143E">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3B3A1011">
      <w:pPr>
        <w:rPr>
          <w:rFonts w:ascii="Times New Roman" w:hAnsi="Times New Roman" w:eastAsia="宋体" w:cs="宋体"/>
          <w:szCs w:val="32"/>
        </w:rPr>
      </w:pPr>
    </w:p>
    <w:p w14:paraId="3B2DC6A5">
      <w:pPr>
        <w:jc w:val="center"/>
        <w:rPr>
          <w:rFonts w:ascii="Times New Roman" w:hAnsi="Times New Roman" w:eastAsia="宋体" w:cs="宋体"/>
          <w:szCs w:val="32"/>
        </w:rPr>
      </w:pPr>
      <w:bookmarkStart w:id="47" w:name="第三节 法规的报批和公布"/>
      <w:bookmarkEnd w:id="47"/>
      <w:r>
        <w:rPr>
          <w:rFonts w:hint="eastAsia" w:ascii="Times New Roman" w:hAnsi="Times New Roman" w:eastAsia="宋体" w:cs="宋体"/>
          <w:sz w:val="32"/>
          <w:szCs w:val="32"/>
          <w:lang w:val="en-US"/>
        </w:rPr>
        <w:t>第三节　法规的报批和公布</w:t>
      </w:r>
    </w:p>
    <w:p w14:paraId="5D158BEB">
      <w:pPr>
        <w:rPr>
          <w:rFonts w:ascii="Times New Roman" w:hAnsi="Times New Roman" w:eastAsia="宋体" w:cs="宋体"/>
          <w:szCs w:val="32"/>
        </w:rPr>
      </w:pPr>
    </w:p>
    <w:p w14:paraId="3B3E06E9">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通过的地方性法规，自通过之日起30日内，由常务委员会报请省人民代表大会常务委员会批准。报请批准时应当提交报请批准的书面报告、地方性法规文本以及草案的说明、审议意见报告、审议结果报告。</w:t>
      </w:r>
    </w:p>
    <w:p w14:paraId="1244B0D0">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报请批准的地方性法规，省人民代表大会常务委员会审查后退回修改的，由法制委员会或者有关委员会根据省人民代表大会常务委员会提出的修改意见进行审议、修改，提出报告，经主任会议决定，由市人民代表大会或者常务委员会审议通过后，重新报请批准。</w:t>
      </w:r>
    </w:p>
    <w:p w14:paraId="67C7E4AA">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经省人民代表大会常务委员会批准的地方性法规，常务委员会应当在30日内发布公告予以公布，法规文本以及草案的说明、审议结果报告等，应当及时在常务委员会公报和玉溪人大网、市级主要媒体上刊载，以常务委员会公报上刊登的法规文本为标准文本。</w:t>
      </w:r>
    </w:p>
    <w:p w14:paraId="58AC83F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地方性法规被修改的，应当公布新的法规文本；地方性法规被废止的，除由其他地方性法规规定废止该法规的以外，由常务委员会发布公告予以公布。</w:t>
      </w:r>
    </w:p>
    <w:p w14:paraId="1CFAAE4C">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常务委员会在地方性法规公布后15日内将公告、法规文本、草案的说明等有关材料报送省人民代表大会常务委员会。</w:t>
      </w:r>
    </w:p>
    <w:p w14:paraId="0FA28AE8">
      <w:pPr>
        <w:rPr>
          <w:rFonts w:ascii="Times New Roman" w:hAnsi="Times New Roman" w:eastAsia="宋体" w:cs="宋体"/>
          <w:szCs w:val="32"/>
        </w:rPr>
      </w:pPr>
    </w:p>
    <w:p w14:paraId="47BEE9CD">
      <w:pPr>
        <w:jc w:val="center"/>
        <w:rPr>
          <w:rFonts w:ascii="Times New Roman" w:hAnsi="Times New Roman" w:eastAsia="黑体" w:cs="黑体"/>
          <w:szCs w:val="32"/>
        </w:rPr>
      </w:pPr>
      <w:bookmarkStart w:id="52" w:name="第四章 其他规定"/>
      <w:bookmarkEnd w:id="52"/>
      <w:r>
        <w:rPr>
          <w:rFonts w:hint="eastAsia" w:ascii="Times New Roman" w:hAnsi="Times New Roman" w:eastAsia="黑体" w:cs="黑体"/>
          <w:szCs w:val="32"/>
        </w:rPr>
        <w:t>第四章　其他规定</w:t>
      </w:r>
    </w:p>
    <w:p w14:paraId="3ABA02FD">
      <w:pPr>
        <w:rPr>
          <w:rFonts w:ascii="Times New Roman" w:hAnsi="Times New Roman" w:eastAsia="宋体" w:cs="宋体"/>
          <w:szCs w:val="32"/>
        </w:rPr>
      </w:pPr>
    </w:p>
    <w:p w14:paraId="54A16AA2">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市人民代表大会及其常务委员会制定的地方性法规的解释权属于常务委员会。常务委员会对地方性法规的解释同地方性法规具有同等效力。</w:t>
      </w:r>
    </w:p>
    <w:p w14:paraId="1C3E86F0">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法制工作委员会或者有关委员会可以对有关地方性法规具体问题的询问进行研究答复，并报常务委员会备案。</w:t>
      </w:r>
    </w:p>
    <w:p w14:paraId="24F73C0D">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地方性法规明确要求有关机关对专门事项作出配套具体规定的，有关机关应当自地方性法规施行之日起1年内作出规定。有关机关未能在期限内作出配套具体规定的，应当向常务委员会说明情况。</w:t>
      </w:r>
    </w:p>
    <w:p w14:paraId="57C6C865">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列入年度立法计划的地方性法规案，有关委员会应当通过多种形式征求市人民代表大会代表，县（市、区）人民代表大会常务委员会，有关部门、组织和专家的意见。</w:t>
      </w:r>
    </w:p>
    <w:p w14:paraId="4F249B6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有关委员会应当将地方性法规草案通过网站、报刊或者其他媒体向社会公布征求意见，主任会议决定不宜公布的除外。向社会公布征求意见的时间一般不少于30日。征求意见的情况应当向社会通报。</w:t>
      </w:r>
    </w:p>
    <w:p w14:paraId="2029C2A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常务委员会应当建立健全立法专家顾问制度，完善立法专家结构和管理办法。</w:t>
      </w:r>
    </w:p>
    <w:p w14:paraId="26EF628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常务委员会根据实际需要设立基层立法联系点，推动基层立法联系点与代表活动阵地融合建设，深入听取基层群众和有关方面对地方性法规草案和立法工作的意见。</w:t>
      </w:r>
    </w:p>
    <w:p w14:paraId="69C7390D">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7DF78CC8">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有关委员会可以组织对有关地方性法规或者地方性法规中有关规定进行立法后评估。评估情况应当向常务委员会报告。</w:t>
      </w:r>
    </w:p>
    <w:p w14:paraId="3D039A38">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市人民代表大会及其常务委员会根据区域协调发展的需要，可以会同有关设区的市、自治州人民代表大会及其常务委员会建立区域协同立法工作机制，协同制定地方性法规，在本市行政区域或者有关区域内实施。</w:t>
      </w:r>
    </w:p>
    <w:p w14:paraId="47956D8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常务委员会根据维护法制统一的原则和改革发展的需要组织开展有关地方性法规的清理。</w:t>
      </w:r>
    </w:p>
    <w:p w14:paraId="6D7061C8">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常务委员会应当加强地方立法宣传工作，通过多种形式发布立法信息、介绍情况、回应关切。</w:t>
      </w:r>
    </w:p>
    <w:p w14:paraId="2429574B">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常务委员会应当加强立法工作队伍建设，配备专业人员，加强人员培训，着力提高立法能力。</w:t>
      </w:r>
    </w:p>
    <w:p w14:paraId="363528E9">
      <w:pPr>
        <w:rPr>
          <w:rFonts w:ascii="Times New Roman" w:hAnsi="Times New Roman" w:eastAsia="宋体" w:cs="宋体"/>
          <w:szCs w:val="32"/>
        </w:rPr>
      </w:pPr>
    </w:p>
    <w:p w14:paraId="2D7C856F">
      <w:pPr>
        <w:jc w:val="center"/>
        <w:rPr>
          <w:rFonts w:ascii="Times New Roman" w:hAnsi="Times New Roman" w:eastAsia="黑体" w:cs="黑体"/>
          <w:szCs w:val="32"/>
        </w:rPr>
      </w:pPr>
      <w:bookmarkStart w:id="64" w:name="第五章 附则"/>
      <w:bookmarkEnd w:id="64"/>
      <w:r>
        <w:rPr>
          <w:rFonts w:hint="eastAsia" w:ascii="Times New Roman" w:hAnsi="Times New Roman" w:eastAsia="黑体" w:cs="黑体"/>
          <w:szCs w:val="32"/>
        </w:rPr>
        <w:t>第五章　附　　则</w:t>
      </w:r>
    </w:p>
    <w:p w14:paraId="3E0EBD64">
      <w:pPr>
        <w:rPr>
          <w:rFonts w:ascii="Times New Roman" w:hAnsi="Times New Roman" w:eastAsia="宋体" w:cs="宋体"/>
          <w:szCs w:val="32"/>
        </w:rPr>
      </w:pPr>
    </w:p>
    <w:p w14:paraId="6E3D3B05">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7D7071"/>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7352</Words>
  <Characters>7373</Characters>
  <Lines>87</Lines>
  <Paragraphs>24</Paragraphs>
  <TotalTime>0</TotalTime>
  <ScaleCrop>false</ScaleCrop>
  <LinksUpToDate>false</LinksUpToDate>
  <CharactersWithSpaces>7457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2025-05-12T06:36:24Z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