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61" w:rsidRDefault="00670E61" w:rsidP="00FA1DC6">
      <w:pPr>
        <w:spacing w:line="590" w:lineRule="exact"/>
        <w:ind w:firstLineChars="200" w:firstLine="640"/>
        <w:rPr>
          <w:rFonts w:ascii="仿宋_GB2312" w:eastAsia="仿宋_GB2312"/>
          <w:sz w:val="32"/>
          <w:szCs w:val="32"/>
        </w:rPr>
      </w:pPr>
    </w:p>
    <w:p w:rsidR="00670E61" w:rsidRDefault="00670E61" w:rsidP="00FA1DC6">
      <w:pPr>
        <w:spacing w:line="590" w:lineRule="exact"/>
        <w:ind w:firstLineChars="200" w:firstLine="640"/>
        <w:rPr>
          <w:rFonts w:ascii="仿宋_GB2312" w:eastAsia="仿宋_GB2312"/>
          <w:sz w:val="32"/>
          <w:szCs w:val="32"/>
        </w:rPr>
      </w:pPr>
    </w:p>
    <w:p w:rsidR="00C87441" w:rsidRDefault="00C87441" w:rsidP="00FA1DC6">
      <w:pPr>
        <w:adjustRightInd w:val="0"/>
        <w:snapToGrid w:val="0"/>
        <w:spacing w:line="590" w:lineRule="exact"/>
        <w:jc w:val="center"/>
        <w:rPr>
          <w:rFonts w:ascii="宋体" w:hAnsi="宋体" w:cs="宋体"/>
          <w:sz w:val="44"/>
          <w:szCs w:val="44"/>
        </w:rPr>
      </w:pPr>
      <w:bookmarkStart w:id="0" w:name="_GoBack"/>
      <w:bookmarkEnd w:id="0"/>
      <w:r>
        <w:rPr>
          <w:rFonts w:ascii="宋体" w:hAnsi="宋体" w:cs="宋体" w:hint="eastAsia"/>
          <w:sz w:val="44"/>
          <w:szCs w:val="44"/>
        </w:rPr>
        <w:t>珠海市人民代表大会常务委员会</w:t>
      </w:r>
    </w:p>
    <w:p w:rsidR="00C87441" w:rsidRDefault="00C87441" w:rsidP="00FA1DC6">
      <w:pPr>
        <w:adjustRightInd w:val="0"/>
        <w:snapToGrid w:val="0"/>
        <w:spacing w:line="590" w:lineRule="exact"/>
        <w:jc w:val="center"/>
        <w:rPr>
          <w:rFonts w:ascii="宋体" w:hAnsi="宋体" w:cs="宋体"/>
          <w:sz w:val="44"/>
          <w:szCs w:val="44"/>
        </w:rPr>
      </w:pPr>
      <w:r>
        <w:rPr>
          <w:rFonts w:ascii="宋体" w:hAnsi="宋体" w:cs="宋体" w:hint="eastAsia"/>
          <w:sz w:val="44"/>
          <w:szCs w:val="44"/>
        </w:rPr>
        <w:t>关于2010年10月1日前制定的经济特区</w:t>
      </w:r>
    </w:p>
    <w:p w:rsidR="00C87441" w:rsidRDefault="00C87441" w:rsidP="00FA1DC6">
      <w:pPr>
        <w:adjustRightInd w:val="0"/>
        <w:snapToGrid w:val="0"/>
        <w:spacing w:line="590" w:lineRule="exact"/>
        <w:jc w:val="center"/>
        <w:rPr>
          <w:rFonts w:ascii="宋体" w:hAnsi="宋体" w:cs="宋体"/>
          <w:sz w:val="44"/>
          <w:szCs w:val="44"/>
        </w:rPr>
      </w:pPr>
      <w:r>
        <w:rPr>
          <w:rFonts w:ascii="宋体" w:hAnsi="宋体" w:cs="宋体" w:hint="eastAsia"/>
          <w:sz w:val="44"/>
          <w:szCs w:val="44"/>
        </w:rPr>
        <w:t>法规在扩大后的经济特区适用的决定</w:t>
      </w:r>
    </w:p>
    <w:p w:rsidR="00C87441" w:rsidRDefault="00C87441" w:rsidP="00FA1DC6">
      <w:pPr>
        <w:adjustRightInd w:val="0"/>
        <w:snapToGrid w:val="0"/>
        <w:spacing w:line="590" w:lineRule="exact"/>
        <w:ind w:firstLineChars="200" w:firstLine="640"/>
        <w:rPr>
          <w:sz w:val="32"/>
          <w:szCs w:val="32"/>
        </w:rPr>
      </w:pPr>
    </w:p>
    <w:p w:rsidR="00C87441" w:rsidRDefault="00C87441" w:rsidP="00FA1DC6">
      <w:pPr>
        <w:adjustRightInd w:val="0"/>
        <w:snapToGrid w:val="0"/>
        <w:spacing w:line="590" w:lineRule="exact"/>
        <w:ind w:leftChars="200" w:left="420" w:rightChars="200" w:right="420"/>
        <w:rPr>
          <w:rFonts w:ascii="楷体_GB2312" w:eastAsia="楷体_GB2312"/>
          <w:sz w:val="32"/>
          <w:szCs w:val="32"/>
        </w:rPr>
      </w:pPr>
      <w:r>
        <w:rPr>
          <w:rFonts w:ascii="楷体_GB2312" w:eastAsia="楷体_GB2312" w:hint="eastAsia"/>
          <w:sz w:val="32"/>
          <w:szCs w:val="32"/>
        </w:rPr>
        <w:t>（2010年9月17日珠海市第七届人民代表大会常务委员会第三十二次会议通过）</w:t>
      </w:r>
    </w:p>
    <w:p w:rsidR="00C87441" w:rsidRDefault="00C87441" w:rsidP="00FA1DC6">
      <w:pPr>
        <w:adjustRightInd w:val="0"/>
        <w:snapToGrid w:val="0"/>
        <w:spacing w:line="590" w:lineRule="exact"/>
        <w:ind w:firstLineChars="200" w:firstLine="480"/>
        <w:rPr>
          <w:sz w:val="24"/>
        </w:rPr>
      </w:pPr>
    </w:p>
    <w:p w:rsidR="00C87441" w:rsidRDefault="00C87441" w:rsidP="00FA1DC6">
      <w:pPr>
        <w:adjustRightInd w:val="0"/>
        <w:snapToGri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中华人民共和国立法法》第六十五条和《全国人民代表大会关于授权汕头市、珠海市人民代表大会及其常务委员会、人民政府分别制定法规和规章在各自的经济特区实施的决定》、《国务院关于扩大珠海经济特区范围的批复》，珠海市第七届人民代表大会常务委员会第三十二次会议决定：</w:t>
      </w:r>
    </w:p>
    <w:p w:rsidR="00C87441" w:rsidRDefault="00C87441" w:rsidP="00FA1DC6">
      <w:pPr>
        <w:adjustRightInd w:val="0"/>
        <w:snapToGri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2010年10月1日前制定的《珠海市授予荣誉市民称号办法》、《珠海市森林防火条例》、《珠海市珠海保税区条例》、《珠海市私营企业权益保护条例》、《珠海市渔港管理条例》、《珠海市人民代表大会常务委员会关于珠海市人民政府规章备案的规定》、《珠海经济特区市容和环境卫生管理条例》、《珠海经济特区审计监督条例》、《珠海经济特区人民调解条例》、《珠海经济特区政府投资项目管理条例》于2010年10月1日起适用于扩大后的经济特区；《珠海经济特区道路交通安全管理条例》适用于新纳入经济特区</w:t>
      </w:r>
      <w:r>
        <w:rPr>
          <w:rFonts w:ascii="仿宋_GB2312" w:eastAsia="仿宋_GB2312" w:hAnsi="仿宋_GB2312" w:cs="仿宋_GB2312" w:hint="eastAsia"/>
          <w:sz w:val="32"/>
          <w:szCs w:val="32"/>
        </w:rPr>
        <w:lastRenderedPageBreak/>
        <w:t>范围的区域的时间由市人大常委会另行公布。</w:t>
      </w:r>
    </w:p>
    <w:p w:rsidR="00670E61" w:rsidRPr="00C87441" w:rsidRDefault="00670E61" w:rsidP="00FA1DC6">
      <w:pPr>
        <w:spacing w:line="590" w:lineRule="exact"/>
        <w:ind w:firstLineChars="200" w:firstLine="640"/>
        <w:rPr>
          <w:rFonts w:ascii="仿宋_GB2312" w:eastAsia="仿宋_GB2312"/>
          <w:sz w:val="32"/>
          <w:szCs w:val="32"/>
        </w:rPr>
      </w:pPr>
    </w:p>
    <w:sectPr w:rsidR="00670E61" w:rsidRPr="00C87441" w:rsidSect="00FA1DC6">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2D6" w:rsidRDefault="00A762D6" w:rsidP="00670E61">
      <w:r>
        <w:separator/>
      </w:r>
    </w:p>
  </w:endnote>
  <w:endnote w:type="continuationSeparator" w:id="1">
    <w:p w:rsidR="00A762D6" w:rsidRDefault="00A762D6" w:rsidP="00670E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E61" w:rsidRDefault="005B4791">
    <w:pPr>
      <w:pStyle w:val="a4"/>
      <w:ind w:leftChars="100" w:left="210"/>
      <w:rPr>
        <w:rFonts w:ascii="宋体" w:hAnsi="宋体"/>
        <w:sz w:val="28"/>
        <w:szCs w:val="28"/>
      </w:rPr>
    </w:pPr>
    <w:r>
      <w:rPr>
        <w:rFonts w:ascii="宋体" w:hAnsi="宋体" w:hint="eastAsia"/>
        <w:sz w:val="28"/>
        <w:szCs w:val="28"/>
      </w:rPr>
      <w:t xml:space="preserve">- </w:t>
    </w:r>
    <w:r w:rsidR="001F2A34">
      <w:rPr>
        <w:rFonts w:ascii="宋体" w:hAnsi="宋体"/>
        <w:sz w:val="28"/>
        <w:szCs w:val="28"/>
      </w:rPr>
      <w:fldChar w:fldCharType="begin"/>
    </w:r>
    <w:r>
      <w:rPr>
        <w:rFonts w:ascii="宋体" w:hAnsi="宋体"/>
        <w:sz w:val="28"/>
        <w:szCs w:val="28"/>
      </w:rPr>
      <w:instrText xml:space="preserve"> PAGE   \* MERGEFORMAT </w:instrText>
    </w:r>
    <w:r w:rsidR="001F2A34">
      <w:rPr>
        <w:rFonts w:ascii="宋体" w:hAnsi="宋体"/>
        <w:sz w:val="28"/>
        <w:szCs w:val="28"/>
      </w:rPr>
      <w:fldChar w:fldCharType="separate"/>
    </w:r>
    <w:r w:rsidR="00FA1DC6" w:rsidRPr="00FA1DC6">
      <w:rPr>
        <w:rFonts w:ascii="宋体" w:hAnsi="宋体"/>
        <w:noProof/>
        <w:sz w:val="28"/>
        <w:szCs w:val="28"/>
        <w:lang w:val="zh-CN"/>
      </w:rPr>
      <w:t>2</w:t>
    </w:r>
    <w:r w:rsidR="001F2A34">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E61" w:rsidRDefault="005B4791">
    <w:pPr>
      <w:pStyle w:val="a4"/>
      <w:ind w:rightChars="100" w:right="210"/>
      <w:jc w:val="right"/>
      <w:rPr>
        <w:rFonts w:ascii="宋体" w:hAnsi="宋体"/>
        <w:sz w:val="28"/>
        <w:szCs w:val="28"/>
      </w:rPr>
    </w:pPr>
    <w:r>
      <w:rPr>
        <w:rFonts w:ascii="宋体" w:hAnsi="宋体" w:hint="eastAsia"/>
        <w:sz w:val="28"/>
        <w:szCs w:val="28"/>
      </w:rPr>
      <w:t xml:space="preserve">- </w:t>
    </w:r>
    <w:r w:rsidR="001F2A34">
      <w:rPr>
        <w:rFonts w:ascii="宋体" w:hAnsi="宋体"/>
        <w:sz w:val="28"/>
        <w:szCs w:val="28"/>
      </w:rPr>
      <w:fldChar w:fldCharType="begin"/>
    </w:r>
    <w:r>
      <w:rPr>
        <w:rFonts w:ascii="宋体" w:hAnsi="宋体"/>
        <w:sz w:val="28"/>
        <w:szCs w:val="28"/>
      </w:rPr>
      <w:instrText xml:space="preserve"> PAGE   \* MERGEFORMAT </w:instrText>
    </w:r>
    <w:r w:rsidR="001F2A34">
      <w:rPr>
        <w:rFonts w:ascii="宋体" w:hAnsi="宋体"/>
        <w:sz w:val="28"/>
        <w:szCs w:val="28"/>
      </w:rPr>
      <w:fldChar w:fldCharType="separate"/>
    </w:r>
    <w:r w:rsidR="00FA1DC6" w:rsidRPr="00FA1DC6">
      <w:rPr>
        <w:rFonts w:ascii="宋体" w:hAnsi="宋体"/>
        <w:noProof/>
        <w:sz w:val="28"/>
        <w:szCs w:val="28"/>
        <w:lang w:val="zh-CN"/>
      </w:rPr>
      <w:t>1</w:t>
    </w:r>
    <w:r w:rsidR="001F2A34">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2D6" w:rsidRDefault="00A762D6" w:rsidP="00670E61">
      <w:r>
        <w:separator/>
      </w:r>
    </w:p>
  </w:footnote>
  <w:footnote w:type="continuationSeparator" w:id="1">
    <w:p w:rsidR="00A762D6" w:rsidRDefault="00A762D6" w:rsidP="00670E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7745"/>
    <w:rsid w:val="00032C62"/>
    <w:rsid w:val="000435B7"/>
    <w:rsid w:val="000510F4"/>
    <w:rsid w:val="000702E8"/>
    <w:rsid w:val="00071D0A"/>
    <w:rsid w:val="00093EBC"/>
    <w:rsid w:val="000944BA"/>
    <w:rsid w:val="00096CD8"/>
    <w:rsid w:val="000F44B6"/>
    <w:rsid w:val="000F5903"/>
    <w:rsid w:val="00100559"/>
    <w:rsid w:val="00132960"/>
    <w:rsid w:val="00141FFA"/>
    <w:rsid w:val="0018528B"/>
    <w:rsid w:val="0019785D"/>
    <w:rsid w:val="001F2A34"/>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B4791"/>
    <w:rsid w:val="005F0965"/>
    <w:rsid w:val="005F35A9"/>
    <w:rsid w:val="006221DE"/>
    <w:rsid w:val="00637FA6"/>
    <w:rsid w:val="00657B7E"/>
    <w:rsid w:val="00670E61"/>
    <w:rsid w:val="00684605"/>
    <w:rsid w:val="006C3B81"/>
    <w:rsid w:val="006C68A2"/>
    <w:rsid w:val="006D31C2"/>
    <w:rsid w:val="006E0D9D"/>
    <w:rsid w:val="00723321"/>
    <w:rsid w:val="0073413B"/>
    <w:rsid w:val="007500B9"/>
    <w:rsid w:val="0076443C"/>
    <w:rsid w:val="00790A7D"/>
    <w:rsid w:val="00790BD4"/>
    <w:rsid w:val="007A2B99"/>
    <w:rsid w:val="007E206F"/>
    <w:rsid w:val="00837745"/>
    <w:rsid w:val="0085522E"/>
    <w:rsid w:val="00883406"/>
    <w:rsid w:val="008D058E"/>
    <w:rsid w:val="009161B8"/>
    <w:rsid w:val="00916B88"/>
    <w:rsid w:val="009442B9"/>
    <w:rsid w:val="009505A1"/>
    <w:rsid w:val="00973CE2"/>
    <w:rsid w:val="00A228C8"/>
    <w:rsid w:val="00A56AAC"/>
    <w:rsid w:val="00A762D6"/>
    <w:rsid w:val="00A90DBA"/>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822BF"/>
    <w:rsid w:val="00C87441"/>
    <w:rsid w:val="00C975C3"/>
    <w:rsid w:val="00CA544D"/>
    <w:rsid w:val="00CA6F72"/>
    <w:rsid w:val="00CB4B3B"/>
    <w:rsid w:val="00CE6B99"/>
    <w:rsid w:val="00D00528"/>
    <w:rsid w:val="00D05869"/>
    <w:rsid w:val="00D35380"/>
    <w:rsid w:val="00D64019"/>
    <w:rsid w:val="00D77BAC"/>
    <w:rsid w:val="00E12DF2"/>
    <w:rsid w:val="00E80C87"/>
    <w:rsid w:val="00EE702D"/>
    <w:rsid w:val="00F014A2"/>
    <w:rsid w:val="00F404BE"/>
    <w:rsid w:val="00F4494F"/>
    <w:rsid w:val="00F47AC6"/>
    <w:rsid w:val="00F5076B"/>
    <w:rsid w:val="00F5174C"/>
    <w:rsid w:val="00FA1DC6"/>
    <w:rsid w:val="00FB30E5"/>
    <w:rsid w:val="00FD1016"/>
    <w:rsid w:val="185067F2"/>
    <w:rsid w:val="3F0935CE"/>
    <w:rsid w:val="5BDC3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70E61"/>
    <w:rPr>
      <w:sz w:val="18"/>
      <w:szCs w:val="18"/>
    </w:rPr>
  </w:style>
  <w:style w:type="paragraph" w:styleId="a4">
    <w:name w:val="footer"/>
    <w:basedOn w:val="a"/>
    <w:link w:val="Char"/>
    <w:uiPriority w:val="99"/>
    <w:rsid w:val="00670E61"/>
    <w:pPr>
      <w:tabs>
        <w:tab w:val="center" w:pos="4153"/>
        <w:tab w:val="right" w:pos="8306"/>
      </w:tabs>
      <w:snapToGrid w:val="0"/>
      <w:jc w:val="left"/>
    </w:pPr>
    <w:rPr>
      <w:sz w:val="18"/>
      <w:szCs w:val="18"/>
    </w:rPr>
  </w:style>
  <w:style w:type="paragraph" w:styleId="a5">
    <w:name w:val="header"/>
    <w:basedOn w:val="a"/>
    <w:link w:val="Char0"/>
    <w:rsid w:val="00670E61"/>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670E61"/>
    <w:pPr>
      <w:widowControl/>
    </w:pPr>
    <w:rPr>
      <w:kern w:val="0"/>
      <w:szCs w:val="21"/>
    </w:rPr>
  </w:style>
  <w:style w:type="paragraph" w:customStyle="1" w:styleId="Char1CharCharCharCharCharChar">
    <w:name w:val="Char1 Char Char Char Char Char Char"/>
    <w:basedOn w:val="a"/>
    <w:rsid w:val="00670E61"/>
    <w:rPr>
      <w:szCs w:val="20"/>
    </w:rPr>
  </w:style>
  <w:style w:type="paragraph" w:customStyle="1" w:styleId="CharChar5">
    <w:name w:val="Char Char5"/>
    <w:basedOn w:val="a"/>
    <w:rsid w:val="00670E61"/>
    <w:pPr>
      <w:tabs>
        <w:tab w:val="left" w:pos="420"/>
      </w:tabs>
      <w:spacing w:line="360" w:lineRule="auto"/>
    </w:pPr>
  </w:style>
  <w:style w:type="paragraph" w:customStyle="1" w:styleId="CharCharCharCharChar">
    <w:name w:val="Char Char Char Char Char"/>
    <w:basedOn w:val="a"/>
    <w:rsid w:val="00670E61"/>
    <w:pPr>
      <w:tabs>
        <w:tab w:val="left" w:pos="420"/>
      </w:tabs>
      <w:spacing w:beforeLines="50" w:afterLines="50" w:line="312" w:lineRule="auto"/>
      <w:ind w:left="420" w:hanging="420"/>
    </w:pPr>
  </w:style>
  <w:style w:type="paragraph" w:customStyle="1" w:styleId="1">
    <w:name w:val="列出段落1"/>
    <w:basedOn w:val="a"/>
    <w:rsid w:val="00670E61"/>
    <w:pPr>
      <w:ind w:firstLineChars="200" w:firstLine="420"/>
    </w:pPr>
    <w:rPr>
      <w:rFonts w:ascii="Calibri" w:hAnsi="Calibri"/>
      <w:szCs w:val="22"/>
    </w:rPr>
  </w:style>
  <w:style w:type="paragraph" w:customStyle="1" w:styleId="p18">
    <w:name w:val="p18"/>
    <w:basedOn w:val="a"/>
    <w:rsid w:val="00670E61"/>
    <w:pPr>
      <w:widowControl/>
    </w:pPr>
    <w:rPr>
      <w:kern w:val="0"/>
      <w:szCs w:val="21"/>
    </w:rPr>
  </w:style>
  <w:style w:type="paragraph" w:customStyle="1" w:styleId="Char1">
    <w:name w:val="Char"/>
    <w:basedOn w:val="a"/>
    <w:rsid w:val="00670E61"/>
    <w:pPr>
      <w:widowControl/>
      <w:spacing w:after="160" w:line="240" w:lineRule="exact"/>
      <w:jc w:val="left"/>
    </w:pPr>
  </w:style>
  <w:style w:type="character" w:customStyle="1" w:styleId="Char">
    <w:name w:val="页脚 Char"/>
    <w:basedOn w:val="a0"/>
    <w:link w:val="a4"/>
    <w:uiPriority w:val="99"/>
    <w:rsid w:val="00670E61"/>
    <w:rPr>
      <w:kern w:val="2"/>
      <w:sz w:val="18"/>
      <w:szCs w:val="18"/>
    </w:rPr>
  </w:style>
  <w:style w:type="character" w:customStyle="1" w:styleId="Char0">
    <w:name w:val="页眉 Char"/>
    <w:basedOn w:val="a0"/>
    <w:link w:val="a5"/>
    <w:rsid w:val="00670E6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3</cp:revision>
  <cp:lastPrinted>2015-03-26T08:23:00Z</cp:lastPrinted>
  <dcterms:created xsi:type="dcterms:W3CDTF">2017-03-24T01:29:00Z</dcterms:created>
  <dcterms:modified xsi:type="dcterms:W3CDTF">2017-03-24T02:22:00Z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