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bookmarkStart w:id="0" w:name="_GoBack"/>
      <w:bookmarkEnd w:id="0"/>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甘肃省阿克塞哈萨克族自治县自治条例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（1991年3月7日阿克塞哈萨克族自治县第十二届人民代表大会第二次会议通过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1991年5月3日甘肃省第七届人民代表大会常务委员会第二十次会议批准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1992年1月1日阿克塞哈萨克族自治县人大常委会公布实施</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2010年12月27日阿克塞哈萨克族自治县第十六届人民代表大会第五次会议修订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2011年5月31日甘肃省第十一届人民代表大会常务委员会第二十一次会议批准)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根据《中华人民共和国宪法》、《中华人民共和国民族区域自治法》、《甘肃省实施〈中华人民共和国民族区域自治法〉若干规定》和相关法律法规的规定，结合阿克塞哈萨克族自治县实际，制定本条例。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阿克塞哈萨克族自治县(以下简称自治县)是甘肃省酒泉市管辖的阿克塞行政区域内哈萨克族人民实行区域自治的地方。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自治县的辖区和行政区域界线受法律保护，未经法定程序不得变动。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自治县下设乡镇。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自治县的自治机关（以下简称自治机关）设在红柳湾镇。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自治机关依法行使县级国家机关的职权，同时行使自治权。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自治机关实行民主集中制的原则。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机关团结和带领自治县各族人民，在中国共产党的领导下，以马克思列宁主义、毛泽东思想、邓小平理论和“三个代表”重要思想、科学发展观为指导，坚持党的基本路线，坚持改革开放，继续解放思想，推动科学发展，构建和谐社会，集中力量进行社会主义现代化建设，推动社会主义物质文明、政治文明、精神文明和生态文明的全面协调可持续发展，把自治县建设成为富裕、民主、团结、文明、和谐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自治机关维护国家统一，保证宪法和法律在本县的遵守和执行。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自治机关把国家的整体利益放在首位，积极完成上级国家机关交给的各项任务。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自治机关在不违背宪法和法律、法规的原则下，有权采取特殊政策和灵活措施，加速本县经济建设和社会各项事业全面协调可持续的发展。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自治机关在贯彻执行上级国家机关的决议、决定、命令和指示过程中，如有不适合自治县实际情况的，报经该上级国家机关批准，变通执行或停止执行。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自治机关根据社会主义市场经济的原则，合理调整经济结构，提高经济效益、社会效益和人民生活水平。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机关继承和发扬优良的民族文化传统，改革妨碍民族兴旺和人民勤劳致富的陈规陋习，倡导文明、健康、节俭的生活方式,不断提高各族人民的思想道德素质和科学文化素质，培养有理想、有道德、有文化、有纪律的社会主义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自治机关不断巩固和发展各民族的平等、团结、互助、和谐的社会主义民族关系，禁止对任何民族的歧视和压迫，禁止破坏民族团结和制造民族分裂的行为。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自治机关保障本地方各民族都有使用和发展自己语言文字的自由，都有保持或者改革自己风俗习惯的自由。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自治县行政区域内的企业、事业单位，应当尊重自治机关的自治权，遵守自治条例和单行条例，接受自治机关的监督。同时，自治机关保障他们的合法权益。</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自治机关和人民法院、人民检察院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自治机关是自治县人民代表大会和自治县人民政府。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自治县人民代表大会代表依照有关法律规定，由选民直接选举产生。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自治县人民代表大会中，各民族代表的名额和比例依据有关法律由甘肃省人民代表大会常务委员会确定。哈萨克族代表所占比例应略高于哈萨克族在全县人口中所占的比例。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自治县人民代表大会常务委员会是自治县人民代表大会的常设机关，对自治县人民代表大会负责并报告工作。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自治县的人民代表大会常务委员会由本级人民代表大会在代表中选举主任、副主任若干人和委员若干人组成。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自治县人民代表大会常务委员会组成人员中，哈萨克族成员所占比例应略高于哈萨克族在全县人口中所占的比例，其他民族的成员也应当有一定的比例。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自治县人民代表大会常务委员会中，应当有哈萨克族公民担任主任或者副主任。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自治县人民代表大会常务委员会根据工作需要设立办事机构。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自治县人民政府是自治县人民代表大会的执行机关，是本级地方国家行政机关。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自治县人民政府对自治县人民代表大会和上一级人民政府负责并报告工作；在自治县人民代表大会闭会期间，对自治县人民代表大会常务委员会负责并报告工作。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自治县人民政府由县长、副县长、办公室主任、局长和委员会主任组成。县人民政府组成人员中哈萨克族所占比例不低于哈萨克族在全县人口中所占的比例，其他民族人员也应当有一定的比例。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自治县县长由哈萨克族公民担任。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自治县人民政府实行县长负责制。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自治机关应当加强廉政建设，自治县的国家机关和国家工作人员，必须忠于职守，廉洁奉公，经常保持同各族人民的密切联系，听取人民的意见和建议，关心人民的疾苦，接受人民的监督，努力为各族人民服务。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自治机关在执行公务的时候，使用哈萨克语言文字和汉语言文字。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自治县内的国家机关、企业、事业单位、人民团体的印章、牌匾、文头等，并用哈、汉两种文字。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自治机关要高度重视从哈萨克族和其他少数民族中培养各级各类干部、各种专业人才和技术工人，注意在妇女中培养干部和各种专业人才，并注重提高他们的政治素质和业务素质。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自治县有计划地选送各民族干部到上级国家机关或发达地区交流、挂职或任职。组织各类专业技术人员到高等院校和经济发达地区学习、培训和进修，提高干部、经营管理人员、专业技术人员的素质。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自治机关根据本县建设的需要，设立培养少数民族干部专项经费，制定优惠政策，稳定现有人才，积极引进人才，并对做出特殊贡献和有创造发明的人员授予荣誉称号和给予物质奖励。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自治机关对在自治县内工作的专业技术人员，在评聘专业技术职称时，适当放宽职称评聘考试条件。副高级和中级专业技术职务的结构比例由自治县自行核定。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自治县内的企业、事业单位在录用、聘用工作人员时，应当优先录用、聘用当地人员。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自治机关在录用工作人员时，对哈萨克族和其他少数民族的人员应当给予适当的照顾。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自治县的自治机关、事业单位的编制总额、机构设制、领导职数，报请上级国家机关从民族地区的实际考虑从宽核定。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自治机关根据国家公务员法的规定，在任职时间和级别达到规定条件后，经考核合格的公务员可以享受上一级职务层次非领导职务的相关待遇。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根据自治县地处高寒边远的实际，对干部职工的工资福利、高原补贴、防寒装备、取暖补贴、防尘补贴、岗位津贴、疾病医疗、探亲休假、离退休安置、子女就业等方面给予优惠。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凡户籍在自治县居住十年以上的汉族及其他少数民族公民，其子女在升学、就业时与哈萨克族人员的子女享有同等待遇。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在自治县工作满三十年的机关事业单位工作人员退休时可享受全额基本工资待遇。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自治机关根据法律有关规定，制定本县流动人员的管理办法。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自治县的人民法院是国家审判机关。自治县人民检察院是国家法律监督机关。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自治县人民法院和人民检察院对本级人民代表大会及其常务委员会负责并报告工作。自治县人民检察院对上级人民检察院负责。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自治县人民法院和自治县人民检察院的领导成员和工作人员中，应当有哈萨克族公民。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在审理和检察案件的时候，根据实际需要，使用哈萨克语言文字和汉语言文字。保障各民族都有使用本民族语言文字进行诉讼的权利，对不通晓哈萨克语或汉语的诉讼参与人，应当为他们提供翻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自治县人民法院在审理少数民族当事人案件的时候，应当有少数民族的审判员或者人民陪审员。</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经济建设和财政管理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自治机关在国家宏观政策的指导下，结合本县的特点、需要和可能，制定经济建设的方针、政策和发展规划，自主地安排和管理本县的经济建设。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发展循环经济，建设资源节约型和环境友好型社会，提高工业化、信息化、城市化水平，走可持续发展之路。实行以畜牧业为基础，大力发展工业和第三产业，充分利用本地畜产、矿产和旅游资源，实行多种经济形式和多种经营方式，加强经济协作，发展横向联合，增强县域经济的综合实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自治县农牧村经济应不断巩固和完善以家庭承包经营责任制为基础、统分结合的双层经营体制，正确引导农牧民按自愿互利的原则，发展多种形式的经济联合体，大力扶持和鼓励农畜产品的深加工项目。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自治机关在有利于保护草原、林地、土地和生态环境的前提下，允许农牧民按照“依法、自愿、有偿”的原则进行草原、林地、土地承包经营权流转，保护农牧村生产经营者的合法权益。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自治机关有计划、有步骤地实施退耕还林退牧还草，并对实施退耕还林退牧还草的农牧民，按照国家有关规定给予补偿。引导牧民合理利用草原，实行以草定畜，严禁超载过牧，保持草畜平衡。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自治机关重视改善农牧区农牧民的生产、生活条件，鼓励、支持和引导农牧民开展草原围栏、兴修水利、饲草料储备、牲畜棚圈、人畜饮水、农牧民定居点等生产生活设施建设。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在自治县境内因非牧使用草原的单位和个人，应当按照有关规定，缴纳草原植被恢复费。上级国家机关从自治县收取的育草基金和草原植被恢复费全额返还自治县后，用于草原保护和建设。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自治机关建立健全各种服务体系，推广引进新技术和优良品种，鼓励和引导农牧民科学经营，不断提高农畜产品质量，推进产业化经营。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自治机关对畜病实行预防为主，防治结合的方针，健全各级畜牧兽医机构，充实畜牧兽医工作队伍，搞好畜禽防疫灭病工作。加强动物疫病防治和动物重大疫病的强制性免疫工作，保障动物性食品卫生安全。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自治机关健全林业机构，加强各级林业队伍建设，采取有效措施保护森林资源。积极开展植树造林活动，在有条件的地方营造经济林。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建立严格的水源涵养林保护制度和生态效益补偿机制，纳入中央和省级财政森林生态效益补偿范围的重点公益林，补偿资金全额拨付自治县后，由自治县管理使用。境内的森林植被恢复费按照征占用林地的不同类型，属于自治县管辖范围内的林地，由自治县林业行政主管部门征收，用于森林植被恢复、异地造林、生态环境的保护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自治机关依据法律规定，制定城乡植树造林和管护办法。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机关努力改善投资环境，加大项目建设，积极开展对内对外经济技术合作，制定优惠政策，引进资金、技术、先进工艺设备和管理人才。自治县的资源开发项目享受上级国家机关在投资、金融、税收等方面的扶持和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自治机关建立面向市场、城乡企业和非公经济的社会化服务体系，促进建立现代企业制度和技术进步机制。尊重他们的经营自主权，保护他们的合法权益，依法加强管理。</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自治机关加强安全生产管理，建立健全安全生产责任制、强化安全事故责任追究制，保证安全生产，保障劳动者的生命安全。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自治机关自主地管理属于本地方的企业、事业单位。自治县所属企业的隶属关系发生变化时，应事先征得自治机关的同意。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支持上级国家机关隶属的企业、事业单位在自治县进行开发建设，并帮助这些单位协调好与地方的经济利益关系。在自治县境内进行基础设施建设和资源性开发的企业、事业单位应向当地依法缴纳税费，接受自治机关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自治机关加强城镇建设，构建和完善城镇建设体系，加快县城和乡村集镇建设，促进城乡一体化发展。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自治机关依法管理和保护本地方的草原、森林、土地、矿藏、河流、湿地、冰川、野生动植物等自然资源，禁止任何组织或个人侵占、买卖、破坏、采集和非法猎取。</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自治机关保护和改善人居环境、生态环境，防止污染和其它公害。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机关依法保护、管理和优先开发利用境内的矿产资源。对矿产资源勘查、开发实行统一规划，实行许可证制度和有偿使用制度。上级国家机关在审批自治县境内矿产资源的探矿权、采矿权时，应当事先征求自治县人民政府的意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从自治县境内征收的矿产资源补偿费、探矿权和采矿权出让费的省留部分全额返还自治县后，在不改变资金用途的前提下，由自治县自主安排使用。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自治县境内的矿山企业应当合法生产经营，保护矿区及周边的生态环境，占用或者污染土地、草原、林地的给所有者或者承包经营者合理补偿。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机关依法保护和管理本地方的野生动植物资源。开发利用自治县境内的野生动植物资源，所收取的野生动植物资源保护管理费，按规定由自治县用于野生动植物资源的保护和开发利用。在自治县设立自然保护区或开发区，依照国家有关规定办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自治机关加强土地管理，实行土地用途管制制度、土地有偿使用制度，建立规范的土地资本营运机制。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自治机关征收的新增建设用地土地有偿使用费，除上缴中央部分外，其余上缴部分随土地开发整理项目全额返还自治县后，由自治县专项用于土地保护整理。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自治机关依法对水资源进行保护和管理，实行取水许可制度和有偿使用水资源制度，依法征收的水资源费省级部分全额返还自治县后，用于水资源的开发利用、涵养和保护。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上级国家机关从自治县境内的祁连山水源涵养林受益地区征收的水资源费总额中提取不少于百分之三的数额返还自治县后，用于祁连山水源涵养林的保护和建设。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自治机关鼓励各种经济组织和个人依法开发利用水能资源，加快水利电力的发展。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自治机关制定旅游开发总体规划，完善配套基础和服务设施，鼓励各类社会团体、经济组织和个人在自治县承包经营、投资开发旅游资源，并保护其合法权益。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自治机关依法实施物价监督，依法打击制售假冒伪劣商品和价格欺诈行为，整顿和规范市场经济秩序。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自治机关在国家宏观政策指导下，根据本县财力、物力和其他具体条件，自主地安排基本建设项目。</w:t>
      </w:r>
    </w:p>
    <w:p>
      <w:pPr>
        <w:spacing w:line="576" w:lineRule="exact"/>
        <w:rPr>
          <w:rFonts w:hint="eastAsia" w:ascii="仿宋_GB2312" w:hAnsi="仿宋_GB2312" w:eastAsia="仿宋_GB2312"/>
          <w:sz w:val="32"/>
        </w:rPr>
      </w:pPr>
      <w:r>
        <w:rPr>
          <w:rFonts w:hint="eastAsia" w:ascii="仿宋_GB2312" w:hAnsi="仿宋_GB2312" w:eastAsia="仿宋_GB2312"/>
          <w:sz w:val="32"/>
        </w:rPr>
        <w:t>自治县在经济建设中享受上级国家机关对民族自治地方优先安排基础设施、基础产业、社会公益性项目等方面免除配套资金的照顾。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自治机关在国家的扶持下，发展交通运输业，加快边远地区公路和乡村道路、桥梁的建设，采取有效措施，管护道路设施。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自治县干线公路和乡村公路建设、维修养护，享受上级国家机关专项扶持和对民族地方的优惠政策。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自治机关积极发展邮电通讯事业，健全邮电通讯网络。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自治县的财政是一级财政，是国家财政的组成部分。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自治县的财政预算支出依照国家规定设预算周转金和预备费。预备费在预算中所占比例高于一般地区。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努力开辟财源，自主地管理地方财政，依照国家财政体制凡属于自治县的财政收入，由自治县自行安排使用。自治县依照国家财政体制，在执行财政预算过程中自行安排使用收入的超收、支出的结余资金和按规定留给自治县的机动财力、预算外收入等资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自治县财政预算的部分调整或变更，须经本级人民代表大会常务委员会审查和批准。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自治县享受国家和省一般性财政转移支付、专项财政转移支付以及国家和省市确定的其他方式的照顾。自治县的财政入不敷出时，报请上级财政部门通过加大转移支付力度或临时性财政补助给予支持。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自治机关严格财经纪律，加强财政资金管理，加强审计监督，管好用好各项资金、基金，努力提高经济效益，对造成重大损失的单位和个人追究责任。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自治县的各项开支标准、定员、定额应当符合自治地方的实际情况和国家规定，自治机关可以根据国家规定的原则，结合实际情况，制定相应的补充规定和具体办法，报甘肃省人民政府批准后执行。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依照国家规定，享受中央、省、市对自治县的各项补贴。上级国家机关给予自治县的各项资金，除专用款项外，由自治机关按照有关规定统筹安排使用。上级国家机关下拨自治县的各项资金和临时性的民族补助专款，任何部门和单位不得扣减、截留或者挪用，不得用以顶替自治县正常的预算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自治机关根据国家和甘肃省减免税收的优惠政策，对企业或经营项目需要从税收上给予照顾的，报请甘肃省人民政府批准，给予减税或者免税。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自治机关积极争取国内外贷款和无偿援助，促进经济社会各项事业的发展。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金融机构对自治县的固定资产投资项目和符合国家产业政策的企业，在开发资源、发展多种经济方面的合理资金需求，在信贷上给予重点扶持。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自治县享受国家对民族地区的无息贷款、贴息贷款和低息贷款的照顾，并充分发挥其效益。</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社会事业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自治机关按照国家教育方针，自主地发展民族教育事业，巩固和提高基本普及九年义务教育成果，普及学前教育和高中阶段教育，大力发展职业教育、成人教育，加快发展现代远程教育，提高民族文化素质。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自治机关根据国家的教育方针，依照法律规定，制定适合自治县实际的教育发展规划、学校布局，决定各级各类学校的设置、办学形式、教学用语和招生办法。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根据上级国家机关规定，高等院校招收新生时，自治县的少数民族考生和长期居住在自治县境内的汉族考生，享受录取标准和条件方面的照顾。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自治机关重视教师队伍的建设，依法实施教师资格制度，加强师资培训，提高师资水平和教学质量。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自治县尊重教师的社会地位，保障教学设施，改善教学条件，维护正常的教学秩序。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自治县的学校由本县教育主管部门管理。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逐步增加对教育的投入，鼓励和提倡企事业单位和集体、个人捐资助学，多渠道筹集资金，建立教育基金制度，发展教育事业，确保教育经费的增长比例高于财政经常性收入的增长比例，在校学生人数平均的教育费用逐步增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自治机关制定本地科学技术发展规划，建立健全各级科技服务体系，加强科学技术知识的普及教育，鼓励创办民营科技企业，因地制宜地引进和推广先进科技成果。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自治机关加强对哈萨克族和其他民族的物质文化遗产和非物质文化遗产的抢救、挖掘和保护工作；繁荣哈萨克族的文学、美术、音乐、舞蹈的创作，发展哈萨克族文学艺术。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自治机关加大对公益性文化事业的投入，重视文化馆、图书馆、博物馆等文化基础设施的建设，促进群众性文化事业的发展。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自治机关发展广播、电影、电视事业，加强牧区农村广播、电视网的建设，办好哈萨克族语广播和自播节目，扩大广播电视覆盖面。</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自治县新闻、宣传、电视、电影、网络、商标、牌匾应当尊重少数民族的宗教信仰、风俗习惯和民族感情，禁止有侮辱、歧视少数民族的内容、语言和称谓。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发展医疗卫生事业，重视医疗卫生队伍、设施建设，积极培养医疗卫生人员，改善医疗卫生条件，建立并完善新型农牧村合作医疗制度和医疗救助制度，加强哈萨克族医药学的研究和应用。加强公共卫生、疾病预防控制体系建设和妇幼保健工作，做好地方病、传染病和各种疾病的防治，提高各族人民的健康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自治机关加强牧区和边远地区医疗卫生工作，医务人员要坚持巡回医疗，依法加强对公共卫生、食品、药品安全及医疗器械的管理和监督，保障人民的生命安全。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自治机关加强气象、地震等灾害预报和防灾减灾工作，建立健全突发事件和防灾减灾的应急处理机制。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自治机关建立健全基本养老保险、医疗保险、失业保险、工伤保险，城乡居民最低生活保障、农牧村社会养老保险等社会保障制度。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自治机关保障婚姻、家庭、妇女、儿童和老人的合法权益，关心烈军属、残疾人、鳏寡孤独人员的生活，办好社会福利事业。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自治机关对丧失劳动能力的贫困人口建立救助制度。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自治机关积极开展计划生育工作，提倡优生优育，提高人口素质，合理控制人口增长。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自治机关开展群众性的体育活动，发展具有哈萨克族和其他民族特色、民族传统的体育项目，开展民族传统体育运动和全民健身活动，增强人民体质。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自治机关积极创造条件，扩大就业门路，鼓励自谋职业和自主创业。建立健全城乡劳动力市场，完善城镇就业和劳务输出的培训服务体系，提高劳动者劳动技能。加强用工管理，依法保障劳动者的合法权益。</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民族关系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自治机关依法保障本地方内各民族公民都享有宪法规定的公民权利，并且教育他们履行公民应尽的义务。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自治机关在处理涉及本地方各民族的特殊问题的时候，必须与他们的代表充分协商，尊重他们的合理意见。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自治机关对散居在本县境内的少数民族，应根据他们的特点和需要给予照顾。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自治机关教育和鼓励各民族的干部互相学习语言文字，对能够熟练使用少数民族语言文字和汉语言文字的给予鼓励。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自治机关重视社会主义精神文明建设，对本地方的各民族进行爱国主义、社会主义、共产主义和民族政策的教育，共同维护各民族的团结。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自治机关保障各民族公民有宗教信仰自由。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自治县内的任何国家机关、社会团体和个人不得强制公民信仰宗教或者不信仰宗教，不得歧视信仰宗教的公民和不信仰宗教的公民。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自治机关保护正常的宗教活动，任何人不得利用宗教进行破坏社会秩序、损害公民身心健康，妨碍国家教育制度和婚姻家庭的活动。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每年公历八月二十日为自治县成立纪念日，全县放假三天，举行纪念活动。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自治县在伊斯兰教的传统节日开斋节放假一天，古尔邦节放假三天，哈萨克族传统节日那吾尔肉孜节放假三天。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本条例的解释权属于自治县人民代表大会常务委员会。</w:t>
      </w:r>
    </w:p>
    <w:p>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本条例经自治县人民代表大会通过，报甘肃省人民代表大会常务委员会批准后公布施行。</w:t>
      </w:r>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87524"/>
    <w:rsid w:val="7D4875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2017-02-17T09:03:00Z</dcterms:created>
  <dc:creator>法工委</dc:creator>
  <cp:lastModifiedBy>法工委</cp:lastModifiedBy>
  <dcterms:modified xsi:type="dcterms:W3CDTF">2017-02-17T09:04:09Z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