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keepLines/>
        <w:pageBreakBefore w:val="0"/>
        <w:widowControl w:val="0"/>
        <w:kinsoku/>
        <w:wordWrap/>
        <w:overflowPunct/>
        <w:topLinePunct w:val="0"/>
        <w:autoSpaceDE/>
        <w:autoSpaceDN/>
        <w:bidi w:val="0"/>
        <w:adjustRightInd/>
        <w:snapToGrid/>
        <w:spacing w:before="1160" w:beforeLines="200" w:afterLines="0" w:line="620" w:lineRule="exact"/>
        <w:ind w:left="0" w:leftChars="0" w:right="0" w:rightChars="0" w:firstLine="0" w:firstLineChars="0"/>
        <w:jc w:val="center"/>
        <w:textAlignment w:val="auto"/>
        <w:outlineLvl w:val="0"/>
      </w:pPr>
      <w:r>
        <w:rPr>
          <w:rFonts w:hint="eastAsia"/>
        </w:rPr>
        <w:t>福建省专业技术人员继续教育条例</w:t>
      </w:r>
    </w:p>
    <w:p>
      <w:pPr>
        <w:pStyle w:val="4"/>
        <w:spacing w:before="579" w:afterLines="100"/>
        <w:rPr>
          <w:rFonts w:hint="eastAsia" w:ascii="楷体_GB2312" w:hAnsi="楷体_GB2312" w:eastAsia="楷体_GB2312" w:cs="楷体_GB2312"/>
        </w:rPr>
      </w:pPr>
      <w:r>
        <w:rPr>
          <w:rFonts w:hint="eastAsia" w:ascii="楷体_GB2312" w:hAnsi="楷体_GB2312" w:eastAsia="楷体_GB2312" w:cs="楷体_GB2312"/>
        </w:rPr>
        <w:t>（1995年9月29日福建省第八届人民代表大会常务委员会第十九次会议通过</w:t>
      </w:r>
      <w:r>
        <w:rPr>
          <w:rFonts w:hint="eastAsia" w:ascii="楷体_GB2312" w:hAnsi="楷体_GB2312" w:eastAsia="楷体_GB2312" w:cs="楷体_GB2312"/>
          <w:lang w:val="en-US" w:eastAsia="zh-CN"/>
        </w:rPr>
        <w:t xml:space="preserve">  </w:t>
      </w:r>
      <w:r>
        <w:rPr>
          <w:rFonts w:hint="eastAsia" w:ascii="楷体_GB2312" w:hAnsi="楷体_GB2312" w:cs="楷体_GB2312"/>
          <w:lang w:val="en-US" w:eastAsia="zh-CN"/>
        </w:rPr>
        <w:t>根据</w:t>
      </w:r>
      <w:r>
        <w:rPr>
          <w:rFonts w:hint="eastAsia" w:ascii="楷体_GB2312" w:hAnsi="楷体_GB2312" w:eastAsia="楷体_GB2312" w:cs="楷体_GB2312"/>
          <w:lang w:val="en-US" w:eastAsia="zh-CN"/>
        </w:rPr>
        <w:t>2010年9月30日福建省第十一届人民代表大会常务委员会第十七次会议通过的《福建省人民代表大常务委员会关于修改&lt;福建省华侨捐赠兴办公益事业管理条例&gt;等八项地方性法规的决定》修改</w:t>
      </w:r>
      <w:r>
        <w:rPr>
          <w:rFonts w:hint="eastAsia" w:ascii="楷体_GB2312" w:hAnsi="楷体_GB2312" w:eastAsia="楷体_GB2312" w:cs="楷体_GB2312"/>
        </w:rPr>
        <w:t>）</w:t>
      </w:r>
    </w:p>
    <w:p>
      <w:pPr>
        <w:ind w:firstLine="632"/>
        <w:rPr>
          <w:rFonts w:eastAsia="黑体"/>
        </w:rPr>
      </w:pPr>
      <w:r>
        <w:rPr>
          <w:rFonts w:hint="eastAsia" w:eastAsia="黑体"/>
        </w:rPr>
        <w:t>第一</w:t>
      </w:r>
      <w:bookmarkStart w:id="0" w:name="_GoBack"/>
      <w:bookmarkEnd w:id="0"/>
      <w:r>
        <w:rPr>
          <w:rFonts w:hint="eastAsia" w:eastAsia="黑体"/>
          <w:lang w:eastAsia="zh-CN"/>
        </w:rPr>
        <w:t xml:space="preserve">条  </w:t>
      </w:r>
      <w:r>
        <w:rPr>
          <w:rFonts w:hint="eastAsia"/>
        </w:rPr>
        <w:t>为促进专业技术人员继续教育工作，提高专业技术人员的素质，适应社会主义现代化建设的需要，根据《中华人民共和国教育法》和有关法律、法规，结合本省实际，制定本条例。</w:t>
      </w:r>
    </w:p>
    <w:p>
      <w:pPr>
        <w:ind w:firstLine="632"/>
        <w:rPr>
          <w:rFonts w:eastAsia="黑体"/>
        </w:rPr>
      </w:pPr>
      <w:r>
        <w:rPr>
          <w:rFonts w:hint="eastAsia" w:eastAsia="黑体"/>
        </w:rPr>
        <w:t>第二</w:t>
      </w:r>
      <w:r>
        <w:rPr>
          <w:rFonts w:hint="eastAsia" w:eastAsia="黑体"/>
          <w:lang w:eastAsia="zh-CN"/>
        </w:rPr>
        <w:t xml:space="preserve">条  </w:t>
      </w:r>
      <w:r>
        <w:rPr>
          <w:rFonts w:hint="eastAsia"/>
        </w:rPr>
        <w:t>本条例适用于本省境内的企业、事业单位中从事专业技术工作的在职专业技术人员（含专业技术管理人员）。</w:t>
      </w:r>
    </w:p>
    <w:p>
      <w:pPr>
        <w:ind w:firstLine="632"/>
        <w:rPr>
          <w:rFonts w:eastAsia="黑体"/>
        </w:rPr>
      </w:pPr>
      <w:r>
        <w:rPr>
          <w:rFonts w:hint="eastAsia" w:eastAsia="黑体"/>
        </w:rPr>
        <w:t>第三</w:t>
      </w:r>
      <w:r>
        <w:rPr>
          <w:rFonts w:hint="eastAsia" w:eastAsia="黑体"/>
          <w:lang w:eastAsia="zh-CN"/>
        </w:rPr>
        <w:t xml:space="preserve">条  </w:t>
      </w:r>
      <w:r>
        <w:rPr>
          <w:rFonts w:hint="eastAsia"/>
        </w:rPr>
        <w:t>继续教育是指对在职专业技术人员进行知识技能补充、更新、拓宽和提高的一种追加教育。其主要任务是使专业技术人员结合本职工作学习新理论、新技术、新方法、新信息，提高业务技能、创造能力和管理水平。</w:t>
      </w:r>
    </w:p>
    <w:p>
      <w:pPr>
        <w:ind w:firstLine="632"/>
        <w:rPr>
          <w:rFonts w:eastAsia="黑体"/>
        </w:rPr>
      </w:pPr>
      <w:r>
        <w:rPr>
          <w:rFonts w:hint="eastAsia" w:eastAsia="黑体"/>
        </w:rPr>
        <w:t>第四</w:t>
      </w:r>
      <w:r>
        <w:rPr>
          <w:rFonts w:hint="eastAsia" w:eastAsia="黑体"/>
          <w:lang w:eastAsia="zh-CN"/>
        </w:rPr>
        <w:t xml:space="preserve">条  </w:t>
      </w:r>
      <w:r>
        <w:rPr>
          <w:rFonts w:hint="eastAsia"/>
        </w:rPr>
        <w:t>继续教育应贯彻国家的教育方针，坚持理论联系实际，学用一致，按需施教，讲求实效的原则。</w:t>
      </w:r>
    </w:p>
    <w:p>
      <w:pPr>
        <w:ind w:firstLine="632"/>
      </w:pPr>
      <w:r>
        <w:rPr>
          <w:rFonts w:hint="eastAsia" w:eastAsia="黑体"/>
        </w:rPr>
        <w:t>第五</w:t>
      </w:r>
      <w:r>
        <w:rPr>
          <w:rFonts w:hint="eastAsia" w:eastAsia="黑体"/>
          <w:lang w:eastAsia="zh-CN"/>
        </w:rPr>
        <w:t xml:space="preserve">条  </w:t>
      </w:r>
      <w:r>
        <w:rPr>
          <w:rFonts w:hint="eastAsia"/>
        </w:rPr>
        <w:t>省人事行政部门是全省继续教育主管部门，负责全省继续教育的规划、管理、协调、指导、检查和监督工作；市（地）、县（市、区）人事行政部门负责本辖区继续教育的组织、管理、协调、指导、检查和监督工作。</w:t>
      </w:r>
    </w:p>
    <w:p>
      <w:pPr>
        <w:ind w:firstLine="632"/>
      </w:pPr>
      <w:r>
        <w:rPr>
          <w:rFonts w:hint="eastAsia"/>
        </w:rPr>
        <w:t>省教育行政部门协同省人事行政部门对全省专业技术人员继续教育工作进行指导和协调。</w:t>
      </w:r>
    </w:p>
    <w:p>
      <w:pPr>
        <w:ind w:firstLine="632"/>
      </w:pPr>
      <w:r>
        <w:rPr>
          <w:rFonts w:hint="eastAsia"/>
        </w:rPr>
        <w:t>省、市（地）、县（市、区）人民政府各部门根据全省继续教育的规划负责本系统所属企业、事业单位继续教育计划的制定、实施和管理工作。</w:t>
      </w:r>
    </w:p>
    <w:p>
      <w:pPr>
        <w:ind w:firstLine="632"/>
        <w:rPr>
          <w:rFonts w:eastAsia="黑体"/>
        </w:rPr>
      </w:pPr>
      <w:r>
        <w:rPr>
          <w:rFonts w:hint="eastAsia"/>
        </w:rPr>
        <w:t>新闻出版、广播电视等部门应做好继续教育的宣传工作。</w:t>
      </w:r>
    </w:p>
    <w:p>
      <w:pPr>
        <w:ind w:firstLine="632"/>
      </w:pPr>
      <w:r>
        <w:rPr>
          <w:rFonts w:hint="eastAsia" w:eastAsia="黑体"/>
        </w:rPr>
        <w:t>第六</w:t>
      </w:r>
      <w:r>
        <w:rPr>
          <w:rFonts w:hint="eastAsia" w:eastAsia="黑体"/>
          <w:lang w:eastAsia="zh-CN"/>
        </w:rPr>
        <w:t xml:space="preserve">条  </w:t>
      </w:r>
      <w:r>
        <w:rPr>
          <w:rFonts w:hint="eastAsia"/>
        </w:rPr>
        <w:t>专业技术人员享有下列继续教育的权利：</w:t>
      </w:r>
    </w:p>
    <w:p>
      <w:pPr>
        <w:ind w:firstLine="632"/>
      </w:pPr>
      <w:r>
        <w:rPr>
          <w:rFonts w:hint="eastAsia"/>
        </w:rPr>
        <w:t>（一）专业技术人员每年脱产或者集中参加继续教育的时间累计不少于12天或者72学时；</w:t>
      </w:r>
    </w:p>
    <w:p>
      <w:pPr>
        <w:ind w:firstLine="632"/>
      </w:pPr>
      <w:r>
        <w:rPr>
          <w:rFonts w:hint="eastAsia"/>
        </w:rPr>
        <w:t>（二）脱产学习期间享受国家规定的工资福利待遇；</w:t>
      </w:r>
    </w:p>
    <w:p>
      <w:pPr>
        <w:ind w:firstLine="632"/>
        <w:rPr>
          <w:rFonts w:eastAsia="黑体"/>
        </w:rPr>
      </w:pPr>
      <w:r>
        <w:rPr>
          <w:rFonts w:hint="eastAsia"/>
        </w:rPr>
        <w:t>（三）当继续教育权利受到侵害时，有权向所在单位上级行政主管部门或人事行政部门提出申诉。</w:t>
      </w:r>
    </w:p>
    <w:p>
      <w:pPr>
        <w:ind w:firstLine="632"/>
      </w:pPr>
      <w:r>
        <w:rPr>
          <w:rFonts w:hint="eastAsia" w:eastAsia="黑体"/>
        </w:rPr>
        <w:t>第七</w:t>
      </w:r>
      <w:r>
        <w:rPr>
          <w:rFonts w:hint="eastAsia" w:eastAsia="黑体"/>
          <w:lang w:eastAsia="zh-CN"/>
        </w:rPr>
        <w:t xml:space="preserve">条  </w:t>
      </w:r>
      <w:r>
        <w:rPr>
          <w:rFonts w:hint="eastAsia"/>
        </w:rPr>
        <w:t>专业技术人员接受继续教育应当履行下列义务：</w:t>
      </w:r>
    </w:p>
    <w:p>
      <w:pPr>
        <w:ind w:firstLine="632"/>
      </w:pPr>
      <w:r>
        <w:rPr>
          <w:rFonts w:hint="eastAsia"/>
        </w:rPr>
        <w:t>（一）遵守有关继续教育的法律、法规和规定；</w:t>
      </w:r>
    </w:p>
    <w:p>
      <w:pPr>
        <w:ind w:firstLine="632"/>
      </w:pPr>
      <w:r>
        <w:rPr>
          <w:rFonts w:hint="eastAsia"/>
        </w:rPr>
        <w:t>（二）服从所在单位继续教育的安排，完成继续教育任务；</w:t>
      </w:r>
    </w:p>
    <w:p>
      <w:pPr>
        <w:ind w:firstLine="632"/>
        <w:rPr>
          <w:rFonts w:eastAsia="黑体"/>
        </w:rPr>
      </w:pPr>
      <w:r>
        <w:rPr>
          <w:rFonts w:hint="eastAsia"/>
        </w:rPr>
        <w:t>（三）接受继续教育后，应按有关规定继续为所在单位服务。</w:t>
      </w:r>
    </w:p>
    <w:p>
      <w:pPr>
        <w:ind w:firstLine="632"/>
      </w:pPr>
      <w:r>
        <w:rPr>
          <w:rFonts w:hint="eastAsia" w:eastAsia="黑体"/>
        </w:rPr>
        <w:t>第八</w:t>
      </w:r>
      <w:r>
        <w:rPr>
          <w:rFonts w:hint="eastAsia" w:eastAsia="黑体"/>
          <w:lang w:eastAsia="zh-CN"/>
        </w:rPr>
        <w:t xml:space="preserve">条  </w:t>
      </w:r>
      <w:r>
        <w:rPr>
          <w:rFonts w:hint="eastAsia"/>
        </w:rPr>
        <w:t>专业技术人员所在单位应履行下列职责：</w:t>
      </w:r>
    </w:p>
    <w:p>
      <w:pPr>
        <w:ind w:firstLine="632"/>
      </w:pPr>
      <w:r>
        <w:rPr>
          <w:rFonts w:hint="eastAsia"/>
        </w:rPr>
        <w:t>（一）贯彻继续教育的法律、法规和政策，制定本单位继续教育计划和管理方法，并组织实施。接受上级主管部门或人事行政部门的检查、指导和监督；</w:t>
      </w:r>
    </w:p>
    <w:p>
      <w:pPr>
        <w:ind w:firstLine="632"/>
      </w:pPr>
      <w:r>
        <w:rPr>
          <w:rFonts w:hint="eastAsia"/>
        </w:rPr>
        <w:t>（二）保证专业技术人员参加继续教育的时间和国家规定的工资福利待遇，提供必要的学习经费和其他条件；</w:t>
      </w:r>
    </w:p>
    <w:p>
      <w:pPr>
        <w:ind w:firstLine="632"/>
        <w:rPr>
          <w:rFonts w:eastAsia="黑体"/>
        </w:rPr>
      </w:pPr>
      <w:r>
        <w:rPr>
          <w:rFonts w:hint="eastAsia"/>
        </w:rPr>
        <w:t>（三）按规定登记、检查和考核专业技术人员接受继续教育情况。</w:t>
      </w:r>
    </w:p>
    <w:p>
      <w:pPr>
        <w:ind w:firstLine="632"/>
        <w:rPr>
          <w:rFonts w:eastAsia="黑体"/>
        </w:rPr>
      </w:pPr>
      <w:r>
        <w:rPr>
          <w:rFonts w:hint="eastAsia" w:eastAsia="黑体"/>
        </w:rPr>
        <w:t>第九</w:t>
      </w:r>
      <w:r>
        <w:rPr>
          <w:rFonts w:hint="eastAsia" w:eastAsia="黑体"/>
          <w:lang w:eastAsia="zh-CN"/>
        </w:rPr>
        <w:t xml:space="preserve">条  </w:t>
      </w:r>
      <w:r>
        <w:rPr>
          <w:rFonts w:hint="eastAsia"/>
        </w:rPr>
        <w:t>企业、事业单位可根据需要同在国内连续脱产学习半年以上或半脱产一年以上及派出国（境）外进修学习的专业技术人员，就接受继续教育后的服务等事项订立书面合同。</w:t>
      </w:r>
    </w:p>
    <w:p>
      <w:pPr>
        <w:ind w:firstLine="632"/>
        <w:rPr>
          <w:rFonts w:eastAsia="黑体"/>
        </w:rPr>
      </w:pPr>
      <w:r>
        <w:rPr>
          <w:rFonts w:hint="eastAsia" w:eastAsia="黑体"/>
        </w:rPr>
        <w:t>第十</w:t>
      </w:r>
      <w:r>
        <w:rPr>
          <w:rFonts w:hint="eastAsia" w:eastAsia="黑体"/>
          <w:lang w:eastAsia="zh-CN"/>
        </w:rPr>
        <w:t xml:space="preserve">条  </w:t>
      </w:r>
      <w:r>
        <w:rPr>
          <w:rFonts w:hint="eastAsia"/>
        </w:rPr>
        <w:t>继续教育内容应具有针对性、实用性和先进性，应根据本单位长远规划和近期工作需要以及专业技术人员的知识结构、业务水平的实际情况确定。</w:t>
      </w:r>
    </w:p>
    <w:p>
      <w:pPr>
        <w:ind w:firstLine="632"/>
      </w:pPr>
      <w:r>
        <w:rPr>
          <w:rFonts w:hint="eastAsia" w:eastAsia="黑体"/>
        </w:rPr>
        <w:t>第十一</w:t>
      </w:r>
      <w:r>
        <w:rPr>
          <w:rFonts w:hint="eastAsia" w:eastAsia="黑体"/>
          <w:lang w:eastAsia="zh-CN"/>
        </w:rPr>
        <w:t xml:space="preserve">条  </w:t>
      </w:r>
      <w:r>
        <w:rPr>
          <w:rFonts w:hint="eastAsia"/>
        </w:rPr>
        <w:t>继续教育应多渠道、多层次、多形式进行。</w:t>
      </w:r>
    </w:p>
    <w:p>
      <w:pPr>
        <w:ind w:firstLine="632"/>
      </w:pPr>
      <w:r>
        <w:rPr>
          <w:rFonts w:hint="eastAsia"/>
        </w:rPr>
        <w:t>继续教育以参加本单位、本系统组织的学习和有计划、有指导、有考核的自学为主。有计划、有指导、有考核的自学时间计为脱产接受继续教育学习的时间。</w:t>
      </w:r>
    </w:p>
    <w:p>
      <w:pPr>
        <w:ind w:firstLine="632"/>
      </w:pPr>
      <w:r>
        <w:rPr>
          <w:rFonts w:hint="eastAsia"/>
        </w:rPr>
        <w:t>有条件的单位还可组织专业技术人员通过以下形式接受继续教育：</w:t>
      </w:r>
    </w:p>
    <w:p>
      <w:pPr>
        <w:ind w:firstLine="632"/>
      </w:pPr>
      <w:r>
        <w:rPr>
          <w:rFonts w:hint="eastAsia"/>
        </w:rPr>
        <w:t>（一）参加高等院校、科研单位、学术团体和继续教育管理部门举办的各种进修班、研修班和培训班；</w:t>
      </w:r>
    </w:p>
    <w:p>
      <w:pPr>
        <w:ind w:firstLine="632"/>
      </w:pPr>
      <w:r>
        <w:rPr>
          <w:rFonts w:hint="eastAsia"/>
        </w:rPr>
        <w:t>（二）到教学、科研、生产单位学习；</w:t>
      </w:r>
    </w:p>
    <w:p>
      <w:pPr>
        <w:ind w:firstLine="632"/>
      </w:pPr>
      <w:r>
        <w:rPr>
          <w:rFonts w:hint="eastAsia"/>
        </w:rPr>
        <w:t>（三）参加国内外学术会议和学术讲座；</w:t>
      </w:r>
    </w:p>
    <w:p>
      <w:pPr>
        <w:ind w:firstLine="632"/>
      </w:pPr>
      <w:r>
        <w:rPr>
          <w:rFonts w:hint="eastAsia"/>
        </w:rPr>
        <w:t>（四）出国（境）进修；</w:t>
      </w:r>
    </w:p>
    <w:p>
      <w:pPr>
        <w:ind w:firstLine="632"/>
        <w:rPr>
          <w:rFonts w:eastAsia="黑体"/>
        </w:rPr>
      </w:pPr>
      <w:r>
        <w:rPr>
          <w:rFonts w:hint="eastAsia"/>
        </w:rPr>
        <w:t>（五）参加函授、刊授、夜大、电大学习等。</w:t>
      </w:r>
    </w:p>
    <w:p>
      <w:pPr>
        <w:ind w:firstLine="632"/>
        <w:rPr>
          <w:rFonts w:eastAsia="黑体"/>
        </w:rPr>
      </w:pPr>
      <w:r>
        <w:rPr>
          <w:rFonts w:hint="eastAsia" w:eastAsia="黑体"/>
        </w:rPr>
        <w:t>第十二</w:t>
      </w:r>
      <w:r>
        <w:rPr>
          <w:rFonts w:hint="eastAsia" w:eastAsia="黑体"/>
          <w:lang w:eastAsia="zh-CN"/>
        </w:rPr>
        <w:t xml:space="preserve">条  </w:t>
      </w:r>
      <w:r>
        <w:rPr>
          <w:rFonts w:hint="eastAsia"/>
        </w:rPr>
        <w:t>依托高等院校、科研院（所）、社会团体、大中型企业设立的培训机构和其他有条件的培训机构建立继续教育基地，完善继续教育实施网络。</w:t>
      </w:r>
    </w:p>
    <w:p>
      <w:pPr>
        <w:ind w:firstLine="632"/>
        <w:rPr>
          <w:rFonts w:eastAsia="黑体"/>
        </w:rPr>
      </w:pPr>
      <w:r>
        <w:rPr>
          <w:rFonts w:hint="eastAsia" w:eastAsia="黑体"/>
        </w:rPr>
        <w:t>第十三</w:t>
      </w:r>
      <w:r>
        <w:rPr>
          <w:rFonts w:hint="eastAsia" w:eastAsia="黑体"/>
          <w:lang w:eastAsia="zh-CN"/>
        </w:rPr>
        <w:t xml:space="preserve">条  </w:t>
      </w:r>
      <w:r>
        <w:rPr>
          <w:rFonts w:hint="eastAsia"/>
        </w:rPr>
        <w:t>继续教育的师资队伍应坚持专、兼职相结合以兼职为主的原则。可聘请有较高理论水平、具有丰富实践经验的专家和具有高中级专业技术职称的人员担任兼职教师。</w:t>
      </w:r>
    </w:p>
    <w:p>
      <w:pPr>
        <w:ind w:firstLine="632"/>
        <w:rPr>
          <w:rFonts w:eastAsia="黑体"/>
        </w:rPr>
      </w:pPr>
      <w:r>
        <w:rPr>
          <w:rFonts w:hint="eastAsia" w:eastAsia="黑体"/>
        </w:rPr>
        <w:t>第十四</w:t>
      </w:r>
      <w:r>
        <w:rPr>
          <w:rFonts w:hint="eastAsia" w:eastAsia="黑体"/>
          <w:lang w:eastAsia="zh-CN"/>
        </w:rPr>
        <w:t xml:space="preserve">条  </w:t>
      </w:r>
      <w:r>
        <w:rPr>
          <w:rFonts w:hint="eastAsia"/>
        </w:rPr>
        <w:t>省人事行政部门应指导协调有关业务主管部门制订继续教育科目指南和编写教材的工作。</w:t>
      </w:r>
    </w:p>
    <w:p>
      <w:pPr>
        <w:ind w:firstLine="632"/>
      </w:pPr>
      <w:r>
        <w:rPr>
          <w:rFonts w:hint="eastAsia" w:eastAsia="黑体"/>
        </w:rPr>
        <w:t>第十五</w:t>
      </w:r>
      <w:r>
        <w:rPr>
          <w:rFonts w:hint="eastAsia" w:eastAsia="黑体"/>
          <w:lang w:eastAsia="zh-CN"/>
        </w:rPr>
        <w:t xml:space="preserve">条  </w:t>
      </w:r>
      <w:r>
        <w:rPr>
          <w:rFonts w:hint="eastAsia"/>
        </w:rPr>
        <w:t>继续教育经费按下列途径筹措：</w:t>
      </w:r>
    </w:p>
    <w:p>
      <w:pPr>
        <w:ind w:firstLine="632"/>
      </w:pPr>
      <w:r>
        <w:rPr>
          <w:rFonts w:hint="eastAsia"/>
        </w:rPr>
        <w:t>（一）省、市（地）、县（市、区）人民政府财政部门应根据财力将继续教育主管部门的继续教育工作经费列入年度财政预算；</w:t>
      </w:r>
    </w:p>
    <w:p>
      <w:pPr>
        <w:ind w:firstLine="632"/>
      </w:pPr>
      <w:r>
        <w:rPr>
          <w:rFonts w:hint="eastAsia"/>
        </w:rPr>
        <w:t>（二）企业、事业单位继续教育经费应在规定的职工教育经费中安排，其中企业开发新技术、研究新产品的继续教育费用，可在管理费用中安排；</w:t>
      </w:r>
    </w:p>
    <w:p>
      <w:pPr>
        <w:ind w:firstLine="632"/>
      </w:pPr>
      <w:r>
        <w:rPr>
          <w:rFonts w:hint="eastAsia"/>
        </w:rPr>
        <w:t>（三）省人事行政部门可依法建立继续教育基金；</w:t>
      </w:r>
    </w:p>
    <w:p>
      <w:pPr>
        <w:ind w:firstLine="632"/>
        <w:rPr>
          <w:rFonts w:eastAsia="黑体"/>
        </w:rPr>
      </w:pPr>
      <w:r>
        <w:rPr>
          <w:rFonts w:hint="eastAsia"/>
        </w:rPr>
        <w:t>（四）接受社会各界捐资赞助。</w:t>
      </w:r>
    </w:p>
    <w:p>
      <w:pPr>
        <w:ind w:firstLine="632"/>
        <w:rPr>
          <w:rFonts w:eastAsia="黑体"/>
        </w:rPr>
      </w:pPr>
      <w:r>
        <w:rPr>
          <w:rFonts w:hint="eastAsia" w:eastAsia="黑体"/>
        </w:rPr>
        <w:t>第十六</w:t>
      </w:r>
      <w:r>
        <w:rPr>
          <w:rFonts w:hint="eastAsia" w:eastAsia="黑体"/>
          <w:lang w:eastAsia="zh-CN"/>
        </w:rPr>
        <w:t xml:space="preserve">条  </w:t>
      </w:r>
      <w:r>
        <w:rPr>
          <w:rFonts w:hint="eastAsia"/>
        </w:rPr>
        <w:t>实行继续教育证书制度。各部门、各单位应按专业技术人员管理权限进行登记，作为连续记载专业技术人员接受继续教育情况的凭证</w:t>
      </w:r>
    </w:p>
    <w:p>
      <w:pPr>
        <w:ind w:firstLine="632"/>
      </w:pPr>
      <w:r>
        <w:rPr>
          <w:rFonts w:hint="eastAsia" w:eastAsia="黑体"/>
        </w:rPr>
        <w:t>第十七</w:t>
      </w:r>
      <w:r>
        <w:rPr>
          <w:rFonts w:hint="eastAsia" w:eastAsia="黑体"/>
          <w:lang w:eastAsia="zh-CN"/>
        </w:rPr>
        <w:t xml:space="preserve">条  </w:t>
      </w:r>
      <w:r>
        <w:rPr>
          <w:rFonts w:hint="eastAsia"/>
        </w:rPr>
        <w:t>建立继续教育考核制度。各部门应将对所属企业、事业单位继续教育的考核纳入领导任期目标责任制。</w:t>
      </w:r>
    </w:p>
    <w:p>
      <w:pPr>
        <w:ind w:firstLine="632"/>
        <w:rPr>
          <w:rFonts w:eastAsia="黑体"/>
        </w:rPr>
      </w:pPr>
      <w:r>
        <w:rPr>
          <w:rFonts w:hint="eastAsia"/>
        </w:rPr>
        <w:t>企业、事业单位应将对专业技术人员接受继续教育情况的考核结果记入业务考绩档案，作为专业技术人员聘任、续聘或晋升专业技术职务的必备条件。</w:t>
      </w:r>
    </w:p>
    <w:p>
      <w:pPr>
        <w:ind w:firstLine="632"/>
      </w:pPr>
      <w:r>
        <w:rPr>
          <w:rFonts w:hint="eastAsia" w:eastAsia="黑体"/>
        </w:rPr>
        <w:t>第十八</w:t>
      </w:r>
      <w:r>
        <w:rPr>
          <w:rFonts w:hint="eastAsia" w:eastAsia="黑体"/>
          <w:lang w:eastAsia="zh-CN"/>
        </w:rPr>
        <w:t xml:space="preserve">条  </w:t>
      </w:r>
      <w:r>
        <w:rPr>
          <w:rFonts w:hint="eastAsia"/>
        </w:rPr>
        <w:t>在继续教育工作中作出显著成绩的单位和个人，由各级人民政府或人事行政部门给予表彰和奖励。</w:t>
      </w:r>
    </w:p>
    <w:p>
      <w:pPr>
        <w:ind w:firstLine="632"/>
        <w:rPr>
          <w:rFonts w:eastAsia="黑体"/>
        </w:rPr>
      </w:pPr>
      <w:r>
        <w:rPr>
          <w:rFonts w:hint="eastAsia"/>
        </w:rPr>
        <w:t>专业技术人员所在单位对在继续教育学习中成绩显著的人员，应进行表彰和奖励。</w:t>
      </w:r>
    </w:p>
    <w:p>
      <w:pPr>
        <w:ind w:firstLine="632"/>
        <w:rPr>
          <w:rFonts w:eastAsia="黑体"/>
        </w:rPr>
      </w:pPr>
      <w:r>
        <w:rPr>
          <w:rFonts w:hint="eastAsia" w:eastAsia="黑体"/>
        </w:rPr>
        <w:t>第十九</w:t>
      </w:r>
      <w:r>
        <w:rPr>
          <w:rFonts w:hint="eastAsia" w:eastAsia="黑体"/>
          <w:lang w:eastAsia="zh-CN"/>
        </w:rPr>
        <w:t xml:space="preserve">条  </w:t>
      </w:r>
      <w:r>
        <w:rPr>
          <w:rFonts w:hint="eastAsia"/>
        </w:rPr>
        <w:t>对违反本条例第八条第（二）项规定的单位由县级以上人事行政部门予以警告并责令限期改正；情节严重，拒不改正的，由县级以上人事行政部门处以三万元以下的罚款；对负有直接责任者，由县级以上人事行政部门或其主管部门依法予以行政处分。</w:t>
      </w:r>
    </w:p>
    <w:p>
      <w:pPr>
        <w:ind w:firstLine="632"/>
      </w:pPr>
      <w:r>
        <w:rPr>
          <w:rFonts w:hint="eastAsia" w:eastAsia="黑体"/>
        </w:rPr>
        <w:t>第二十</w:t>
      </w:r>
      <w:r>
        <w:rPr>
          <w:rFonts w:hint="eastAsia" w:eastAsia="黑体"/>
          <w:lang w:eastAsia="zh-CN"/>
        </w:rPr>
        <w:t xml:space="preserve">条  </w:t>
      </w:r>
      <w:r>
        <w:rPr>
          <w:rFonts w:hint="eastAsia"/>
        </w:rPr>
        <w:t>专业技术人员违反本条例，有下列行为之一的，所在单位可根据不同情节，分别给予通报批评、不予报销学习费用或责令退还学习费用、缓聘或解聘其专业技术职务等处理。</w:t>
      </w:r>
    </w:p>
    <w:p>
      <w:pPr>
        <w:ind w:firstLine="632"/>
      </w:pPr>
      <w:r>
        <w:rPr>
          <w:rFonts w:hint="eastAsia"/>
        </w:rPr>
        <w:t>（一）不服从本单位继续教育学习安排的；</w:t>
      </w:r>
    </w:p>
    <w:p>
      <w:pPr>
        <w:ind w:firstLine="632"/>
      </w:pPr>
      <w:r>
        <w:rPr>
          <w:rFonts w:hint="eastAsia"/>
        </w:rPr>
        <w:t>（二）未经单位批准，擅自放弃学习的；</w:t>
      </w:r>
    </w:p>
    <w:p>
      <w:pPr>
        <w:ind w:firstLine="632"/>
      </w:pPr>
      <w:r>
        <w:rPr>
          <w:rFonts w:hint="eastAsia"/>
        </w:rPr>
        <w:t>（三）学习期间违反有关规定造成不良影响的；</w:t>
      </w:r>
    </w:p>
    <w:p>
      <w:pPr>
        <w:ind w:firstLine="632"/>
      </w:pPr>
      <w:r>
        <w:rPr>
          <w:rFonts w:hint="eastAsia"/>
        </w:rPr>
        <w:t>（四）未完成继续教育学习任务，修业不合格的；</w:t>
      </w:r>
    </w:p>
    <w:p>
      <w:pPr>
        <w:ind w:firstLine="632"/>
        <w:rPr>
          <w:rFonts w:eastAsia="黑体"/>
        </w:rPr>
      </w:pPr>
      <w:r>
        <w:rPr>
          <w:rFonts w:hint="eastAsia"/>
        </w:rPr>
        <w:t>（五）接受继续教育后不按规定为所在单位服务的。</w:t>
      </w:r>
    </w:p>
    <w:p>
      <w:pPr>
        <w:ind w:firstLine="632"/>
      </w:pPr>
      <w:r>
        <w:rPr>
          <w:rFonts w:hint="eastAsia" w:eastAsia="黑体"/>
        </w:rPr>
        <w:t>第二十一</w:t>
      </w:r>
      <w:r>
        <w:rPr>
          <w:rFonts w:hint="eastAsia" w:eastAsia="黑体"/>
          <w:lang w:eastAsia="zh-CN"/>
        </w:rPr>
        <w:t xml:space="preserve">条  </w:t>
      </w:r>
      <w:r>
        <w:rPr>
          <w:rFonts w:hint="eastAsia"/>
        </w:rPr>
        <w:t>对不服人事行政部门依照本条例第十九条的规定所处的行政处罚的单位，可依法申请行政复议或向人民法院起诉。</w:t>
      </w:r>
    </w:p>
    <w:p>
      <w:pPr>
        <w:ind w:firstLine="632"/>
        <w:rPr>
          <w:rFonts w:eastAsia="黑体"/>
        </w:rPr>
      </w:pPr>
      <w:r>
        <w:rPr>
          <w:rFonts w:hint="eastAsia"/>
        </w:rPr>
        <w:t>对不服人事行政部门或有关主管部门依照本条例第十九条规定所处以的行政处分的当事人，可在接到处分决定之日起十五天内向原处理机关申请复核，也可向同级人事行政部门或行政监察机关提出申诉。在复核或申诉期间不停止处分的执行。</w:t>
      </w:r>
    </w:p>
    <w:p>
      <w:pPr>
        <w:ind w:firstLine="632"/>
      </w:pPr>
      <w:r>
        <w:rPr>
          <w:rFonts w:hint="eastAsia" w:eastAsia="黑体"/>
        </w:rPr>
        <w:t>第二十二</w:t>
      </w:r>
      <w:r>
        <w:rPr>
          <w:rFonts w:hint="eastAsia" w:eastAsia="黑体"/>
          <w:lang w:eastAsia="zh-CN"/>
        </w:rPr>
        <w:t xml:space="preserve">条  </w:t>
      </w:r>
      <w:r>
        <w:rPr>
          <w:rFonts w:hint="eastAsia"/>
        </w:rPr>
        <w:t>本条例第二条所称的企业包括本省境内的国有企业、集体企业、外商投资企业、乡镇企业、私营企业。</w:t>
      </w:r>
    </w:p>
    <w:p>
      <w:pPr>
        <w:ind w:firstLine="632"/>
        <w:rPr>
          <w:rFonts w:eastAsia="黑体"/>
        </w:rPr>
      </w:pPr>
      <w:r>
        <w:rPr>
          <w:rFonts w:hint="eastAsia"/>
        </w:rPr>
        <w:t>中央属及外地驻闽企业、事业单位参照本条例执行。</w:t>
      </w:r>
    </w:p>
    <w:p>
      <w:pPr>
        <w:ind w:firstLine="632"/>
        <w:rPr>
          <w:rFonts w:eastAsia="黑体"/>
        </w:rPr>
      </w:pPr>
      <w:r>
        <w:rPr>
          <w:rFonts w:hint="eastAsia" w:eastAsia="黑体"/>
        </w:rPr>
        <w:t>第二十三</w:t>
      </w:r>
      <w:r>
        <w:rPr>
          <w:rFonts w:hint="eastAsia" w:eastAsia="黑体"/>
          <w:lang w:eastAsia="zh-CN"/>
        </w:rPr>
        <w:t xml:space="preserve">条  </w:t>
      </w:r>
      <w:r>
        <w:rPr>
          <w:rFonts w:hint="eastAsia"/>
        </w:rPr>
        <w:t>省人事行政部门可根据本条例制定实施细则，报省人民政府批准实施。</w:t>
      </w:r>
    </w:p>
    <w:p>
      <w:pPr>
        <w:ind w:firstLine="632"/>
        <w:rPr>
          <w:rFonts w:eastAsia="黑体"/>
        </w:rPr>
      </w:pPr>
      <w:r>
        <w:rPr>
          <w:rFonts w:hint="eastAsia" w:eastAsia="黑体"/>
        </w:rPr>
        <w:t>第二十四</w:t>
      </w:r>
      <w:r>
        <w:rPr>
          <w:rFonts w:hint="eastAsia" w:eastAsia="黑体"/>
          <w:lang w:eastAsia="zh-CN"/>
        </w:rPr>
        <w:t xml:space="preserve">条  </w:t>
      </w:r>
      <w:r>
        <w:rPr>
          <w:rFonts w:hint="eastAsia"/>
        </w:rPr>
        <w:t>本条例应用解释权属省人事行政部门。</w:t>
      </w:r>
    </w:p>
    <w:p>
      <w:pPr>
        <w:ind w:firstLine="632"/>
      </w:pPr>
      <w:r>
        <w:rPr>
          <w:rFonts w:hint="eastAsia" w:eastAsia="黑体"/>
        </w:rPr>
        <w:t>第二十五</w:t>
      </w:r>
      <w:r>
        <w:rPr>
          <w:rFonts w:hint="eastAsia" w:eastAsia="黑体"/>
          <w:lang w:eastAsia="zh-CN"/>
        </w:rPr>
        <w:t xml:space="preserve">条  </w:t>
      </w:r>
      <w:r>
        <w:rPr>
          <w:rFonts w:hint="eastAsia"/>
        </w:rPr>
        <w:t>本条例自1996年1月1日起施行。</w:t>
      </w:r>
    </w:p>
    <w:sectPr>
      <w:headerReference r:id="rId5" w:type="first"/>
      <w:footerReference r:id="rId8" w:type="first"/>
      <w:headerReference r:id="rId3" w:type="default"/>
      <w:footerReference r:id="rId6" w:type="default"/>
      <w:headerReference r:id="rId4" w:type="even"/>
      <w:footerReference r:id="rId7" w:type="even"/>
      <w:pgSz w:w="11906" w:h="16838"/>
      <w:pgMar w:top="2098" w:right="1531" w:bottom="1984" w:left="1531" w:header="851" w:footer="1701" w:gutter="0"/>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Calibri Light">
    <w:altName w:val="Calibri"/>
    <w:panose1 w:val="00000000000000000000"/>
    <w:charset w:val="00"/>
    <w:family w:val="auto"/>
    <w:pitch w:val="default"/>
    <w:sig w:usb0="00000000" w:usb1="00000000" w:usb2="00000000" w:usb3="00000000" w:csb0="00000000" w:csb1="00000000"/>
  </w:font>
  <w:font w:name="方正小标宋_GBK">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00007A87" w:usb1="80000000" w:usb2="00000008" w:usb3="00000000" w:csb0="400001FF" w:csb1="FFFF0000"/>
  </w:font>
  <w:font w:name="+西文正文">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00007A87" w:usb1="80000000" w:usb2="00000008" w:usb3="00000000" w:csb0="400001FF" w:csb1="FFFF0000"/>
  </w:font>
  <w:font w:name="楷体_GB2312">
    <w:panose1 w:val="02010609030101010101"/>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方正书宋_GBK">
    <w:panose1 w:val="03000509000000000000"/>
    <w:charset w:val="86"/>
    <w:family w:val="script"/>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path/>
          <v:fill on="f" focussize="0,0"/>
          <v:stroke on="f" weight="0.5pt" joinstyle="miter"/>
          <v:imagedata o:title=""/>
          <o:lock v:ext="edit"/>
          <v:textbox inset="0mm,0mm,0mm,0mm" style="mso-fit-shape-to-text:t;">
            <w:txbxContent>
              <w:p>
                <w:pPr>
                  <w:snapToGrid w:val="0"/>
                  <w:ind w:firstLine="0" w:firstLineChars="0"/>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1D7586"/>
    <w:rsid w:val="001D7586"/>
    <w:rsid w:val="00C4747E"/>
    <w:rsid w:val="00C65640"/>
    <w:rsid w:val="00CD2AE0"/>
    <w:rsid w:val="08B0081A"/>
    <w:rsid w:val="0EA43D61"/>
    <w:rsid w:val="11A62A4B"/>
    <w:rsid w:val="158D7161"/>
    <w:rsid w:val="1D943641"/>
    <w:rsid w:val="307F71DE"/>
    <w:rsid w:val="378B7789"/>
    <w:rsid w:val="397A48AC"/>
    <w:rsid w:val="48260A1F"/>
    <w:rsid w:val="534440F4"/>
    <w:rsid w:val="5E013713"/>
    <w:rsid w:val="63827532"/>
    <w:rsid w:val="64464972"/>
    <w:rsid w:val="679905B0"/>
    <w:rsid w:val="7B0F7B4F"/>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1090" w:firstLineChars="200"/>
    </w:pPr>
    <w:rPr>
      <w:rFonts w:ascii="Calibri" w:hAnsi="Calibri" w:eastAsia="仿宋_GB2312" w:cs="Times New Roman"/>
      <w:kern w:val="2"/>
      <w:sz w:val="32"/>
      <w:szCs w:val="24"/>
      <w:lang w:val="en-US" w:eastAsia="zh-CN" w:bidi="ar-SA"/>
    </w:rPr>
  </w:style>
  <w:style w:type="paragraph" w:styleId="2">
    <w:name w:val="heading 1"/>
    <w:basedOn w:val="3"/>
    <w:next w:val="4"/>
    <w:link w:val="10"/>
    <w:qFormat/>
    <w:uiPriority w:val="0"/>
    <w:pPr>
      <w:keepNext/>
      <w:keepLines/>
      <w:spacing w:afterLines="0"/>
    </w:pPr>
    <w:rPr>
      <w:rFonts w:ascii="Calibri" w:hAnsi="Calibri" w:eastAsia="宋体"/>
      <w:b w:val="0"/>
      <w:kern w:val="44"/>
      <w:sz w:val="44"/>
    </w:rPr>
  </w:style>
  <w:style w:type="paragraph" w:styleId="4">
    <w:name w:val="heading 2"/>
    <w:basedOn w:val="1"/>
    <w:next w:val="5"/>
    <w:link w:val="12"/>
    <w:unhideWhenUsed/>
    <w:qFormat/>
    <w:uiPriority w:val="0"/>
    <w:pPr>
      <w:keepNext/>
      <w:keepLines/>
      <w:spacing w:beforeLines="100" w:line="620" w:lineRule="exact"/>
      <w:ind w:left="632" w:leftChars="200" w:right="632" w:rightChars="200" w:firstLine="0" w:firstLineChars="0"/>
      <w:outlineLvl w:val="1"/>
    </w:pPr>
    <w:rPr>
      <w:rFonts w:ascii="Arial" w:hAnsi="Arial" w:eastAsia="楷体_GB2312"/>
    </w:rPr>
  </w:style>
  <w:style w:type="paragraph" w:styleId="5">
    <w:name w:val="heading 3"/>
    <w:basedOn w:val="1"/>
    <w:next w:val="1"/>
    <w:link w:val="11"/>
    <w:unhideWhenUsed/>
    <w:qFormat/>
    <w:uiPriority w:val="0"/>
    <w:pPr>
      <w:keepNext/>
      <w:keepLines/>
      <w:spacing w:beforeLines="100" w:afterLines="100" w:line="620" w:lineRule="exact"/>
      <w:ind w:firstLine="872"/>
      <w:jc w:val="center"/>
      <w:outlineLvl w:val="2"/>
    </w:pPr>
    <w:rPr>
      <w:rFonts w:eastAsia="黑体"/>
      <w:b/>
    </w:rPr>
  </w:style>
  <w:style w:type="character" w:default="1" w:styleId="8">
    <w:name w:val="Default Paragraph Font"/>
    <w:unhideWhenUsed/>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3">
    <w:name w:val="Title"/>
    <w:basedOn w:val="1"/>
    <w:qFormat/>
    <w:uiPriority w:val="0"/>
    <w:pPr>
      <w:spacing w:beforeLines="100" w:afterLines="100" w:line="620" w:lineRule="exact"/>
      <w:ind w:firstLine="872"/>
      <w:jc w:val="center"/>
      <w:outlineLvl w:val="0"/>
    </w:pPr>
    <w:rPr>
      <w:rFonts w:ascii="Arial" w:hAnsi="Arial" w:eastAsia="黑体"/>
      <w:b/>
    </w:rPr>
  </w:style>
  <w:style w:type="paragraph" w:styleId="6">
    <w:name w:val="footer"/>
    <w:basedOn w:val="1"/>
    <w:qFormat/>
    <w:uiPriority w:val="0"/>
    <w:pPr>
      <w:tabs>
        <w:tab w:val="center" w:pos="4153"/>
        <w:tab w:val="right" w:pos="8306"/>
      </w:tabs>
      <w:snapToGrid w:val="0"/>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jc w:val="both"/>
    </w:pPr>
    <w:rPr>
      <w:sz w:val="18"/>
    </w:rPr>
  </w:style>
  <w:style w:type="character" w:customStyle="1" w:styleId="10">
    <w:name w:val="标题 1 Char"/>
    <w:link w:val="2"/>
    <w:uiPriority w:val="0"/>
    <w:rPr>
      <w:rFonts w:ascii="Calibri" w:hAnsi="Calibri" w:eastAsia="宋体"/>
      <w:kern w:val="44"/>
      <w:sz w:val="44"/>
    </w:rPr>
  </w:style>
  <w:style w:type="character" w:customStyle="1" w:styleId="11">
    <w:name w:val="标题 3 Char"/>
    <w:link w:val="5"/>
    <w:uiPriority w:val="0"/>
    <w:rPr>
      <w:rFonts w:eastAsia="黑体"/>
      <w:b/>
    </w:rPr>
  </w:style>
  <w:style w:type="character" w:customStyle="1" w:styleId="12">
    <w:name w:val="标题 2 Char"/>
    <w:link w:val="4"/>
    <w:qFormat/>
    <w:uiPriority w:val="0"/>
    <w:rPr>
      <w:rFonts w:ascii="Arial" w:hAnsi="Arial" w:eastAsia="楷体_GB231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6</Pages>
  <Words>392</Words>
  <Characters>2238</Characters>
  <Lines>18</Lines>
  <Paragraphs>5</Paragraphs>
  <ScaleCrop>false</ScaleCrop>
  <LinksUpToDate>false</LinksUpToDate>
  <CharactersWithSpaces>2625</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2017-02-07T02:07:00Z</dcterms:created>
  <dc:creator>Administrator</dc:creator>
  <cp:lastModifiedBy>Administrator</cp:lastModifiedBy>
  <dcterms:modified xsi:type="dcterms:W3CDTF">2017-03-01T02:25:20Z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