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rPr>
          <w:rFonts w:hint="default" w:ascii="Times New Roman" w:hAnsi="Times New Roman" w:eastAsia="黑体" w:cs="Times New Roman"/>
          <w:b w:val="0"/>
          <w:bCs/>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小标宋_GBK" w:hAnsi="方正小标宋_GBK" w:eastAsia="方正小标宋_GBK" w:cs="方正小标宋_GBK"/>
          <w:b w:val="0"/>
          <w:bCs/>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Theme="majorEastAsia" w:hAnsiTheme="majorEastAsia" w:eastAsiaTheme="majorEastAsia" w:cstheme="majorEastAsia"/>
          <w:b/>
          <w:bCs w:val="0"/>
          <w:sz w:val="44"/>
          <w:szCs w:val="44"/>
        </w:rPr>
      </w:pPr>
      <w:r>
        <w:rPr>
          <w:rFonts w:hint="eastAsia" w:asciiTheme="majorEastAsia" w:hAnsiTheme="majorEastAsia" w:eastAsiaTheme="majorEastAsia" w:cstheme="majorEastAsia"/>
          <w:b/>
          <w:bCs w:val="0"/>
          <w:sz w:val="44"/>
          <w:szCs w:val="44"/>
        </w:rPr>
        <w:t>福建省交通建设工程质量安全条例</w:t>
      </w:r>
    </w:p>
    <w:p>
      <w:pPr>
        <w:pStyle w:val="26"/>
        <w:keepNext w:val="0"/>
        <w:keepLines w:val="0"/>
        <w:pageBreakBefore w:val="0"/>
        <w:widowControl w:val="0"/>
        <w:kinsoku/>
        <w:wordWrap/>
        <w:overflowPunct/>
        <w:topLinePunct w:val="0"/>
        <w:autoSpaceDE/>
        <w:autoSpaceDN/>
        <w:bidi w:val="0"/>
        <w:adjustRightInd w:val="0"/>
        <w:snapToGrid/>
        <w:spacing w:before="219" w:beforeLines="50" w:line="600" w:lineRule="exact"/>
        <w:ind w:right="0" w:rightChars="0" w:firstLine="0" w:firstLineChars="0"/>
        <w:jc w:val="center"/>
        <w:textAlignment w:val="auto"/>
        <w:rPr>
          <w:rFonts w:hint="default" w:ascii="Times New Roman" w:hAnsi="Times New Roman" w:eastAsia="楷体_GB2312" w:cs="Times New Roman"/>
          <w:color w:val="auto"/>
          <w:sz w:val="32"/>
          <w:szCs w:val="32"/>
          <w:lang w:val="en-US" w:eastAsia="zh-CN"/>
        </w:rPr>
      </w:pPr>
      <w:r>
        <w:rPr>
          <w:rFonts w:hint="default" w:ascii="Times New Roman" w:hAnsi="Times New Roman" w:eastAsia="楷体_GB2312" w:cs="Times New Roman"/>
          <w:color w:val="auto"/>
          <w:sz w:val="32"/>
          <w:szCs w:val="32"/>
          <w:lang w:val="en-US" w:eastAsia="zh-CN"/>
        </w:rPr>
        <w:t>（2020年12月</w:t>
      </w:r>
      <w:r>
        <w:rPr>
          <w:rFonts w:hint="eastAsia" w:ascii="Times New Roman" w:hAnsi="Times New Roman" w:eastAsia="楷体_GB2312" w:cs="Times New Roman"/>
          <w:color w:val="auto"/>
          <w:sz w:val="32"/>
          <w:szCs w:val="32"/>
          <w:lang w:val="en-US" w:eastAsia="zh-CN"/>
        </w:rPr>
        <w:t>3</w:t>
      </w:r>
      <w:r>
        <w:rPr>
          <w:rFonts w:hint="default" w:ascii="Times New Roman" w:hAnsi="Times New Roman" w:eastAsia="楷体_GB2312" w:cs="Times New Roman"/>
          <w:color w:val="auto"/>
          <w:sz w:val="32"/>
          <w:szCs w:val="32"/>
          <w:lang w:val="en-US" w:eastAsia="zh-CN"/>
        </w:rPr>
        <w:t>日福建省第十三届人民代表大会</w:t>
      </w:r>
    </w:p>
    <w:p>
      <w:pPr>
        <w:pStyle w:val="26"/>
        <w:keepNext w:val="0"/>
        <w:keepLines w:val="0"/>
        <w:pageBreakBefore w:val="0"/>
        <w:widowControl w:val="0"/>
        <w:kinsoku/>
        <w:wordWrap/>
        <w:overflowPunct/>
        <w:topLinePunct w:val="0"/>
        <w:autoSpaceDE/>
        <w:autoSpaceDN/>
        <w:bidi w:val="0"/>
        <w:adjustRightInd w:val="0"/>
        <w:snapToGrid/>
        <w:spacing w:line="600" w:lineRule="exact"/>
        <w:ind w:right="0" w:rightChars="0" w:firstLine="0" w:firstLineChars="0"/>
        <w:jc w:val="center"/>
        <w:textAlignment w:val="auto"/>
        <w:rPr>
          <w:rFonts w:hint="default" w:ascii="Times New Roman" w:hAnsi="Times New Roman" w:eastAsia="楷体_GB2312" w:cs="Times New Roman"/>
          <w:color w:val="auto"/>
          <w:sz w:val="32"/>
          <w:szCs w:val="32"/>
          <w:lang w:val="en-US" w:eastAsia="zh-CN"/>
        </w:rPr>
      </w:pPr>
      <w:r>
        <w:rPr>
          <w:rFonts w:hint="default" w:ascii="Times New Roman" w:hAnsi="Times New Roman" w:eastAsia="楷体_GB2312" w:cs="Times New Roman"/>
          <w:color w:val="auto"/>
          <w:sz w:val="32"/>
          <w:szCs w:val="32"/>
          <w:lang w:val="en-US" w:eastAsia="zh-CN"/>
        </w:rPr>
        <w:t>常务委员会第二十四次会议通过）</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0" w:leftChars="0" w:right="0" w:rightChars="0" w:firstLine="0" w:firstLineChars="0"/>
        <w:jc w:val="center"/>
        <w:textAlignment w:val="auto"/>
        <w:outlineLvl w:val="9"/>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总则</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建设单位责任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勘察、设计单位责任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施工单位责任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监理单位责任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试验检测机构责任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监督检查</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法律责任</w:t>
      </w:r>
    </w:p>
    <w:p>
      <w:pPr>
        <w:pStyle w:val="26"/>
        <w:keepNext w:val="0"/>
        <w:keepLines w:val="0"/>
        <w:pageBreakBefore w:val="0"/>
        <w:widowControl w:val="0"/>
        <w:numPr>
          <w:ilvl w:val="0"/>
          <w:numId w:val="1"/>
        </w:numPr>
        <w:kinsoku/>
        <w:wordWrap/>
        <w:overflowPunct/>
        <w:topLinePunct w:val="0"/>
        <w:bidi w:val="0"/>
        <w:spacing w:line="560" w:lineRule="exact"/>
        <w:ind w:right="0" w:rightChars="0" w:firstLine="640" w:firstLineChars="200"/>
        <w:rPr>
          <w:rFonts w:hint="eastAsia" w:ascii="宋体" w:hAnsi="宋体" w:eastAsia="宋体" w:cs="宋体"/>
          <w:b w:val="0"/>
          <w:bCs/>
          <w:sz w:val="32"/>
          <w:szCs w:val="32"/>
        </w:rPr>
      </w:pPr>
      <w:r>
        <w:rPr>
          <w:rFonts w:hint="eastAsia" w:ascii="宋体" w:hAnsi="宋体" w:eastAsia="宋体" w:cs="宋体"/>
          <w:b w:val="0"/>
          <w:bCs/>
          <w:sz w:val="32"/>
          <w:szCs w:val="32"/>
        </w:rPr>
        <w:t xml:space="preserve"> 附则</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jc w:val="center"/>
        <w:textAlignment w:val="center"/>
        <w:outlineLvl w:val="9"/>
        <w:rPr>
          <w:rFonts w:hint="eastAsia" w:ascii="黑体" w:hAnsi="黑体" w:eastAsia="黑体" w:cs="黑体"/>
          <w:spacing w:val="0"/>
          <w:sz w:val="36"/>
          <w:szCs w:val="36"/>
        </w:rPr>
      </w:pPr>
      <w:r>
        <w:rPr>
          <w:rFonts w:hint="eastAsia" w:ascii="黑体" w:hAnsi="黑体" w:eastAsia="黑体" w:cs="黑体"/>
          <w:b w:val="0"/>
          <w:bCs w:val="0"/>
          <w:spacing w:val="0"/>
          <w:sz w:val="32"/>
          <w:szCs w:val="32"/>
          <w:lang w:eastAsia="zh-CN"/>
        </w:rPr>
        <w:t>第一章</w:t>
      </w:r>
      <w:r>
        <w:rPr>
          <w:rFonts w:hint="eastAsia" w:ascii="黑体" w:hAnsi="黑体" w:eastAsia="黑体" w:cs="黑体"/>
          <w:b/>
          <w:bCs/>
          <w:spacing w:val="0"/>
          <w:sz w:val="32"/>
          <w:szCs w:val="32"/>
          <w:lang w:val="en-US" w:eastAsia="zh-CN"/>
        </w:rPr>
        <w:t xml:space="preserve">  </w:t>
      </w:r>
      <w:r>
        <w:rPr>
          <w:rFonts w:hint="eastAsia" w:ascii="黑体" w:hAnsi="黑体" w:eastAsia="黑体" w:cs="黑体"/>
          <w:spacing w:val="0"/>
          <w:sz w:val="32"/>
          <w:szCs w:val="32"/>
        </w:rPr>
        <w:t xml:space="preserve">总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 xml:space="preserve"> 则</w:t>
      </w:r>
    </w:p>
    <w:p>
      <w:pPr>
        <w:keepNext w:val="0"/>
        <w:keepLines w:val="0"/>
        <w:pageBreakBefore w:val="0"/>
        <w:widowControl w:val="0"/>
        <w:kinsoku/>
        <w:wordWrap/>
        <w:overflowPunct/>
        <w:topLinePunct w:val="0"/>
        <w:autoSpaceDE/>
        <w:autoSpaceDN/>
        <w:bidi w:val="0"/>
        <w:spacing w:line="560" w:lineRule="exact"/>
        <w:ind w:right="0" w:rightChars="0" w:firstLine="627" w:firstLineChars="196"/>
        <w:outlineLvl w:val="1"/>
        <w:rPr>
          <w:rFonts w:ascii="仿宋_GB2312" w:hAnsi="仿宋"/>
          <w:b w:val="0"/>
          <w:bCs/>
          <w:sz w:val="32"/>
          <w:szCs w:val="32"/>
        </w:rPr>
      </w:pPr>
      <w:r>
        <w:rPr>
          <w:rFonts w:hint="eastAsia" w:ascii="黑体" w:hAnsi="黑体" w:eastAsia="黑体" w:cs="黑体"/>
          <w:b w:val="0"/>
          <w:bCs/>
          <w:sz w:val="32"/>
          <w:szCs w:val="32"/>
        </w:rPr>
        <w:t>第一条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为了加强交通建设工程质量安全工作，规范从业行为，保障交通建设工程质量和安全，保护人民生命财产安全，根据《中华人民共和国安全生产法》《建设工程质量管理条例》等有关法律、</w:t>
      </w:r>
      <w:r>
        <w:rPr>
          <w:rFonts w:hint="eastAsia" w:ascii="仿宋_GB2312" w:hAnsi="仿宋_GB2312" w:cs="仿宋_GB2312"/>
          <w:b w:val="0"/>
          <w:bCs/>
          <w:sz w:val="32"/>
          <w:szCs w:val="32"/>
          <w:lang w:eastAsia="zh-CN"/>
        </w:rPr>
        <w:t>行政</w:t>
      </w:r>
      <w:r>
        <w:rPr>
          <w:rFonts w:hint="eastAsia" w:ascii="仿宋_GB2312" w:hAnsi="仿宋_GB2312" w:cs="仿宋_GB2312"/>
          <w:b w:val="0"/>
          <w:bCs/>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7" w:firstLineChars="196"/>
        <w:textAlignment w:val="auto"/>
        <w:outlineLvl w:val="1"/>
        <w:rPr>
          <w:rFonts w:ascii="仿宋_GB2312" w:hAnsi="仿宋_GB2312" w:cs="仿宋_GB2312"/>
          <w:b w:val="0"/>
          <w:bCs/>
          <w:sz w:val="32"/>
          <w:szCs w:val="32"/>
        </w:rPr>
      </w:pPr>
      <w:r>
        <w:rPr>
          <w:rFonts w:hint="eastAsia" w:ascii="黑体" w:hAnsi="仿宋" w:eastAsia="黑体" w:cs="宋体"/>
          <w:b w:val="0"/>
          <w:bCs/>
          <w:sz w:val="32"/>
          <w:szCs w:val="32"/>
        </w:rPr>
        <w:t xml:space="preserve">第二条  </w:t>
      </w:r>
      <w:r>
        <w:rPr>
          <w:rFonts w:hint="eastAsia" w:ascii="仿宋_GB2312" w:hAnsi="仿宋_GB2312" w:cs="仿宋_GB2312"/>
          <w:b w:val="0"/>
          <w:bCs/>
          <w:sz w:val="32"/>
          <w:szCs w:val="32"/>
        </w:rPr>
        <w:t>本省行政区域内交通建设工程质量安全工作，适用本条例。</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7" w:firstLineChars="196"/>
        <w:textAlignment w:val="auto"/>
        <w:outlineLvl w:val="1"/>
        <w:rPr>
          <w:rFonts w:hint="eastAsia" w:ascii="黑体" w:hAnsi="黑体" w:eastAsia="黑体" w:cs="黑体"/>
          <w:b w:val="0"/>
          <w:bCs/>
          <w:sz w:val="32"/>
          <w:szCs w:val="32"/>
        </w:rPr>
      </w:pPr>
      <w:r>
        <w:rPr>
          <w:rFonts w:hint="eastAsia" w:ascii="仿宋_GB2312" w:hAnsi="仿宋_GB2312" w:cs="仿宋_GB2312"/>
          <w:b w:val="0"/>
          <w:bCs/>
          <w:sz w:val="32"/>
          <w:szCs w:val="32"/>
        </w:rPr>
        <w:t>本条例所称的交通建设工程是指公路、水运及其</w:t>
      </w:r>
      <w:r>
        <w:rPr>
          <w:rFonts w:hint="eastAsia" w:ascii="仿宋_GB2312" w:hAnsi="仿宋_GB2312" w:cs="仿宋_GB2312"/>
          <w:b w:val="0"/>
          <w:bCs/>
          <w:sz w:val="32"/>
          <w:szCs w:val="32"/>
          <w:lang w:eastAsia="zh-CN"/>
        </w:rPr>
        <w:t>附属</w:t>
      </w:r>
      <w:r>
        <w:rPr>
          <w:rFonts w:hint="eastAsia" w:ascii="仿宋_GB2312" w:hAnsi="仿宋_GB2312" w:cs="仿宋_GB2312"/>
          <w:b w:val="0"/>
          <w:bCs/>
          <w:sz w:val="32"/>
          <w:szCs w:val="32"/>
        </w:rPr>
        <w:t>设</w:t>
      </w:r>
      <w:r>
        <w:rPr>
          <w:rFonts w:hint="eastAsia" w:ascii="仿宋_GB2312" w:hAnsi="仿宋_GB2312" w:cs="仿宋_GB2312"/>
          <w:b w:val="0"/>
          <w:bCs/>
          <w:sz w:val="32"/>
          <w:szCs w:val="32"/>
          <w:shd w:val="clear" w:color="auto" w:fill="auto"/>
        </w:rPr>
        <w:t>施</w:t>
      </w:r>
      <w:r>
        <w:rPr>
          <w:rFonts w:hint="eastAsia" w:ascii="仿宋_GB2312" w:hAnsi="仿宋_GB2312" w:cs="仿宋_GB2312"/>
          <w:b w:val="0"/>
          <w:bCs/>
          <w:sz w:val="32"/>
          <w:szCs w:val="32"/>
        </w:rPr>
        <w:t>的新建、改建、扩建等项目</w:t>
      </w:r>
      <w:r>
        <w:rPr>
          <w:rFonts w:hint="eastAsia" w:ascii="仿宋_GB2312" w:hAnsi="仿宋_GB2312" w:cs="仿宋_GB2312"/>
          <w:b w:val="0"/>
          <w:bCs/>
          <w:sz w:val="32"/>
          <w:szCs w:val="32"/>
          <w:lang w:eastAsia="zh-CN"/>
        </w:rPr>
        <w:t>，以及省人民政府确定的其他交通建设工程；本条例所称的质量安全工作是指质量和安全生产及其监督管理工作</w:t>
      </w:r>
      <w:r>
        <w:rPr>
          <w:rFonts w:hint="eastAsia" w:ascii="仿宋_GB2312" w:hAnsi="仿宋_GB2312" w:cs="仿宋_GB2312"/>
          <w:b w:val="0"/>
          <w:bCs/>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auto"/>
        <w:outlineLvl w:val="1"/>
        <w:rPr>
          <w:rFonts w:ascii="仿宋_GB2312" w:hAnsi="仿宋_GB2312" w:cs="仿宋_GB2312"/>
          <w:b w:val="0"/>
          <w:bCs/>
          <w:sz w:val="32"/>
          <w:szCs w:val="32"/>
        </w:rPr>
      </w:pPr>
      <w:r>
        <w:rPr>
          <w:rFonts w:hint="eastAsia" w:ascii="黑体" w:hAnsi="仿宋" w:eastAsia="黑体" w:cs="宋体"/>
          <w:b w:val="0"/>
          <w:bCs/>
          <w:sz w:val="32"/>
          <w:szCs w:val="32"/>
        </w:rPr>
        <w:t xml:space="preserve">第三条  </w:t>
      </w:r>
      <w:r>
        <w:rPr>
          <w:rFonts w:hint="eastAsia" w:ascii="仿宋_GB2312" w:hAnsi="仿宋_GB2312" w:cs="仿宋_GB2312"/>
          <w:b w:val="0"/>
          <w:bCs/>
          <w:sz w:val="32"/>
          <w:szCs w:val="32"/>
        </w:rPr>
        <w:t>交通建设工程质量安全工作应当遵循安全第一、预防为主、质量至上、分级负责、属地管理的原则，建立从业单位负责、职工参与、政府部门监管、行业自律和社会监督的机制。</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任何单位和个人不得</w:t>
      </w:r>
      <w:r>
        <w:rPr>
          <w:rFonts w:hint="eastAsia" w:ascii="仿宋_GB2312" w:hAnsi="仿宋_GB2312" w:cs="仿宋_GB2312"/>
          <w:b w:val="0"/>
          <w:bCs/>
          <w:sz w:val="32"/>
          <w:szCs w:val="32"/>
          <w:lang w:eastAsia="zh-CN"/>
        </w:rPr>
        <w:t>违反法律法规和技术标准，</w:t>
      </w:r>
      <w:r>
        <w:rPr>
          <w:rFonts w:hint="eastAsia" w:ascii="仿宋_GB2312" w:hAnsi="仿宋_GB2312" w:cs="仿宋_GB2312"/>
          <w:b w:val="0"/>
          <w:bCs/>
          <w:sz w:val="32"/>
          <w:szCs w:val="32"/>
        </w:rPr>
        <w:t>要求交通建设工程的建设、勘察、设计、施工单位压缩合同约定的勘察设计周期和施工工期。</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7" w:firstLineChars="196"/>
        <w:textAlignment w:val="auto"/>
        <w:outlineLvl w:val="1"/>
        <w:rPr>
          <w:rFonts w:ascii="仿宋_GB2312" w:hAnsi="仿宋_GB2312" w:cs="仿宋_GB2312"/>
          <w:b w:val="0"/>
          <w:bCs/>
          <w:sz w:val="32"/>
          <w:szCs w:val="32"/>
        </w:rPr>
      </w:pPr>
      <w:r>
        <w:rPr>
          <w:rFonts w:hint="eastAsia" w:ascii="黑体" w:hAnsi="仿宋" w:eastAsia="黑体" w:cs="宋体"/>
          <w:b w:val="0"/>
          <w:bCs/>
          <w:sz w:val="32"/>
          <w:szCs w:val="32"/>
        </w:rPr>
        <w:t xml:space="preserve">第四条  </w:t>
      </w:r>
      <w:r>
        <w:rPr>
          <w:rFonts w:hint="eastAsia" w:ascii="仿宋_GB2312" w:hAnsi="仿宋_GB2312" w:cs="仿宋_GB2312"/>
          <w:b w:val="0"/>
          <w:bCs/>
          <w:sz w:val="32"/>
          <w:szCs w:val="32"/>
        </w:rPr>
        <w:t>县级以上地方人民政府应当加强对交通建设工程质量安全工作的领导，建立重特</w:t>
      </w:r>
      <w:r>
        <w:rPr>
          <w:rFonts w:hint="eastAsia" w:ascii="仿宋_GB2312" w:hAnsi="仿宋_GB2312" w:cs="仿宋_GB2312"/>
          <w:b w:val="0"/>
          <w:bCs/>
          <w:sz w:val="32"/>
          <w:szCs w:val="32"/>
          <w:lang w:eastAsia="zh-CN"/>
        </w:rPr>
        <w:t>大事故预防和处置协调机制，督促有关部门依法履行监管职责，加强交通建设工程</w:t>
      </w:r>
      <w:r>
        <w:rPr>
          <w:rFonts w:hint="eastAsia" w:ascii="仿宋_GB2312" w:hAnsi="仿宋_GB2312" w:cs="仿宋_GB2312"/>
          <w:b w:val="0"/>
          <w:bCs/>
          <w:spacing w:val="-6"/>
          <w:sz w:val="32"/>
          <w:szCs w:val="32"/>
        </w:rPr>
        <w:t>质量安全监督队伍建设，所需经费纳入同级财政预算。</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7" w:firstLineChars="196"/>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县级以上地方人民政府交通运输主管部门按照职责权限主管本行政区域内交通建设工程质量安全的监督工作；县级以上地方人民政府其他有关部门按照各自职责做好交通建设工程质量安全监督的相关工作。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7" w:firstLineChars="196"/>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县级以上地方人民政府交通运输主管部门可以委托交通建设质量安全监督机构具体实施交通建设工程质量安全监督工作。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1"/>
        <w:rPr>
          <w:rFonts w:hint="eastAsia" w:ascii="黑体" w:hAnsi="黑体" w:eastAsia="黑体" w:cs="黑体"/>
          <w:b w:val="0"/>
          <w:bCs/>
          <w:sz w:val="32"/>
          <w:szCs w:val="32"/>
          <w:lang w:val="en-US" w:eastAsia="zh-CN"/>
        </w:rPr>
      </w:pPr>
      <w:r>
        <w:rPr>
          <w:rFonts w:hint="eastAsia" w:ascii="黑体" w:hAnsi="仿宋" w:eastAsia="黑体" w:cs="宋体"/>
          <w:b w:val="0"/>
          <w:bCs/>
          <w:sz w:val="32"/>
          <w:szCs w:val="32"/>
        </w:rPr>
        <w:t>第五条</w:t>
      </w:r>
      <w:r>
        <w:rPr>
          <w:rFonts w:hint="eastAsia" w:ascii="黑体" w:hAnsi="黑体" w:eastAsia="黑体" w:cs="黑体"/>
          <w:b w:val="0"/>
          <w:bCs/>
          <w:sz w:val="32"/>
          <w:szCs w:val="32"/>
        </w:rPr>
        <w:t xml:space="preserve">  </w:t>
      </w:r>
      <w:r>
        <w:rPr>
          <w:rFonts w:hint="eastAsia" w:ascii="仿宋_GB2312" w:hAnsi="仿宋_GB2312" w:cs="仿宋_GB2312"/>
          <w:b w:val="0"/>
          <w:bCs/>
          <w:sz w:val="32"/>
          <w:szCs w:val="32"/>
        </w:rPr>
        <w:t>交通建设工程实行质量</w:t>
      </w:r>
      <w:r>
        <w:rPr>
          <w:rFonts w:hint="eastAsia" w:ascii="仿宋_GB2312" w:hAnsi="仿宋_GB2312" w:cs="仿宋_GB2312"/>
          <w:b w:val="0"/>
          <w:bCs/>
          <w:sz w:val="32"/>
          <w:szCs w:val="32"/>
          <w:shd w:val="clear" w:color="auto" w:fill="auto"/>
        </w:rPr>
        <w:t>安全</w:t>
      </w:r>
      <w:r>
        <w:rPr>
          <w:rFonts w:hint="eastAsia" w:ascii="仿宋_GB2312" w:hAnsi="仿宋_GB2312" w:cs="仿宋_GB2312"/>
          <w:b w:val="0"/>
          <w:bCs/>
          <w:sz w:val="32"/>
          <w:szCs w:val="32"/>
        </w:rPr>
        <w:t>责任终身制</w:t>
      </w:r>
      <w:r>
        <w:rPr>
          <w:rFonts w:hint="eastAsia" w:ascii="仿宋_GB2312" w:hAnsi="仿宋_GB2312" w:cs="仿宋_GB2312"/>
          <w:b w:val="0"/>
          <w:bCs/>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1"/>
        <w:rPr>
          <w:b w:val="0"/>
          <w:bCs/>
          <w:color w:val="000000"/>
          <w:sz w:val="32"/>
          <w:szCs w:val="32"/>
        </w:rPr>
      </w:pPr>
      <w:r>
        <w:rPr>
          <w:rFonts w:hint="eastAsia" w:ascii="仿宋_GB2312" w:hAnsi="仿宋_GB2312" w:cs="仿宋_GB2312"/>
          <w:b w:val="0"/>
          <w:bCs/>
          <w:sz w:val="32"/>
          <w:szCs w:val="32"/>
        </w:rPr>
        <w:t>从业单位应当依法取得相应等级的资质证书，建立健全工程质量</w:t>
      </w:r>
      <w:r>
        <w:rPr>
          <w:rFonts w:hint="eastAsia" w:ascii="仿宋_GB2312" w:hAnsi="仿宋_GB2312" w:cs="仿宋_GB2312"/>
          <w:b w:val="0"/>
          <w:bCs/>
          <w:sz w:val="32"/>
          <w:szCs w:val="32"/>
          <w:shd w:val="clear" w:color="auto" w:fill="auto"/>
        </w:rPr>
        <w:t>安全</w:t>
      </w:r>
      <w:r>
        <w:rPr>
          <w:rFonts w:hint="eastAsia" w:ascii="仿宋_GB2312" w:hAnsi="仿宋_GB2312" w:cs="仿宋_GB2312"/>
          <w:b w:val="0"/>
          <w:bCs/>
          <w:sz w:val="32"/>
          <w:szCs w:val="32"/>
        </w:rPr>
        <w:t>保证体系，强化工程质量</w:t>
      </w:r>
      <w:r>
        <w:rPr>
          <w:rFonts w:hint="eastAsia" w:ascii="仿宋_GB2312" w:hAnsi="仿宋_GB2312" w:cs="仿宋_GB2312"/>
          <w:b w:val="0"/>
          <w:bCs/>
          <w:sz w:val="32"/>
          <w:szCs w:val="32"/>
          <w:shd w:val="clear" w:color="auto" w:fill="auto"/>
        </w:rPr>
        <w:t>安全</w:t>
      </w:r>
      <w:r>
        <w:rPr>
          <w:rFonts w:hint="eastAsia" w:ascii="仿宋_GB2312" w:hAnsi="仿宋_GB2312" w:cs="仿宋_GB2312"/>
          <w:b w:val="0"/>
          <w:bCs/>
          <w:sz w:val="32"/>
          <w:szCs w:val="32"/>
        </w:rPr>
        <w:t>管理和风险防控措施，执行工程建设强制性标准和相关技术规范，保护资源和生态环境</w:t>
      </w:r>
      <w:r>
        <w:rPr>
          <w:rFonts w:hint="eastAsia" w:ascii="仿宋_GB2312" w:hAnsi="仿宋_GB2312" w:cs="仿宋_GB2312"/>
          <w:b w:val="0"/>
          <w:bCs/>
          <w:sz w:val="32"/>
          <w:szCs w:val="32"/>
          <w:shd w:val="clear" w:color="auto" w:fill="auto"/>
        </w:rPr>
        <w:t>，并在工程设计使用年限内对工程</w:t>
      </w:r>
      <w:r>
        <w:rPr>
          <w:rFonts w:hint="eastAsia" w:ascii="仿宋_GB2312" w:hAnsi="仿宋_GB2312" w:cs="仿宋_GB2312"/>
          <w:b w:val="0"/>
          <w:bCs/>
          <w:sz w:val="32"/>
          <w:szCs w:val="32"/>
        </w:rPr>
        <w:t>质量安全承担相应责任。</w:t>
      </w:r>
      <w:r>
        <w:rPr>
          <w:rFonts w:hint="eastAsia" w:ascii="仿宋_GB2312" w:hAnsi="仿宋_GB2312" w:cs="仿宋_GB2312"/>
          <w:b w:val="0"/>
          <w:bCs/>
          <w:sz w:val="32"/>
          <w:szCs w:val="32"/>
          <w:lang w:val="en-US" w:eastAsia="zh-CN"/>
        </w:rPr>
        <w:t>从业人员应当依法取得相应等级的资格证书，持证上岗。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本条例所称从业单位，是指从事交通建设工程的建设、勘察、设计、施工、监理、试验检测等单位。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其他从事交通建设工程咨询、招标代理、安全评估等业务的单位，应当依照有关法律、法规规定和合同约定提供服务，并对服务质量负责。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1"/>
        <w:rPr>
          <w:b w:val="0"/>
          <w:bCs/>
        </w:rPr>
      </w:pPr>
      <w:r>
        <w:rPr>
          <w:rFonts w:hint="eastAsia" w:ascii="黑体" w:hAnsi="仿宋" w:eastAsia="黑体" w:cs="宋体"/>
          <w:b w:val="0"/>
          <w:bCs/>
          <w:sz w:val="32"/>
          <w:szCs w:val="32"/>
        </w:rPr>
        <w:t xml:space="preserve">第六条  </w:t>
      </w:r>
      <w:r>
        <w:rPr>
          <w:rFonts w:hint="eastAsia" w:ascii="仿宋_GB2312" w:hAnsi="仿宋_GB2312" w:cs="仿宋_GB2312"/>
          <w:b w:val="0"/>
          <w:bCs/>
          <w:sz w:val="32"/>
          <w:szCs w:val="32"/>
        </w:rPr>
        <w:t xml:space="preserve">交通建设相关行业协会应当加强行业自律，健全行业诚信体系，引导从业单位有序竞争、规范经营，组织质量安全宣传教育和培训，推进施工、管理和安全生产标准化建设。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_GB2312" w:cs="仿宋_GB2312"/>
          <w:b w:val="0"/>
          <w:bCs/>
          <w:sz w:val="32"/>
          <w:szCs w:val="32"/>
        </w:rPr>
      </w:pPr>
      <w:r>
        <w:rPr>
          <w:rFonts w:hint="eastAsia" w:ascii="黑体" w:hAnsi="仿宋" w:eastAsia="黑体" w:cs="宋体"/>
          <w:b w:val="0"/>
          <w:bCs/>
          <w:sz w:val="32"/>
          <w:szCs w:val="32"/>
        </w:rPr>
        <w:t>第七</w:t>
      </w:r>
      <w:r>
        <w:rPr>
          <w:rFonts w:hint="eastAsia" w:ascii="黑体" w:hAnsi="黑体" w:eastAsia="黑体" w:cs="黑体"/>
          <w:b w:val="0"/>
          <w:bCs/>
          <w:sz w:val="32"/>
          <w:szCs w:val="32"/>
        </w:rPr>
        <w:t>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交通建设工程领域鼓励和支持</w:t>
      </w:r>
      <w:r>
        <w:rPr>
          <w:rFonts w:hint="eastAsia" w:ascii="仿宋_GB2312" w:hAnsi="仿宋_GB2312" w:cs="仿宋_GB2312"/>
          <w:b w:val="0"/>
          <w:bCs/>
          <w:sz w:val="32"/>
          <w:szCs w:val="32"/>
          <w:lang w:val="en-US" w:eastAsia="zh-CN"/>
        </w:rPr>
        <w:t>从业单位、学会、科研单位等有关组织和个人开展</w:t>
      </w:r>
      <w:r>
        <w:rPr>
          <w:rFonts w:hint="eastAsia" w:ascii="仿宋_GB2312" w:hAnsi="仿宋_GB2312" w:cs="仿宋_GB2312"/>
          <w:b w:val="0"/>
          <w:bCs/>
          <w:sz w:val="32"/>
          <w:szCs w:val="32"/>
        </w:rPr>
        <w:t>质量安全管理新技术、新工艺、新材料、新设备的研究</w:t>
      </w:r>
      <w:r>
        <w:rPr>
          <w:rFonts w:hint="eastAsia" w:ascii="仿宋_GB2312" w:hAnsi="仿宋_GB2312" w:cs="仿宋_GB2312"/>
          <w:b w:val="0"/>
          <w:bCs/>
          <w:sz w:val="32"/>
          <w:szCs w:val="32"/>
          <w:lang w:eastAsia="zh-CN"/>
        </w:rPr>
        <w:t>、</w:t>
      </w:r>
      <w:r>
        <w:rPr>
          <w:rFonts w:hint="eastAsia" w:ascii="仿宋_GB2312" w:hAnsi="仿宋_GB2312" w:cs="仿宋_GB2312"/>
          <w:b w:val="0"/>
          <w:bCs/>
          <w:sz w:val="32"/>
          <w:szCs w:val="32"/>
        </w:rPr>
        <w:t>推广</w:t>
      </w:r>
      <w:r>
        <w:rPr>
          <w:rFonts w:hint="eastAsia" w:ascii="仿宋_GB2312" w:hAnsi="仿宋_GB2312" w:cs="仿宋_GB2312"/>
          <w:b w:val="0"/>
          <w:bCs/>
          <w:sz w:val="32"/>
          <w:szCs w:val="32"/>
          <w:lang w:eastAsia="zh-CN"/>
        </w:rPr>
        <w:t>和</w:t>
      </w:r>
      <w:r>
        <w:rPr>
          <w:rFonts w:hint="eastAsia" w:ascii="仿宋_GB2312" w:hAnsi="仿宋_GB2312" w:cs="仿宋_GB2312"/>
          <w:b w:val="0"/>
          <w:bCs/>
          <w:sz w:val="32"/>
          <w:szCs w:val="32"/>
        </w:rPr>
        <w:t>应用，加强信息化和标准化建设，提高建设工程质量安全管理水平。</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50" w:lineRule="exact"/>
        <w:ind w:right="0" w:rightChars="0"/>
        <w:jc w:val="center"/>
        <w:textAlignment w:val="auto"/>
        <w:outlineLvl w:val="0"/>
        <w:rPr>
          <w:rFonts w:ascii="黑体" w:hAnsi="仿宋" w:eastAsia="黑体" w:cs="黑体"/>
          <w:b w:val="0"/>
          <w:bCs/>
          <w:sz w:val="32"/>
          <w:szCs w:val="32"/>
        </w:rPr>
      </w:pPr>
      <w:r>
        <w:rPr>
          <w:rFonts w:hint="eastAsia" w:ascii="黑体" w:hAnsi="仿宋" w:eastAsia="黑体" w:cs="黑体"/>
          <w:b w:val="0"/>
          <w:bCs/>
          <w:sz w:val="32"/>
          <w:szCs w:val="32"/>
        </w:rPr>
        <w:t xml:space="preserve">第二章  </w:t>
      </w:r>
      <w:r>
        <w:rPr>
          <w:rFonts w:hint="eastAsia" w:ascii="黑体" w:hAnsi="黑体" w:eastAsia="黑体" w:cs="黑体"/>
          <w:b w:val="0"/>
          <w:bCs/>
          <w:sz w:val="32"/>
          <w:szCs w:val="32"/>
        </w:rPr>
        <w:t>建设单位责任</w:t>
      </w:r>
    </w:p>
    <w:p>
      <w:pPr>
        <w:keepNext w:val="0"/>
        <w:keepLines w:val="0"/>
        <w:pageBreakBefore w:val="0"/>
        <w:widowControl w:val="0"/>
        <w:kinsoku/>
        <w:wordWrap/>
        <w:overflowPunct/>
        <w:topLinePunct w:val="0"/>
        <w:autoSpaceDE/>
        <w:autoSpaceDN/>
        <w:bidi w:val="0"/>
        <w:adjustRightInd/>
        <w:snapToGrid/>
        <w:spacing w:line="550" w:lineRule="exact"/>
        <w:ind w:right="0" w:rightChars="0" w:firstLine="627" w:firstLineChars="196"/>
        <w:textAlignment w:val="auto"/>
        <w:outlineLvl w:val="1"/>
        <w:rPr>
          <w:rFonts w:ascii="仿宋_GB2312" w:hAnsi="仿宋_GB2312" w:cs="仿宋_GB2312"/>
          <w:b w:val="0"/>
          <w:bCs/>
          <w:sz w:val="32"/>
          <w:szCs w:val="32"/>
        </w:rPr>
      </w:pPr>
      <w:r>
        <w:rPr>
          <w:rFonts w:hint="eastAsia" w:ascii="黑体" w:hAnsi="仿宋" w:eastAsia="黑体"/>
          <w:b w:val="0"/>
          <w:bCs/>
          <w:sz w:val="32"/>
          <w:szCs w:val="32"/>
        </w:rPr>
        <w:t>第八条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建设单位对交通建设工程质量安全管理负首要责任。建设单位应当科学确定并执行合理的建设工期，建立健全工程质量安全管理制度，依法设置质量安全管理部门或者配备专职质量安全管理人员。</w:t>
      </w:r>
    </w:p>
    <w:p>
      <w:pPr>
        <w:keepNext w:val="0"/>
        <w:keepLines w:val="0"/>
        <w:pageBreakBefore w:val="0"/>
        <w:widowControl w:val="0"/>
        <w:kinsoku/>
        <w:wordWrap/>
        <w:overflowPunct/>
        <w:topLinePunct w:val="0"/>
        <w:autoSpaceDE/>
        <w:autoSpaceDN/>
        <w:bidi w:val="0"/>
        <w:adjustRightInd/>
        <w:snapToGrid/>
        <w:spacing w:line="550" w:lineRule="exact"/>
        <w:ind w:right="0" w:rightChars="0" w:firstLine="627" w:firstLineChars="196"/>
        <w:textAlignment w:val="auto"/>
        <w:outlineLvl w:val="1"/>
        <w:rPr>
          <w:rFonts w:ascii="仿宋_GB2312" w:hAnsi="仿宋_GB2312" w:cs="仿宋_GB2312"/>
          <w:b w:val="0"/>
          <w:bCs/>
          <w:sz w:val="32"/>
          <w:szCs w:val="32"/>
        </w:rPr>
      </w:pPr>
      <w:r>
        <w:rPr>
          <w:rFonts w:hint="eastAsia" w:ascii="仿宋_GB2312" w:hAnsi="仿宋_GB2312" w:cs="仿宋_GB2312"/>
          <w:b w:val="0"/>
          <w:bCs/>
          <w:sz w:val="32"/>
          <w:szCs w:val="32"/>
        </w:rPr>
        <w:t>建设单位不具备国家和本省规定的项目建设管理能力的，应当委托符合要求的代建单位进行项目建设管理，代建单位按照有关规定和合同约定承担工程质量、安全、投资及工期等管理责任。</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right="0" w:rightChars="0" w:firstLine="640" w:firstLineChars="200"/>
        <w:textAlignment w:val="auto"/>
        <w:outlineLvl w:val="1"/>
        <w:rPr>
          <w:rFonts w:hint="eastAsia" w:ascii="仿宋_GB2312" w:hAnsi="仿宋_GB2312" w:cs="仿宋_GB2312"/>
          <w:b w:val="0"/>
          <w:bCs/>
          <w:sz w:val="32"/>
          <w:szCs w:val="32"/>
          <w:lang w:val="en-US" w:eastAsia="zh-CN"/>
        </w:rPr>
      </w:pPr>
      <w:r>
        <w:rPr>
          <w:rFonts w:hint="eastAsia" w:ascii="黑体" w:hAnsi="仿宋" w:eastAsia="黑体" w:cs="宋体"/>
          <w:b w:val="0"/>
          <w:bCs/>
          <w:sz w:val="32"/>
          <w:szCs w:val="32"/>
          <w:lang w:eastAsia="zh-CN"/>
        </w:rPr>
        <w:t>第九条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交通建设工程招标文件应当依法明确安全生产要求，施工招标文件还应当明确安全生产费用的提取标准。施工安全生产费用不得作为竞争性报价，</w:t>
      </w:r>
      <w:r>
        <w:rPr>
          <w:rFonts w:hint="eastAsia" w:ascii="仿宋_GB2312" w:hAnsi="仿宋_GB2312" w:cs="仿宋_GB2312"/>
          <w:b w:val="0"/>
          <w:bCs/>
          <w:sz w:val="32"/>
          <w:szCs w:val="32"/>
          <w:lang w:eastAsia="zh-CN"/>
        </w:rPr>
        <w:t>其</w:t>
      </w:r>
      <w:r>
        <w:rPr>
          <w:rFonts w:hint="eastAsia" w:ascii="仿宋_GB2312" w:hAnsi="仿宋_GB2312" w:cs="仿宋_GB2312"/>
          <w:b w:val="0"/>
          <w:bCs/>
          <w:sz w:val="32"/>
          <w:szCs w:val="32"/>
        </w:rPr>
        <w:t>提取</w:t>
      </w:r>
      <w:r>
        <w:rPr>
          <w:rFonts w:hint="eastAsia" w:ascii="仿宋_GB2312" w:hAnsi="仿宋_GB2312" w:cs="仿宋_GB2312"/>
          <w:b w:val="0"/>
          <w:bCs/>
          <w:sz w:val="32"/>
          <w:szCs w:val="32"/>
          <w:lang w:eastAsia="zh-CN"/>
        </w:rPr>
        <w:t>比例</w:t>
      </w:r>
      <w:r>
        <w:rPr>
          <w:rFonts w:hint="eastAsia" w:ascii="仿宋_GB2312" w:hAnsi="仿宋_GB2312" w:cs="仿宋_GB2312"/>
          <w:b w:val="0"/>
          <w:bCs/>
          <w:sz w:val="32"/>
          <w:szCs w:val="32"/>
        </w:rPr>
        <w:t>不得低于国家规定的标准</w:t>
      </w:r>
      <w:r>
        <w:rPr>
          <w:rFonts w:hint="eastAsia" w:ascii="仿宋_GB2312" w:hAnsi="仿宋_GB2312" w:cs="仿宋_GB2312"/>
          <w:b w:val="0"/>
          <w:bCs/>
          <w:sz w:val="32"/>
          <w:szCs w:val="32"/>
          <w:lang w:eastAsia="zh-CN"/>
        </w:rPr>
        <w:t>，</w:t>
      </w:r>
      <w:r>
        <w:rPr>
          <w:rFonts w:hint="eastAsia" w:ascii="仿宋_GB2312" w:hAnsi="仿宋_GB2312" w:cs="仿宋_GB2312"/>
          <w:b w:val="0"/>
          <w:bCs/>
          <w:sz w:val="32"/>
          <w:szCs w:val="32"/>
          <w:lang w:val="en-US" w:eastAsia="zh-CN"/>
        </w:rPr>
        <w:t>大跨径桥梁、水底隧道等具有高技术难度和安全风险的项目，应当相应提高提取比例。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outlineLvl w:val="1"/>
        <w:rPr>
          <w:rFonts w:ascii="仿宋_GB2312" w:hAnsi="仿宋_GB2312" w:cs="仿宋_GB2312"/>
          <w:b w:val="0"/>
          <w:bCs/>
          <w:sz w:val="32"/>
          <w:szCs w:val="32"/>
        </w:rPr>
      </w:pPr>
      <w:r>
        <w:rPr>
          <w:rFonts w:hint="eastAsia" w:ascii="黑体" w:hAnsi="仿宋" w:eastAsia="黑体"/>
          <w:b w:val="0"/>
          <w:bCs/>
          <w:sz w:val="32"/>
          <w:szCs w:val="32"/>
        </w:rPr>
        <w:t>第十条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建设单位应当建立交通建设工程安全评价制度，按照有关规定组织开展对设计阶段安全风险评估的评审和施工安全总体风险评估，并将评审和评估结果分别作为确定设计、施工方案的重要依据。</w:t>
      </w:r>
    </w:p>
    <w:p>
      <w:pPr>
        <w:keepNext w:val="0"/>
        <w:keepLines w:val="0"/>
        <w:pageBreakBefore w:val="0"/>
        <w:widowControl w:val="0"/>
        <w:kinsoku/>
        <w:wordWrap/>
        <w:overflowPunct/>
        <w:topLinePunct w:val="0"/>
        <w:autoSpaceDE/>
        <w:autoSpaceDN/>
        <w:bidi w:val="0"/>
        <w:adjustRightInd/>
        <w:snapToGrid/>
        <w:spacing w:line="550" w:lineRule="exact"/>
        <w:ind w:right="0" w:rightChars="0" w:firstLine="640" w:firstLineChars="200"/>
        <w:textAlignment w:val="auto"/>
        <w:outlineLvl w:val="1"/>
        <w:rPr>
          <w:rFonts w:ascii="仿宋_GB2312" w:hAnsi="仿宋"/>
          <w:b w:val="0"/>
          <w:bCs/>
          <w:sz w:val="32"/>
          <w:szCs w:val="32"/>
        </w:rPr>
      </w:pPr>
      <w:r>
        <w:rPr>
          <w:rFonts w:hint="eastAsia" w:ascii="黑体" w:hAnsi="仿宋" w:eastAsia="黑体"/>
          <w:b w:val="0"/>
          <w:bCs/>
          <w:sz w:val="32"/>
          <w:szCs w:val="32"/>
        </w:rPr>
        <w:t>第十一条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建设单位应当对施工单位的安全生产条件进行审查，加强建设项目的日常安全监管，建立健全安全生产隐患排查治理体系和应急预案，强化监测监控、</w:t>
      </w:r>
      <w:r>
        <w:rPr>
          <w:rFonts w:hint="eastAsia" w:ascii="仿宋_GB2312" w:hAnsi="仿宋_GB2312" w:cs="仿宋_GB2312"/>
          <w:b w:val="0"/>
          <w:bCs/>
          <w:spacing w:val="-6"/>
          <w:sz w:val="32"/>
          <w:szCs w:val="32"/>
        </w:rPr>
        <w:t>预报预警，及时发现和消除安全隐患，加强预案管理和应急演练。</w:t>
      </w:r>
    </w:p>
    <w:p>
      <w:pPr>
        <w:keepNext w:val="0"/>
        <w:keepLines w:val="0"/>
        <w:pageBreakBefore w:val="0"/>
        <w:widowControl w:val="0"/>
        <w:kinsoku/>
        <w:wordWrap/>
        <w:overflowPunct/>
        <w:topLinePunct w:val="0"/>
        <w:autoSpaceDE/>
        <w:autoSpaceDN/>
        <w:bidi w:val="0"/>
        <w:snapToGrid/>
        <w:spacing w:line="530" w:lineRule="exact"/>
        <w:ind w:left="0" w:leftChars="0" w:right="0" w:rightChars="0" w:firstLine="640" w:firstLineChars="200"/>
        <w:textAlignment w:val="auto"/>
        <w:outlineLvl w:val="1"/>
        <w:rPr>
          <w:rFonts w:ascii="仿宋_GB2312" w:hAnsi="仿宋_GB2312" w:cs="仿宋_GB2312"/>
          <w:b w:val="0"/>
          <w:bCs/>
          <w:sz w:val="32"/>
          <w:szCs w:val="32"/>
        </w:rPr>
      </w:pPr>
      <w:r>
        <w:rPr>
          <w:rFonts w:hint="eastAsia" w:ascii="黑体" w:hAnsi="仿宋" w:eastAsia="黑体"/>
          <w:b w:val="0"/>
          <w:bCs/>
          <w:sz w:val="32"/>
          <w:szCs w:val="32"/>
        </w:rPr>
        <w:t>第十二条</w:t>
      </w:r>
      <w:r>
        <w:rPr>
          <w:rFonts w:hint="eastAsia" w:ascii="黑体" w:hAnsi="仿宋" w:eastAsia="黑体" w:cs="宋体"/>
          <w:b w:val="0"/>
          <w:bCs/>
          <w:sz w:val="32"/>
          <w:szCs w:val="32"/>
        </w:rPr>
        <w:t xml:space="preserve">  </w:t>
      </w:r>
      <w:r>
        <w:rPr>
          <w:rFonts w:hint="eastAsia" w:ascii="仿宋_GB2312" w:hAnsi="仿宋_GB2312" w:cs="仿宋_GB2312"/>
          <w:b w:val="0"/>
          <w:bCs/>
          <w:sz w:val="32"/>
          <w:szCs w:val="32"/>
        </w:rPr>
        <w:t>建设单位应当与勘察、设计、施工、监理以及其他从业单位在合同中明确工程质量安全目标、质量安全责任和要求，加强从业单位履约管理，督促施工、监理、试验检测等从业单位项目主要负责人到岗履职，组织开展质量安全检查，督促有关单位及时整改质量安全问题。</w:t>
      </w:r>
    </w:p>
    <w:p>
      <w:pPr>
        <w:keepNext w:val="0"/>
        <w:keepLines w:val="0"/>
        <w:pageBreakBefore w:val="0"/>
        <w:widowControl w:val="0"/>
        <w:kinsoku/>
        <w:wordWrap/>
        <w:overflowPunct/>
        <w:topLinePunct w:val="0"/>
        <w:autoSpaceDE/>
        <w:autoSpaceDN/>
        <w:bidi w:val="0"/>
        <w:snapToGrid/>
        <w:spacing w:line="530" w:lineRule="exact"/>
        <w:ind w:left="0" w:leftChars="0" w:right="0" w:rightChars="0" w:firstLine="627" w:firstLineChars="196"/>
        <w:textAlignment w:val="auto"/>
        <w:outlineLvl w:val="1"/>
        <w:rPr>
          <w:rFonts w:ascii="仿宋_GB2312" w:hAnsi="仿宋"/>
          <w:b w:val="0"/>
          <w:bCs/>
          <w:sz w:val="32"/>
          <w:szCs w:val="32"/>
        </w:rPr>
      </w:pPr>
      <w:r>
        <w:rPr>
          <w:rFonts w:hint="eastAsia" w:ascii="黑体" w:hAnsi="仿宋" w:eastAsia="黑体" w:cs="宋体"/>
          <w:b w:val="0"/>
          <w:bCs/>
          <w:sz w:val="32"/>
          <w:szCs w:val="32"/>
        </w:rPr>
        <w:t xml:space="preserve">第十三条  </w:t>
      </w:r>
      <w:r>
        <w:rPr>
          <w:rFonts w:hint="eastAsia" w:ascii="仿宋_GB2312" w:hAnsi="仿宋"/>
          <w:b w:val="0"/>
          <w:bCs/>
          <w:sz w:val="32"/>
          <w:szCs w:val="32"/>
        </w:rPr>
        <w:t>建设单位在开工前，应当按照国家有关规定办理工程质量监督手续，工程质量监督手续可以与施工许可或者开工报告合并办理。</w:t>
      </w:r>
    </w:p>
    <w:p>
      <w:pPr>
        <w:keepNext w:val="0"/>
        <w:keepLines w:val="0"/>
        <w:pageBreakBefore w:val="0"/>
        <w:widowControl w:val="0"/>
        <w:kinsoku/>
        <w:wordWrap/>
        <w:overflowPunct/>
        <w:topLinePunct w:val="0"/>
        <w:autoSpaceDE/>
        <w:autoSpaceDN/>
        <w:bidi w:val="0"/>
        <w:snapToGrid/>
        <w:spacing w:line="530" w:lineRule="exact"/>
        <w:ind w:left="0" w:leftChars="0" w:right="0" w:rightChars="0" w:firstLine="627" w:firstLineChars="196"/>
        <w:textAlignment w:val="auto"/>
        <w:outlineLvl w:val="1"/>
        <w:rPr>
          <w:rFonts w:ascii="仿宋_GB2312" w:hAnsi="仿宋"/>
          <w:b w:val="0"/>
          <w:bCs/>
          <w:sz w:val="32"/>
          <w:szCs w:val="32"/>
        </w:rPr>
      </w:pPr>
      <w:r>
        <w:rPr>
          <w:rFonts w:hint="eastAsia" w:ascii="黑体" w:hAnsi="仿宋" w:eastAsia="黑体" w:cs="宋体"/>
          <w:b w:val="0"/>
          <w:bCs/>
          <w:sz w:val="32"/>
          <w:szCs w:val="32"/>
        </w:rPr>
        <w:t xml:space="preserve">第十四条  </w:t>
      </w:r>
      <w:r>
        <w:rPr>
          <w:rFonts w:hint="eastAsia" w:ascii="仿宋_GB2312" w:hAnsi="仿宋"/>
          <w:b w:val="0"/>
          <w:bCs/>
          <w:sz w:val="32"/>
          <w:szCs w:val="32"/>
        </w:rPr>
        <w:t>建设单位应当及时组织交通建设工程项目交工验收、竣工验收，并按照有关规定完成项目交工验收报告、竣工验收报告，报县级以上地方人民政府交通运输主管部门备案。未经验收或者验收不合格的，不得投入使用。</w:t>
      </w:r>
    </w:p>
    <w:p>
      <w:pPr>
        <w:keepNext w:val="0"/>
        <w:keepLines w:val="0"/>
        <w:pageBreakBefore w:val="0"/>
        <w:widowControl w:val="0"/>
        <w:kinsoku/>
        <w:wordWrap/>
        <w:overflowPunct/>
        <w:topLinePunct w:val="0"/>
        <w:autoSpaceDE/>
        <w:autoSpaceDN/>
        <w:bidi w:val="0"/>
        <w:snapToGrid/>
        <w:spacing w:line="530" w:lineRule="exact"/>
        <w:ind w:left="0" w:leftChars="0" w:right="0" w:rightChars="0" w:firstLine="627" w:firstLineChars="196"/>
        <w:textAlignment w:val="auto"/>
        <w:rPr>
          <w:rFonts w:hint="eastAsia" w:eastAsia="方正仿宋_GBK"/>
          <w:b w:val="0"/>
          <w:bCs/>
          <w:lang w:val="en-US" w:eastAsia="zh-CN"/>
        </w:rPr>
      </w:pPr>
      <w:r>
        <w:rPr>
          <w:rFonts w:hint="eastAsia" w:ascii="仿宋_GB2312" w:hAnsi="仿宋"/>
          <w:b w:val="0"/>
          <w:bCs/>
          <w:sz w:val="32"/>
          <w:szCs w:val="32"/>
        </w:rPr>
        <w:t>建设单位在交通建设工程交工验收、竣工验收时应当分别对从业单位的交通建设工程质量安全情况进行评价，并将评价结果作为交工验收报告、竣工验收报告的内容。</w:t>
      </w:r>
    </w:p>
    <w:p>
      <w:pPr>
        <w:keepNext w:val="0"/>
        <w:keepLines w:val="0"/>
        <w:pageBreakBefore w:val="0"/>
        <w:widowControl w:val="0"/>
        <w:kinsoku/>
        <w:wordWrap/>
        <w:overflowPunct/>
        <w:topLinePunct w:val="0"/>
        <w:autoSpaceDE/>
        <w:autoSpaceDN/>
        <w:bidi w:val="0"/>
        <w:spacing w:beforeLines="100" w:afterLines="100" w:line="530" w:lineRule="exact"/>
        <w:ind w:right="0" w:rightChars="0"/>
        <w:jc w:val="center"/>
        <w:outlineLvl w:val="0"/>
        <w:rPr>
          <w:rFonts w:ascii="黑体" w:hAnsi="仿宋" w:eastAsia="黑体" w:cs="宋体"/>
          <w:b w:val="0"/>
          <w:bCs/>
          <w:sz w:val="32"/>
          <w:szCs w:val="32"/>
        </w:rPr>
      </w:pPr>
      <w:r>
        <w:rPr>
          <w:rFonts w:hint="eastAsia" w:ascii="黑体" w:hAnsi="仿宋" w:eastAsia="黑体" w:cs="黑体"/>
          <w:b w:val="0"/>
          <w:bCs/>
          <w:sz w:val="32"/>
          <w:szCs w:val="32"/>
        </w:rPr>
        <w:t xml:space="preserve">第三章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勘察、设计单位责任</w:t>
      </w:r>
    </w:p>
    <w:p>
      <w:pPr>
        <w:keepNext w:val="0"/>
        <w:keepLines w:val="0"/>
        <w:pageBreakBefore w:val="0"/>
        <w:widowControl w:val="0"/>
        <w:kinsoku/>
        <w:wordWrap/>
        <w:overflowPunct/>
        <w:topLinePunct w:val="0"/>
        <w:autoSpaceDE/>
        <w:autoSpaceDN/>
        <w:bidi w:val="0"/>
        <w:spacing w:line="530" w:lineRule="exact"/>
        <w:ind w:right="0" w:rightChars="0" w:firstLine="640" w:firstLineChars="200"/>
        <w:outlineLvl w:val="1"/>
        <w:rPr>
          <w:rFonts w:ascii="仿宋_GB2312" w:hAnsi="仿宋" w:cs="宋体"/>
          <w:b w:val="0"/>
          <w:bCs/>
          <w:sz w:val="32"/>
          <w:szCs w:val="32"/>
        </w:rPr>
      </w:pPr>
      <w:r>
        <w:rPr>
          <w:rFonts w:hint="eastAsia" w:ascii="黑体" w:hAnsi="黑体" w:eastAsia="黑体" w:cs="黑体"/>
          <w:b w:val="0"/>
          <w:bCs/>
          <w:sz w:val="32"/>
          <w:szCs w:val="32"/>
        </w:rPr>
        <w:t>第十五条</w:t>
      </w:r>
      <w:r>
        <w:rPr>
          <w:rFonts w:hint="eastAsia" w:ascii="黑体" w:hAnsi="仿宋" w:eastAsia="黑体" w:cs="宋体"/>
          <w:b w:val="0"/>
          <w:bCs/>
          <w:sz w:val="32"/>
          <w:szCs w:val="32"/>
        </w:rPr>
        <w:t xml:space="preserve">  </w:t>
      </w:r>
      <w:r>
        <w:rPr>
          <w:rFonts w:hint="eastAsia" w:ascii="仿宋_GB2312" w:hAnsi="仿宋" w:cs="宋体"/>
          <w:b w:val="0"/>
          <w:bCs/>
          <w:sz w:val="32"/>
          <w:szCs w:val="32"/>
        </w:rPr>
        <w:t>勘察单位对交通建设工程勘察质量安全负责，应当按照交通建设工程技术标准和技术规范进行勘察，提交的勘察成果文件应当真实、准确并明确交通建设工程质量安全的保障措施，对有可能引发工程质量与生产安全事故的情形提出防治建议</w:t>
      </w:r>
      <w:r>
        <w:rPr>
          <w:rFonts w:hint="eastAsia" w:ascii="仿宋_GB2312" w:hAnsi="仿宋_GB2312" w:cs="仿宋_GB2312"/>
          <w:b w:val="0"/>
          <w:bCs/>
          <w:sz w:val="32"/>
          <w:szCs w:val="32"/>
        </w:rPr>
        <w:t>。</w:t>
      </w:r>
    </w:p>
    <w:p>
      <w:pPr>
        <w:keepNext w:val="0"/>
        <w:keepLines w:val="0"/>
        <w:pageBreakBefore w:val="0"/>
        <w:widowControl w:val="0"/>
        <w:kinsoku/>
        <w:wordWrap/>
        <w:overflowPunct/>
        <w:topLinePunct w:val="0"/>
        <w:autoSpaceDE/>
        <w:autoSpaceDN/>
        <w:bidi w:val="0"/>
        <w:spacing w:line="530" w:lineRule="exact"/>
        <w:ind w:right="0" w:rightChars="0" w:firstLine="640" w:firstLineChars="200"/>
        <w:outlineLvl w:val="1"/>
        <w:rPr>
          <w:rFonts w:ascii="仿宋_GB2312" w:hAnsi="仿宋" w:cs="宋体"/>
          <w:b w:val="0"/>
          <w:bCs/>
          <w:sz w:val="32"/>
          <w:szCs w:val="32"/>
        </w:rPr>
      </w:pPr>
      <w:r>
        <w:rPr>
          <w:rFonts w:hint="eastAsia" w:ascii="黑体" w:hAnsi="黑体" w:eastAsia="黑体" w:cs="黑体"/>
          <w:b w:val="0"/>
          <w:bCs/>
          <w:sz w:val="32"/>
          <w:szCs w:val="32"/>
        </w:rPr>
        <w:t>第十六条</w:t>
      </w:r>
      <w:r>
        <w:rPr>
          <w:rFonts w:hint="eastAsia" w:ascii="黑体" w:hAnsi="仿宋" w:eastAsia="黑体" w:cs="宋体"/>
          <w:b w:val="0"/>
          <w:bCs/>
          <w:sz w:val="32"/>
          <w:szCs w:val="32"/>
        </w:rPr>
        <w:t xml:space="preserve">  </w:t>
      </w:r>
      <w:r>
        <w:rPr>
          <w:rFonts w:hint="eastAsia" w:ascii="仿宋_GB2312" w:hAnsi="仿宋" w:cs="宋体"/>
          <w:b w:val="0"/>
          <w:bCs/>
          <w:sz w:val="32"/>
          <w:szCs w:val="32"/>
        </w:rPr>
        <w:t>设计单位对交通建设工程设计质量安全负责。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hint="eastAsia" w:ascii="仿宋_GB2312" w:hAnsi="仿宋" w:cs="宋体"/>
          <w:b w:val="0"/>
          <w:bCs/>
          <w:sz w:val="32"/>
          <w:szCs w:val="32"/>
        </w:rPr>
      </w:pPr>
      <w:r>
        <w:rPr>
          <w:rFonts w:hint="eastAsia" w:ascii="仿宋_GB2312" w:hAnsi="仿宋" w:cs="宋体"/>
          <w:b w:val="0"/>
          <w:bCs/>
          <w:sz w:val="32"/>
          <w:szCs w:val="32"/>
        </w:rPr>
        <w:t>设计单位应当对勘察报告是否符合设计工作深度要求进行复核，发现勘察报告和图纸有差错的，应当及时提出意见和建议</w:t>
      </w:r>
      <w:r>
        <w:rPr>
          <w:rFonts w:hint="eastAsia" w:ascii="仿宋_GB2312" w:hAnsi="仿宋" w:cs="宋体"/>
          <w:b w:val="0"/>
          <w:bCs/>
          <w:sz w:val="32"/>
          <w:szCs w:val="32"/>
          <w:lang w:eastAsia="zh-CN"/>
        </w:rPr>
        <w:t>，</w:t>
      </w:r>
      <w:r>
        <w:rPr>
          <w:rFonts w:hint="eastAsia" w:ascii="仿宋_GB2312" w:hAnsi="仿宋" w:cs="宋体"/>
          <w:b w:val="0"/>
          <w:bCs/>
          <w:sz w:val="32"/>
          <w:szCs w:val="32"/>
        </w:rPr>
        <w:t>勘察单位应当</w:t>
      </w:r>
      <w:r>
        <w:rPr>
          <w:rFonts w:hint="eastAsia" w:ascii="仿宋_GB2312" w:hAnsi="仿宋" w:cs="宋体"/>
          <w:b w:val="0"/>
          <w:bCs/>
          <w:sz w:val="32"/>
          <w:szCs w:val="32"/>
          <w:lang w:eastAsia="zh-CN"/>
        </w:rPr>
        <w:t>采取措施予以更正</w:t>
      </w:r>
      <w:r>
        <w:rPr>
          <w:rFonts w:hint="eastAsia" w:ascii="仿宋_GB2312" w:hAnsi="仿宋" w:cs="宋体"/>
          <w:b w:val="0"/>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cs="宋体"/>
          <w:b w:val="0"/>
          <w:bCs/>
          <w:sz w:val="32"/>
          <w:szCs w:val="32"/>
        </w:rPr>
      </w:pPr>
      <w:r>
        <w:rPr>
          <w:rFonts w:hint="eastAsia" w:ascii="仿宋_GB2312" w:hAnsi="仿宋" w:cs="宋体"/>
          <w:b w:val="0"/>
          <w:bCs/>
          <w:sz w:val="32"/>
          <w:szCs w:val="32"/>
        </w:rPr>
        <w:t>设计单位应当按照交通建设工程技术标准、技术规范和勘察成果文件进行设计，提交的设计文件应当真实、准确、科学。对不良地质、技术复杂、工程重点部位和环节以及采用的新技术、新材料、新工艺、新设备应当在设计文件中注明，并对施工质量安全提出措施和建议。</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cs="宋体"/>
          <w:b w:val="0"/>
          <w:bCs/>
          <w:sz w:val="32"/>
          <w:szCs w:val="32"/>
        </w:rPr>
      </w:pPr>
      <w:r>
        <w:rPr>
          <w:rFonts w:hint="eastAsia" w:ascii="仿宋_GB2312" w:hAnsi="仿宋" w:cs="宋体"/>
          <w:b w:val="0"/>
          <w:bCs/>
          <w:sz w:val="32"/>
          <w:szCs w:val="32"/>
        </w:rPr>
        <w:t>设计单位应当按照有关规定对桥梁、隧道、高边坡等技术难度较大、施工工艺复杂以及危险性较大的工程开展安全风险评估，编制风险评估报告，提出应对措施。</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hint="eastAsia" w:ascii="仿宋_GB2312" w:hAnsi="仿宋" w:cs="宋体"/>
          <w:b w:val="0"/>
          <w:bCs/>
          <w:sz w:val="32"/>
          <w:szCs w:val="32"/>
        </w:rPr>
      </w:pPr>
      <w:r>
        <w:rPr>
          <w:rFonts w:hint="eastAsia" w:ascii="黑体" w:hAnsi="黑体" w:eastAsia="黑体" w:cs="宋体"/>
          <w:b w:val="0"/>
          <w:bCs/>
          <w:sz w:val="32"/>
          <w:szCs w:val="32"/>
        </w:rPr>
        <w:t xml:space="preserve">第十七条  </w:t>
      </w:r>
      <w:r>
        <w:rPr>
          <w:rFonts w:hint="eastAsia" w:ascii="仿宋_GB2312" w:hAnsi="仿宋" w:cs="宋体"/>
          <w:b w:val="0"/>
          <w:bCs/>
          <w:sz w:val="32"/>
          <w:szCs w:val="32"/>
        </w:rPr>
        <w:t>交通建设工程项目有多个勘察、设计单位的，建设单位应当指定负责整体勘察、设计总体协调</w:t>
      </w:r>
      <w:r>
        <w:rPr>
          <w:rFonts w:hint="eastAsia" w:ascii="仿宋_GB2312" w:hAnsi="仿宋" w:cs="宋体"/>
          <w:b w:val="0"/>
          <w:bCs/>
          <w:sz w:val="32"/>
          <w:szCs w:val="32"/>
          <w:lang w:eastAsia="zh-CN"/>
        </w:rPr>
        <w:t>的单位</w:t>
      </w:r>
      <w:r>
        <w:rPr>
          <w:rFonts w:hint="eastAsia" w:ascii="仿宋_GB2312" w:hAnsi="仿宋" w:cs="宋体"/>
          <w:b w:val="0"/>
          <w:bCs/>
          <w:sz w:val="32"/>
          <w:szCs w:val="32"/>
        </w:rPr>
        <w:t>，统一勘察、设计</w:t>
      </w:r>
      <w:r>
        <w:rPr>
          <w:rFonts w:hint="eastAsia" w:ascii="仿宋_GB2312" w:hAnsi="仿宋" w:cs="宋体"/>
          <w:b w:val="0"/>
          <w:bCs/>
          <w:sz w:val="32"/>
          <w:szCs w:val="32"/>
          <w:lang w:eastAsia="zh-CN"/>
        </w:rPr>
        <w:t>要求</w:t>
      </w:r>
      <w:r>
        <w:rPr>
          <w:rFonts w:hint="eastAsia" w:ascii="仿宋_GB2312" w:hAnsi="仿宋" w:cs="宋体"/>
          <w:b w:val="0"/>
          <w:bCs/>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cs="宋体"/>
          <w:b w:val="0"/>
          <w:bCs/>
          <w:sz w:val="32"/>
          <w:szCs w:val="32"/>
        </w:rPr>
      </w:pPr>
      <w:r>
        <w:rPr>
          <w:rFonts w:hint="eastAsia" w:ascii="黑体" w:hAnsi="黑体" w:eastAsia="黑体" w:cs="宋体"/>
          <w:b w:val="0"/>
          <w:bCs/>
          <w:sz w:val="32"/>
          <w:szCs w:val="32"/>
        </w:rPr>
        <w:t xml:space="preserve">第十八条 </w:t>
      </w:r>
      <w:r>
        <w:rPr>
          <w:rFonts w:hint="eastAsia" w:ascii="仿宋_GB2312" w:hAnsi="仿宋" w:cs="宋体"/>
          <w:b w:val="0"/>
          <w:bCs/>
          <w:sz w:val="32"/>
          <w:szCs w:val="32"/>
        </w:rPr>
        <w:t xml:space="preserve"> 勘察、设计单位应当在交通建设工程施工前，向建设、监理和施工等单位进行施工图纸技术交底，按照有关规定和合同要求在施工现场设立代表处或者派驻代表，及时处</w:t>
      </w:r>
      <w:r>
        <w:rPr>
          <w:rFonts w:hint="eastAsia" w:ascii="仿宋_GB2312" w:hAnsi="仿宋" w:cs="宋体"/>
          <w:b w:val="0"/>
          <w:bCs/>
          <w:spacing w:val="-6"/>
          <w:sz w:val="32"/>
          <w:szCs w:val="32"/>
        </w:rPr>
        <w:t>理施工中出现的与勘察、设计相关的技术问题，并做好后期服务。</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设计单位应当在工程交工验收</w:t>
      </w:r>
      <w:r>
        <w:rPr>
          <w:rFonts w:hint="eastAsia" w:ascii="仿宋_GB2312" w:hAnsi="仿宋" w:cs="宋体"/>
          <w:b w:val="0"/>
          <w:bCs/>
          <w:sz w:val="32"/>
          <w:szCs w:val="32"/>
          <w:lang w:eastAsia="zh-CN"/>
        </w:rPr>
        <w:t>前</w:t>
      </w:r>
      <w:r>
        <w:rPr>
          <w:rFonts w:hint="eastAsia" w:ascii="仿宋_GB2312" w:hAnsi="仿宋" w:cs="宋体"/>
          <w:b w:val="0"/>
          <w:bCs/>
          <w:sz w:val="32"/>
          <w:szCs w:val="32"/>
        </w:rPr>
        <w:t>，对工程主要技术指标的完成情况是否满足设计要求向建设单位出具工程设计符合性评价意见。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经审批的勘察、设计文件不得擅自修改；确需修改的，应当按照国家和本省有关规定执行。</w:t>
      </w:r>
    </w:p>
    <w:p>
      <w:pPr>
        <w:keepNext w:val="0"/>
        <w:keepLines w:val="0"/>
        <w:pageBreakBefore w:val="0"/>
        <w:widowControl w:val="0"/>
        <w:kinsoku/>
        <w:wordWrap/>
        <w:overflowPunct/>
        <w:topLinePunct w:val="0"/>
        <w:autoSpaceDE/>
        <w:autoSpaceDN/>
        <w:bidi w:val="0"/>
        <w:adjustRightInd/>
        <w:snapToGrid/>
        <w:spacing w:beforeLines="100" w:afterLines="100" w:line="540" w:lineRule="exact"/>
        <w:ind w:right="0" w:rightChars="0"/>
        <w:jc w:val="center"/>
        <w:textAlignment w:val="auto"/>
        <w:outlineLvl w:val="0"/>
        <w:rPr>
          <w:rFonts w:ascii="黑体" w:hAnsi="仿宋" w:eastAsia="黑体" w:cs="宋体"/>
          <w:b w:val="0"/>
          <w:bCs/>
          <w:sz w:val="32"/>
          <w:szCs w:val="32"/>
        </w:rPr>
      </w:pPr>
      <w:r>
        <w:rPr>
          <w:rFonts w:hint="eastAsia" w:ascii="黑体" w:hAnsi="仿宋" w:eastAsia="黑体" w:cs="黑体"/>
          <w:b w:val="0"/>
          <w:bCs/>
          <w:sz w:val="32"/>
          <w:szCs w:val="32"/>
        </w:rPr>
        <w:t xml:space="preserve">第四章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施工单位责任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黑体" w:hAnsi="仿宋" w:eastAsia="黑体" w:cs="宋体"/>
          <w:b w:val="0"/>
          <w:bCs/>
          <w:sz w:val="32"/>
          <w:szCs w:val="32"/>
        </w:rPr>
        <w:t>第十九条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施工单位对交通建设工程施工质量安全负责。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施工单位主要负责人对本单位施工质量安全工作全面负责，</w:t>
      </w:r>
      <w:r>
        <w:rPr>
          <w:rFonts w:hint="eastAsia" w:ascii="仿宋_GB2312" w:hAnsi="仿宋" w:cs="宋体"/>
          <w:b w:val="0"/>
          <w:bCs/>
          <w:spacing w:val="-6"/>
          <w:sz w:val="32"/>
          <w:szCs w:val="32"/>
        </w:rPr>
        <w:t>依法保证安全生产费用及从业人员、机械设备等生产要素投入到位。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项目负责人对所承担工程项目的施工质量安全负责，依法确保安全生产费用的</w:t>
      </w:r>
      <w:r>
        <w:rPr>
          <w:rFonts w:hint="eastAsia" w:ascii="仿宋_GB2312" w:hAnsi="仿宋" w:cs="宋体"/>
          <w:b w:val="0"/>
          <w:bCs/>
          <w:sz w:val="32"/>
          <w:szCs w:val="32"/>
          <w:lang w:eastAsia="zh-CN"/>
        </w:rPr>
        <w:t>专款专用</w:t>
      </w:r>
      <w:r>
        <w:rPr>
          <w:rFonts w:hint="eastAsia" w:ascii="仿宋_GB2312" w:hAnsi="仿宋" w:cs="宋体"/>
          <w:b w:val="0"/>
          <w:bCs/>
          <w:sz w:val="32"/>
          <w:szCs w:val="32"/>
        </w:rPr>
        <w:t>，并建立使用台账。</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在工程施工前，应当根据交通建设工程规模、技术复杂程度等实际情况，编制实施性施工组织设计文件。对桥梁、隧道、高边坡等技术难度较大、施工工艺复杂以及危险性较大的分项工程、分部工程，应当按照有关规定开展施工安全专项风险评估，编制专项施工方案，附具安全验算结果，并按照规定经过专家论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第二十一条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施工单位应当符合法律、法规规定的安全生产条件，不符合安全生产条件的，不得进行施工建设。</w:t>
      </w:r>
    </w:p>
    <w:p>
      <w:pPr>
        <w:keepNext w:val="0"/>
        <w:keepLines w:val="0"/>
        <w:pageBreakBefore w:val="0"/>
        <w:widowControl w:val="0"/>
        <w:kinsoku/>
        <w:wordWrap/>
        <w:overflowPunct/>
        <w:topLinePunct w:val="0"/>
        <w:autoSpaceDE/>
        <w:autoSpaceDN/>
        <w:bidi w:val="0"/>
        <w:adjustRightInd/>
        <w:snapToGrid/>
        <w:spacing w:line="540" w:lineRule="exact"/>
        <w:ind w:right="0" w:rightChars="0"/>
        <w:textAlignment w:val="auto"/>
        <w:outlineLvl w:val="1"/>
        <w:rPr>
          <w:rFonts w:ascii="仿宋_GB2312" w:hAnsi="仿宋" w:cs="宋体"/>
          <w:b w:val="0"/>
          <w:bCs/>
          <w:sz w:val="32"/>
          <w:szCs w:val="32"/>
        </w:rPr>
      </w:pPr>
      <w:r>
        <w:rPr>
          <w:rFonts w:hint="eastAsia" w:ascii="仿宋_GB2312" w:hAnsi="仿宋" w:cs="宋体"/>
          <w:b w:val="0"/>
          <w:bCs/>
          <w:sz w:val="32"/>
          <w:szCs w:val="32"/>
        </w:rPr>
        <w:t>　　施工单位应当建立健全应急救援体系，编制应急救援预案，组织应急培训，配备应急救援人员，配齐相应的器材、设备，并定期组织演练。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第二十二条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应当按照交通建设工程设计图纸、技术标准、施工组织设计、专项施工方案以及其他有关规定进行施工，不得擅自修改工程设计，不得偷工减料；在施工过程中应当及时、真实、完整地做好施工记录，客观反映现场施工的实际情况；发现设计文件和图纸有差错的，应当及时提出意见和建议。</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outlineLvl w:val="1"/>
        <w:rPr>
          <w:rFonts w:ascii="仿宋_GB2312" w:hAnsi="仿宋" w:cs="宋体"/>
          <w:b w:val="0"/>
          <w:bCs/>
          <w:sz w:val="32"/>
          <w:szCs w:val="32"/>
        </w:rPr>
      </w:pPr>
      <w:r>
        <w:rPr>
          <w:rFonts w:hint="eastAsia" w:ascii="仿宋_GB2312" w:hAnsi="仿宋" w:cs="宋体"/>
          <w:b w:val="0"/>
          <w:bCs/>
          <w:sz w:val="32"/>
          <w:szCs w:val="32"/>
        </w:rPr>
        <w:t>施工单位应当明确专项质量、安全管理措施和要求，做好施工过程控制。采用新技术、新材料、新工艺、新设备的，应当予以论证并经建设单位同意。</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rPr>
          <w:rFonts w:ascii="仿宋_GB2312" w:hAnsi="仿宋" w:cs="宋体"/>
          <w:b w:val="0"/>
          <w:bCs/>
          <w:sz w:val="32"/>
          <w:szCs w:val="32"/>
        </w:rPr>
      </w:pPr>
      <w:r>
        <w:rPr>
          <w:rFonts w:hint="eastAsia" w:ascii="仿宋_GB2312" w:hAnsi="仿宋" w:cs="宋体"/>
          <w:b w:val="0"/>
          <w:bCs/>
          <w:sz w:val="32"/>
          <w:szCs w:val="32"/>
        </w:rPr>
        <w:t>施工单位应当做好施工档案的收集、整理、归档工作。对隐蔽工程、返工可能造成较大损失的工程以及地质条件、结构复杂的工程重点部位，施工单位应当采取信息化手段记录施工过程并建档保存。</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第二十三条</w:t>
      </w:r>
      <w:r>
        <w:rPr>
          <w:rFonts w:hint="eastAsia" w:ascii="黑体" w:hAnsi="黑体" w:eastAsia="黑体" w:cs="宋体"/>
          <w:b w:val="0"/>
          <w:bCs/>
          <w:sz w:val="32"/>
          <w:szCs w:val="32"/>
        </w:rPr>
        <w:t xml:space="preserve">  </w:t>
      </w:r>
      <w:r>
        <w:rPr>
          <w:rFonts w:hint="eastAsia" w:ascii="仿宋_GB2312" w:hAnsi="仿宋" w:cs="宋体"/>
          <w:b w:val="0"/>
          <w:bCs/>
          <w:sz w:val="32"/>
          <w:szCs w:val="32"/>
        </w:rPr>
        <w:t>依法应当实行监理的交通建设工程，其工程开工应当经监理单位同意；未经同意的，不得开工。</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outlineLvl w:val="1"/>
        <w:rPr>
          <w:rFonts w:ascii="仿宋_GB2312" w:hAnsi="仿宋" w:cs="宋体"/>
          <w:b w:val="0"/>
          <w:bCs/>
          <w:sz w:val="32"/>
          <w:szCs w:val="32"/>
        </w:rPr>
      </w:pPr>
      <w:r>
        <w:rPr>
          <w:rFonts w:hint="eastAsia" w:ascii="仿宋_GB2312" w:hAnsi="仿宋" w:cs="宋体"/>
          <w:b w:val="0"/>
          <w:bCs/>
          <w:sz w:val="32"/>
          <w:szCs w:val="32"/>
        </w:rPr>
        <w:t>施工单位应当在每道工序完成后，按照规定进行自检；未经自检或者自检不合格的，不得报监理工程师</w:t>
      </w:r>
      <w:r>
        <w:rPr>
          <w:rFonts w:hint="eastAsia" w:ascii="仿宋_GB2312" w:hAnsi="仿宋" w:cs="宋体"/>
          <w:b w:val="0"/>
          <w:bCs/>
          <w:sz w:val="32"/>
          <w:szCs w:val="32"/>
          <w:lang w:eastAsia="zh-CN"/>
        </w:rPr>
        <w:t>进行检查验收</w:t>
      </w:r>
      <w:r>
        <w:rPr>
          <w:rFonts w:hint="eastAsia" w:ascii="仿宋_GB2312" w:hAnsi="仿宋" w:cs="宋体"/>
          <w:b w:val="0"/>
          <w:bCs/>
          <w:sz w:val="32"/>
          <w:szCs w:val="32"/>
        </w:rPr>
        <w:t>；上道工序未经监理工程师签字确认的，施工单位不得进行下一道工序施工。</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outlineLvl w:val="1"/>
        <w:rPr>
          <w:rFonts w:ascii="仿宋_GB2312" w:hAnsi="仿宋" w:cs="宋体"/>
          <w:b w:val="0"/>
          <w:bCs/>
          <w:sz w:val="32"/>
          <w:szCs w:val="32"/>
        </w:rPr>
      </w:pPr>
      <w:r>
        <w:rPr>
          <w:rFonts w:hint="eastAsia" w:ascii="仿宋_GB2312" w:hAnsi="仿宋" w:cs="宋体"/>
          <w:b w:val="0"/>
          <w:bCs/>
          <w:sz w:val="32"/>
          <w:szCs w:val="32"/>
        </w:rPr>
        <w:t>施工单位应当建立工地试验管理制度，按照规范、规程开展施工自检，确保试验资料真实齐全，并对试验检测数据负责，不得弄虚作假。</w:t>
      </w:r>
    </w:p>
    <w:p>
      <w:pPr>
        <w:keepNext w:val="0"/>
        <w:keepLines w:val="0"/>
        <w:pageBreakBefore w:val="0"/>
        <w:widowControl w:val="0"/>
        <w:kinsoku/>
        <w:wordWrap/>
        <w:overflowPunct/>
        <w:topLinePunct w:val="0"/>
        <w:autoSpaceDE/>
        <w:autoSpaceDN/>
        <w:bidi w:val="0"/>
        <w:adjustRightInd/>
        <w:snapToGrid/>
        <w:spacing w:line="530" w:lineRule="exact"/>
        <w:ind w:right="0" w:rightChars="0" w:firstLine="640" w:firstLineChars="200"/>
        <w:textAlignment w:val="auto"/>
        <w:outlineLvl w:val="1"/>
        <w:rPr>
          <w:rFonts w:hint="eastAsia" w:ascii="仿宋_GB2312" w:hAnsi="仿宋" w:cs="宋体"/>
          <w:b w:val="0"/>
          <w:bCs/>
          <w:sz w:val="32"/>
          <w:szCs w:val="32"/>
        </w:rPr>
      </w:pPr>
      <w:r>
        <w:rPr>
          <w:rFonts w:hint="eastAsia" w:ascii="仿宋_GB2312" w:hAnsi="仿宋" w:cs="宋体"/>
          <w:b w:val="0"/>
          <w:bCs/>
          <w:sz w:val="32"/>
          <w:szCs w:val="32"/>
        </w:rPr>
        <w:t>隐蔽工程在隐蔽前，施工单位应当在自检合格后</w:t>
      </w:r>
      <w:r>
        <w:rPr>
          <w:rFonts w:hint="eastAsia" w:ascii="仿宋_GB2312" w:hAnsi="仿宋" w:cs="宋体"/>
          <w:b w:val="0"/>
          <w:bCs/>
          <w:sz w:val="32"/>
          <w:szCs w:val="32"/>
          <w:lang w:eastAsia="zh-CN"/>
        </w:rPr>
        <w:t>经</w:t>
      </w:r>
      <w:r>
        <w:rPr>
          <w:rFonts w:hint="eastAsia" w:ascii="仿宋_GB2312" w:hAnsi="仿宋" w:cs="宋体"/>
          <w:b w:val="0"/>
          <w:bCs/>
          <w:sz w:val="32"/>
          <w:szCs w:val="32"/>
        </w:rPr>
        <w:t>监理单位检查验收。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第二十四条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施工单位应当按照交通建设工程设计要求、技术标准和合同约定，对使用的建筑材料、构配件、设备和商品混凝土等进行检验，检验应当有书面记录和专人签字；未经检验或者检验不合格的，不得使用。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 w:cs="宋体"/>
          <w:b w:val="0"/>
          <w:bCs/>
          <w:sz w:val="32"/>
          <w:szCs w:val="32"/>
        </w:rPr>
      </w:pPr>
      <w:r>
        <w:rPr>
          <w:rFonts w:hint="eastAsia" w:ascii="仿宋_GB2312" w:hAnsi="仿宋" w:cs="宋体"/>
          <w:b w:val="0"/>
          <w:bCs/>
          <w:sz w:val="32"/>
          <w:szCs w:val="32"/>
        </w:rPr>
        <w:t>施工单位应当将交通建设工程使用的建筑材料的规格、型号、性能、数量、生产商、销售商、出厂合格证明或者检验合格资料等信息记录存档。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第二十五条</w:t>
      </w:r>
      <w:r>
        <w:rPr>
          <w:rFonts w:hint="eastAsia" w:ascii="黑体" w:hAnsi="黑体" w:eastAsia="黑体" w:cs="宋体"/>
          <w:b w:val="0"/>
          <w:bCs/>
          <w:sz w:val="32"/>
          <w:szCs w:val="32"/>
        </w:rPr>
        <w:t xml:space="preserve"> </w:t>
      </w:r>
      <w:r>
        <w:rPr>
          <w:rFonts w:hint="eastAsia" w:ascii="仿宋_GB2312" w:hAnsi="仿宋" w:cs="宋体"/>
          <w:b w:val="0"/>
          <w:bCs/>
          <w:sz w:val="32"/>
          <w:szCs w:val="32"/>
        </w:rPr>
        <w:t xml:space="preserve"> 施工单位应当加强交通建设工程施工现场管理，按照安全管理的需要，采取封闭围挡或者相应的安全防护措施。禁止非施工人员及非施工车辆擅自进入施工现场。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hint="eastAsia" w:ascii="仿宋_GB2312" w:hAnsi="仿宋" w:cs="宋体"/>
          <w:b w:val="0"/>
          <w:bCs/>
          <w:sz w:val="32"/>
          <w:szCs w:val="32"/>
        </w:rPr>
      </w:pPr>
      <w:r>
        <w:rPr>
          <w:rFonts w:hint="eastAsia" w:ascii="仿宋_GB2312" w:hAnsi="仿宋" w:cs="宋体"/>
          <w:b w:val="0"/>
          <w:bCs/>
          <w:sz w:val="32"/>
          <w:szCs w:val="32"/>
        </w:rPr>
        <w:t>施工单位应当在交通建设工程施工现场对工程项目重大危</w:t>
      </w:r>
      <w:r>
        <w:rPr>
          <w:rFonts w:hint="eastAsia" w:ascii="仿宋_GB2312" w:hAnsi="仿宋" w:cs="宋体"/>
          <w:b w:val="0"/>
          <w:bCs/>
          <w:spacing w:val="-6"/>
          <w:sz w:val="32"/>
          <w:szCs w:val="32"/>
        </w:rPr>
        <w:t>险源、危险部位进行公示，设置明显的安全警示标志</w:t>
      </w:r>
      <w:r>
        <w:rPr>
          <w:rFonts w:hint="eastAsia" w:ascii="仿宋_GB2312" w:hAnsi="仿宋" w:cs="宋体"/>
          <w:b w:val="0"/>
          <w:bCs/>
          <w:spacing w:val="-6"/>
          <w:sz w:val="32"/>
          <w:szCs w:val="32"/>
          <w:lang w:eastAsia="zh-CN"/>
        </w:rPr>
        <w:t>并加强管理</w:t>
      </w:r>
      <w:r>
        <w:rPr>
          <w:rFonts w:hint="eastAsia" w:ascii="仿宋_GB2312" w:hAnsi="仿宋" w:cs="宋体"/>
          <w:b w:val="0"/>
          <w:bCs/>
          <w:spacing w:val="-6"/>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1"/>
        <w:rPr>
          <w:rFonts w:ascii="仿宋_GB2312" w:hAnsi="仿宋" w:cs="宋体"/>
          <w:b w:val="0"/>
          <w:bCs/>
          <w:sz w:val="32"/>
          <w:szCs w:val="32"/>
        </w:rPr>
      </w:pPr>
      <w:r>
        <w:rPr>
          <w:rFonts w:hint="eastAsia" w:ascii="仿宋_GB2312" w:hAnsi="仿宋" w:cs="宋体"/>
          <w:b w:val="0"/>
          <w:bCs/>
          <w:sz w:val="32"/>
          <w:szCs w:val="32"/>
        </w:rPr>
        <w:t>施工单位应当将交通建设工程施工现场的办公区、生活区、作业区分开设置，并保持安全距离。临时搭设的建筑物，应当符合安全使用要求。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第二十六条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w:t>
      </w:r>
      <w:r>
        <w:rPr>
          <w:rFonts w:hint="eastAsia" w:ascii="仿宋_GB2312" w:hAnsi="仿宋" w:cs="宋体"/>
          <w:b w:val="0"/>
          <w:bCs/>
          <w:sz w:val="32"/>
          <w:szCs w:val="32"/>
          <w:lang w:eastAsia="zh-CN"/>
        </w:rPr>
        <w:t>使用</w:t>
      </w:r>
      <w:r>
        <w:rPr>
          <w:rFonts w:hint="eastAsia" w:ascii="仿宋_GB2312" w:hAnsi="仿宋" w:cs="宋体"/>
          <w:b w:val="0"/>
          <w:bCs/>
          <w:sz w:val="32"/>
          <w:szCs w:val="32"/>
        </w:rPr>
        <w:t>的安全防护用具、机械设备、施工机具及配件，应当具有生产（制造）许可证、产品合格证；进入施工现场前应当进行查验，指定专人管理，定期进行检查、维修和保养，建立相应的资料档案，并按照国家规定及时报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ascii="仿宋_GB2312" w:hAnsi="仿宋" w:cs="宋体"/>
          <w:b w:val="0"/>
          <w:bCs/>
          <w:sz w:val="32"/>
          <w:szCs w:val="32"/>
        </w:rPr>
      </w:pPr>
      <w:r>
        <w:rPr>
          <w:rFonts w:hint="eastAsia" w:ascii="仿宋_GB2312" w:hAnsi="仿宋" w:cs="宋体"/>
          <w:b w:val="0"/>
          <w:bCs/>
          <w:sz w:val="32"/>
          <w:szCs w:val="32"/>
        </w:rPr>
        <w:t>使用承租的安全防护用具、机械设备、施工机具及配件，由施工单位、出租单位和安装单位共同进行验收，验收合格的方可使用。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第二十七条</w:t>
      </w:r>
      <w:r>
        <w:rPr>
          <w:rFonts w:hint="eastAsia" w:ascii="黑体" w:hAnsi="黑体" w:eastAsia="黑体" w:cs="宋体"/>
          <w:b w:val="0"/>
          <w:bCs/>
          <w:sz w:val="32"/>
          <w:szCs w:val="32"/>
        </w:rPr>
        <w:t xml:space="preserve">  </w:t>
      </w:r>
      <w:r>
        <w:rPr>
          <w:rFonts w:hint="eastAsia" w:ascii="仿宋_GB2312" w:hAnsi="仿宋" w:cs="宋体"/>
          <w:b w:val="0"/>
          <w:bCs/>
          <w:sz w:val="32"/>
          <w:szCs w:val="32"/>
        </w:rPr>
        <w:t>施工单位对施工过程中发生质量问题或者交工验收、竣工验收不合格的交通建设工程，应当负责返修；返修后的交通建设工程应当经试验检测机构检测合格。</w:t>
      </w:r>
    </w:p>
    <w:p>
      <w:pPr>
        <w:keepNext w:val="0"/>
        <w:keepLines w:val="0"/>
        <w:pageBreakBefore w:val="0"/>
        <w:widowControl w:val="0"/>
        <w:kinsoku/>
        <w:wordWrap/>
        <w:overflowPunct/>
        <w:topLinePunct w:val="0"/>
        <w:autoSpaceDE/>
        <w:autoSpaceDN/>
        <w:bidi w:val="0"/>
        <w:adjustRightInd/>
        <w:snapToGrid/>
        <w:spacing w:beforeLines="100" w:afterLines="100" w:line="540" w:lineRule="exact"/>
        <w:ind w:right="0" w:rightChars="0"/>
        <w:jc w:val="center"/>
        <w:outlineLvl w:val="0"/>
        <w:rPr>
          <w:rFonts w:ascii="黑体" w:hAnsi="仿宋" w:eastAsia="黑体" w:cs="宋体"/>
          <w:b w:val="0"/>
          <w:bCs/>
          <w:sz w:val="32"/>
          <w:szCs w:val="32"/>
        </w:rPr>
      </w:pPr>
      <w:r>
        <w:rPr>
          <w:rFonts w:hint="eastAsia" w:ascii="黑体" w:hAnsi="仿宋" w:eastAsia="黑体" w:cs="宋体"/>
          <w:b w:val="0"/>
          <w:bCs/>
          <w:sz w:val="32"/>
          <w:szCs w:val="32"/>
        </w:rPr>
        <w:t>第五章  监理单位责任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outlineLvl w:val="1"/>
        <w:rPr>
          <w:rFonts w:ascii="仿宋_GB2312" w:hAnsi="仿宋" w:cs="宋体"/>
          <w:b w:val="0"/>
          <w:bCs/>
          <w:sz w:val="32"/>
          <w:szCs w:val="32"/>
        </w:rPr>
      </w:pPr>
      <w:r>
        <w:rPr>
          <w:rFonts w:hint="eastAsia" w:ascii="黑体" w:hAnsi="仿宋" w:eastAsia="黑体" w:cs="宋体"/>
          <w:b w:val="0"/>
          <w:bCs/>
          <w:sz w:val="32"/>
          <w:szCs w:val="32"/>
        </w:rPr>
        <w:t>第二十八条</w:t>
      </w:r>
      <w:r>
        <w:rPr>
          <w:rFonts w:hint="eastAsia" w:ascii="黑体" w:hAnsi="黑体" w:eastAsia="黑体" w:cs="宋体"/>
          <w:b w:val="0"/>
          <w:bCs/>
          <w:sz w:val="32"/>
          <w:szCs w:val="32"/>
        </w:rPr>
        <w:t xml:space="preserve">  </w:t>
      </w:r>
      <w:r>
        <w:rPr>
          <w:rFonts w:hint="eastAsia" w:ascii="仿宋_GB2312" w:hAnsi="仿宋" w:cs="宋体"/>
          <w:b w:val="0"/>
          <w:bCs/>
          <w:sz w:val="32"/>
          <w:szCs w:val="32"/>
        </w:rPr>
        <w:t>监理单位对交通建设工程施工质量安全承担监理责任。对代建、监理一体化的建设工程，监理单位还应当按照合同约定承担代建责任。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jc w:val="left"/>
        <w:textAlignment w:val="center"/>
        <w:rPr>
          <w:rFonts w:ascii="仿宋_GB2312" w:hAnsi="仿宋" w:cs="宋体"/>
          <w:b w:val="0"/>
          <w:bCs/>
          <w:sz w:val="32"/>
          <w:szCs w:val="32"/>
        </w:rPr>
      </w:pPr>
      <w:r>
        <w:rPr>
          <w:rFonts w:hint="eastAsia" w:ascii="仿宋_GB2312" w:hAnsi="仿宋" w:cs="宋体"/>
          <w:b w:val="0"/>
          <w:bCs/>
          <w:sz w:val="32"/>
          <w:szCs w:val="32"/>
        </w:rPr>
        <w:t>监理单位应当按照法律、法规以及工程建设技术标准、监理规范、设计文件和工程施工合同、监理合同等有关规定，公正、科学、独立、诚信地开展监理工作。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outlineLvl w:val="1"/>
        <w:rPr>
          <w:rFonts w:ascii="仿宋_GB2312" w:hAnsi="仿宋" w:cs="宋体"/>
          <w:b w:val="0"/>
          <w:bCs/>
          <w:sz w:val="32"/>
          <w:szCs w:val="32"/>
        </w:rPr>
      </w:pPr>
      <w:r>
        <w:rPr>
          <w:rFonts w:hint="eastAsia" w:ascii="黑体" w:hAnsi="仿宋" w:eastAsia="黑体" w:cs="宋体"/>
          <w:b w:val="0"/>
          <w:bCs/>
          <w:sz w:val="32"/>
          <w:szCs w:val="32"/>
        </w:rPr>
        <w:t>第二十九条</w:t>
      </w:r>
      <w:r>
        <w:rPr>
          <w:rFonts w:hint="eastAsia" w:ascii="黑体" w:hAnsi="黑体" w:eastAsia="黑体" w:cs="宋体"/>
          <w:b w:val="0"/>
          <w:bCs/>
          <w:sz w:val="32"/>
          <w:szCs w:val="32"/>
        </w:rPr>
        <w:t xml:space="preserve">  </w:t>
      </w:r>
      <w:r>
        <w:rPr>
          <w:rFonts w:hint="eastAsia" w:ascii="仿宋_GB2312" w:hAnsi="仿宋" w:cs="宋体"/>
          <w:b w:val="0"/>
          <w:bCs/>
          <w:sz w:val="32"/>
          <w:szCs w:val="32"/>
        </w:rPr>
        <w:t>监理单位应当按照监理规范、标准和合同约定等要求设立现场监理机构，选派具备相应资格的监理人员进驻施工现场。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rPr>
          <w:rFonts w:ascii="仿宋_GB2312" w:hAnsi="仿宋" w:cs="宋体"/>
          <w:b w:val="0"/>
          <w:bCs/>
          <w:sz w:val="32"/>
          <w:szCs w:val="32"/>
        </w:rPr>
      </w:pPr>
      <w:r>
        <w:rPr>
          <w:rFonts w:hint="eastAsia" w:ascii="仿宋_GB2312" w:hAnsi="仿宋" w:cs="宋体"/>
          <w:b w:val="0"/>
          <w:bCs/>
          <w:sz w:val="32"/>
          <w:szCs w:val="32"/>
        </w:rPr>
        <w:t>监理人员应当受聘并登记在其从业单位，不得同时在两家以上监理单位执业。监理单位不得聘用已在其他监理单位执业的监理人员。</w:t>
      </w:r>
    </w:p>
    <w:p>
      <w:pPr>
        <w:keepNext w:val="0"/>
        <w:keepLines w:val="0"/>
        <w:pageBreakBefore w:val="0"/>
        <w:widowControl w:val="0"/>
        <w:kinsoku/>
        <w:wordWrap/>
        <w:overflowPunct/>
        <w:topLinePunct w:val="0"/>
        <w:autoSpaceDE/>
        <w:autoSpaceDN/>
        <w:bidi w:val="0"/>
        <w:spacing w:line="530" w:lineRule="exact"/>
        <w:ind w:right="0" w:rightChars="0" w:firstLine="627" w:firstLineChars="196"/>
        <w:rPr>
          <w:rFonts w:ascii="仿宋_GB2312" w:hAnsi="仿宋" w:cs="宋体"/>
          <w:b w:val="0"/>
          <w:bCs/>
          <w:sz w:val="32"/>
          <w:szCs w:val="32"/>
        </w:rPr>
      </w:pPr>
      <w:r>
        <w:rPr>
          <w:rFonts w:hint="eastAsia" w:ascii="仿宋_GB2312" w:hAnsi="仿宋" w:cs="宋体"/>
          <w:b w:val="0"/>
          <w:bCs/>
          <w:sz w:val="32"/>
          <w:szCs w:val="32"/>
        </w:rPr>
        <w:t>监理单位在监理服务期间不得擅自变更监理人员；确需变更</w:t>
      </w:r>
      <w:r>
        <w:rPr>
          <w:rFonts w:hint="eastAsia" w:ascii="仿宋_GB2312" w:hAnsi="仿宋" w:cs="宋体"/>
          <w:b w:val="0"/>
          <w:bCs/>
          <w:spacing w:val="-6"/>
          <w:sz w:val="32"/>
          <w:szCs w:val="32"/>
        </w:rPr>
        <w:t>监理人员的，应当征得建设单位同意，并满足项目监理工作要求。</w:t>
      </w:r>
    </w:p>
    <w:p>
      <w:pPr>
        <w:keepNext w:val="0"/>
        <w:keepLines w:val="0"/>
        <w:pageBreakBefore w:val="0"/>
        <w:widowControl w:val="0"/>
        <w:kinsoku/>
        <w:wordWrap/>
        <w:overflowPunct/>
        <w:topLinePunct w:val="0"/>
        <w:autoSpaceDE/>
        <w:autoSpaceDN/>
        <w:bidi w:val="0"/>
        <w:spacing w:line="546"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第三十条</w:t>
      </w:r>
      <w:r>
        <w:rPr>
          <w:rFonts w:hint="eastAsia" w:ascii="黑体" w:hAnsi="黑体" w:eastAsia="黑体" w:cs="宋体"/>
          <w:b w:val="0"/>
          <w:bCs/>
          <w:sz w:val="32"/>
          <w:szCs w:val="32"/>
        </w:rPr>
        <w:t xml:space="preserve">  </w:t>
      </w:r>
      <w:r>
        <w:rPr>
          <w:rFonts w:hint="eastAsia" w:ascii="仿宋_GB2312" w:hAnsi="仿宋" w:cs="宋体"/>
          <w:b w:val="0"/>
          <w:bCs/>
          <w:sz w:val="32"/>
          <w:szCs w:val="32"/>
        </w:rPr>
        <w:t>监理单位应当严格审查实施性施工组织设计、专项施工方案、工程开工报告</w:t>
      </w:r>
      <w:r>
        <w:rPr>
          <w:rFonts w:hint="eastAsia" w:ascii="仿宋_GB2312" w:hAnsi="仿宋" w:cs="宋体"/>
          <w:b w:val="0"/>
          <w:bCs/>
          <w:sz w:val="32"/>
          <w:szCs w:val="32"/>
          <w:lang w:eastAsia="zh-CN"/>
        </w:rPr>
        <w:t>、安全生产费用使用情况</w:t>
      </w:r>
      <w:r>
        <w:rPr>
          <w:rFonts w:hint="eastAsia" w:ascii="仿宋_GB2312" w:hAnsi="仿宋" w:cs="宋体"/>
          <w:b w:val="0"/>
          <w:bCs/>
          <w:sz w:val="32"/>
          <w:szCs w:val="32"/>
        </w:rPr>
        <w:t>等是否符合法律、法规、规章、工程建设强制性标准和合同约定；对不符合工程质量安全要求的，不得确认。</w:t>
      </w:r>
    </w:p>
    <w:p>
      <w:pPr>
        <w:pStyle w:val="47"/>
        <w:keepNext w:val="0"/>
        <w:keepLines w:val="0"/>
        <w:pageBreakBefore w:val="0"/>
        <w:widowControl w:val="0"/>
        <w:kinsoku/>
        <w:wordWrap/>
        <w:overflowPunct/>
        <w:topLinePunct w:val="0"/>
        <w:autoSpaceDE/>
        <w:autoSpaceDN/>
        <w:bidi w:val="0"/>
        <w:snapToGrid w:val="0"/>
        <w:spacing w:line="546" w:lineRule="exact"/>
        <w:ind w:right="0" w:rightChars="0" w:firstLine="640" w:firstLineChars="200"/>
        <w:textAlignment w:val="auto"/>
        <w:rPr>
          <w:rFonts w:ascii="仿宋_GB2312" w:hAnsi="仿宋" w:eastAsia="仿宋_GB2312" w:cs="宋体"/>
          <w:b w:val="0"/>
          <w:bCs/>
          <w:color w:val="auto"/>
        </w:rPr>
      </w:pPr>
      <w:r>
        <w:rPr>
          <w:rFonts w:hint="eastAsia" w:ascii="仿宋_GB2312" w:hAnsi="仿宋" w:eastAsia="仿宋_GB2312" w:cs="宋体"/>
          <w:b w:val="0"/>
          <w:bCs/>
          <w:color w:val="auto"/>
        </w:rPr>
        <w:t>监理单位应当按照监理规范、标准和合同约定等要求，采取旁站、巡视、抽检等形式对交通建设工程实施监理，对桥梁、隧道、高边坡等技术难度较大、施工工艺复杂以及危险性较大的工程编制专项监理细则，并组织实施；在分项工程、分部工程、单位工程以及隐蔽工程完工后，应当及时验收；及时、真实、完整地做好监理记录。</w:t>
      </w:r>
    </w:p>
    <w:p>
      <w:pPr>
        <w:pStyle w:val="47"/>
        <w:keepNext w:val="0"/>
        <w:keepLines w:val="0"/>
        <w:pageBreakBefore w:val="0"/>
        <w:widowControl w:val="0"/>
        <w:kinsoku/>
        <w:wordWrap/>
        <w:overflowPunct/>
        <w:topLinePunct w:val="0"/>
        <w:autoSpaceDE/>
        <w:autoSpaceDN/>
        <w:bidi w:val="0"/>
        <w:snapToGrid w:val="0"/>
        <w:spacing w:line="546" w:lineRule="exact"/>
        <w:ind w:right="0" w:rightChars="0" w:firstLine="640" w:firstLineChars="200"/>
        <w:textAlignment w:val="auto"/>
        <w:rPr>
          <w:rFonts w:ascii="仿宋_GB2312" w:hAnsi="仿宋" w:eastAsia="仿宋_GB2312" w:cs="宋体"/>
          <w:b w:val="0"/>
          <w:bCs/>
          <w:color w:val="auto"/>
        </w:rPr>
      </w:pPr>
      <w:r>
        <w:rPr>
          <w:rFonts w:hint="eastAsia" w:ascii="仿宋_GB2312" w:hAnsi="仿宋" w:eastAsia="仿宋_GB2312" w:cs="宋体"/>
          <w:b w:val="0"/>
          <w:bCs/>
          <w:color w:val="auto"/>
        </w:rPr>
        <w:t>监理人员应当按照有关规定收集过程控制资料和影像资料；工序完成后，应当及时签字确认；不得弄虚作假，将不合格的建设工程、建筑材料、建筑构配件和设备按照合格签字。</w:t>
      </w:r>
    </w:p>
    <w:p>
      <w:pPr>
        <w:keepNext w:val="0"/>
        <w:keepLines w:val="0"/>
        <w:pageBreakBefore w:val="0"/>
        <w:widowControl w:val="0"/>
        <w:kinsoku/>
        <w:wordWrap/>
        <w:overflowPunct/>
        <w:topLinePunct w:val="0"/>
        <w:autoSpaceDE/>
        <w:autoSpaceDN/>
        <w:bidi w:val="0"/>
        <w:spacing w:line="546"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第三十一条</w:t>
      </w:r>
      <w:r>
        <w:rPr>
          <w:rFonts w:hint="eastAsia" w:ascii="黑体" w:hAnsi="黑体" w:eastAsia="黑体" w:cs="宋体"/>
          <w:b w:val="0"/>
          <w:bCs/>
          <w:sz w:val="32"/>
          <w:szCs w:val="32"/>
        </w:rPr>
        <w:t xml:space="preserve">  </w:t>
      </w:r>
      <w:r>
        <w:rPr>
          <w:rFonts w:hint="eastAsia" w:ascii="仿宋_GB2312" w:hAnsi="仿宋" w:cs="宋体"/>
          <w:b w:val="0"/>
          <w:bCs/>
          <w:sz w:val="32"/>
          <w:szCs w:val="32"/>
        </w:rPr>
        <w:t>监理单位发现交通建设工程存在质量安全隐患的，应当要求责任单位整改；情节严重的，应当要求暂时停工整改，并及时书面报告建设单位；对拒不整改或者整改不到位的，应当及时书面报告项目主管部门和县级以上地方人民政府交通运输主管部门。</w:t>
      </w:r>
    </w:p>
    <w:p>
      <w:pPr>
        <w:keepNext w:val="0"/>
        <w:keepLines w:val="0"/>
        <w:pageBreakBefore w:val="0"/>
        <w:widowControl w:val="0"/>
        <w:kinsoku/>
        <w:wordWrap/>
        <w:overflowPunct/>
        <w:topLinePunct w:val="0"/>
        <w:autoSpaceDE/>
        <w:autoSpaceDN/>
        <w:bidi w:val="0"/>
        <w:snapToGrid/>
        <w:spacing w:line="546" w:lineRule="exact"/>
        <w:ind w:right="0" w:rightChars="0" w:firstLine="627" w:firstLineChars="196"/>
        <w:textAlignment w:val="auto"/>
        <w:outlineLvl w:val="1"/>
        <w:rPr>
          <w:rFonts w:hint="eastAsia" w:ascii="仿宋_GB2312" w:hAnsi="仿宋" w:cs="宋体"/>
          <w:b w:val="0"/>
          <w:bCs/>
          <w:sz w:val="32"/>
          <w:szCs w:val="32"/>
        </w:rPr>
      </w:pPr>
      <w:r>
        <w:rPr>
          <w:rFonts w:hint="eastAsia" w:ascii="黑体" w:eastAsia="黑体" w:cs="宋体"/>
          <w:b w:val="0"/>
          <w:bCs/>
          <w:sz w:val="32"/>
          <w:szCs w:val="32"/>
        </w:rPr>
        <w:t>第三十二条</w:t>
      </w:r>
      <w:r>
        <w:rPr>
          <w:rFonts w:hint="eastAsia" w:ascii="黑体" w:hAnsi="黑体" w:eastAsia="黑体" w:cs="宋体"/>
          <w:b w:val="0"/>
          <w:bCs/>
          <w:sz w:val="32"/>
          <w:szCs w:val="32"/>
        </w:rPr>
        <w:t xml:space="preserve">  </w:t>
      </w:r>
      <w:r>
        <w:rPr>
          <w:rFonts w:hint="eastAsia" w:ascii="仿宋_GB2312" w:hAnsi="仿宋" w:cs="宋体"/>
          <w:b w:val="0"/>
          <w:bCs/>
          <w:sz w:val="32"/>
          <w:szCs w:val="32"/>
        </w:rPr>
        <w:t>监理单位应当按照监理规范、标准和合同约定等要求开展监理抽检工作，监理抽检试验检测频率应当达到工程建设强制性标准规定和监理合同约定要求，并保证相关数据和结果真实、准确、完整、有代表性。</w:t>
      </w:r>
    </w:p>
    <w:p>
      <w:pPr>
        <w:keepNext w:val="0"/>
        <w:keepLines w:val="0"/>
        <w:pageBreakBefore w:val="0"/>
        <w:widowControl w:val="0"/>
        <w:kinsoku/>
        <w:wordWrap/>
        <w:overflowPunct/>
        <w:topLinePunct w:val="0"/>
        <w:autoSpaceDE/>
        <w:autoSpaceDN/>
        <w:bidi w:val="0"/>
        <w:snapToGrid/>
        <w:spacing w:line="546" w:lineRule="exact"/>
        <w:ind w:right="0" w:rightChars="0" w:firstLine="627" w:firstLineChars="196"/>
        <w:textAlignment w:val="auto"/>
        <w:outlineLvl w:val="1"/>
        <w:rPr>
          <w:rFonts w:hint="default" w:ascii="仿宋_GB2312" w:hAnsi="仿宋" w:cs="宋体"/>
          <w:b w:val="0"/>
          <w:bCs/>
          <w:sz w:val="32"/>
          <w:szCs w:val="32"/>
          <w:lang w:val="en-US" w:eastAsia="zh-CN"/>
        </w:rPr>
      </w:pPr>
      <w:r>
        <w:rPr>
          <w:rFonts w:hint="eastAsia" w:ascii="仿宋_GB2312" w:hAnsi="仿宋" w:cs="宋体"/>
          <w:b w:val="0"/>
          <w:bCs/>
          <w:sz w:val="32"/>
          <w:szCs w:val="32"/>
          <w:lang w:val="en-US" w:eastAsia="zh-CN"/>
        </w:rPr>
        <w:t>合同约定监理单位不承担抽检工作的，建设单位可以根据工程规模和实际情况，将建设单位和监理单位的抽检工作合并委托有资质的试验检测机构承担。</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40" w:lineRule="exact"/>
        <w:ind w:left="0" w:leftChars="0" w:right="0" w:rightChars="0" w:firstLine="0" w:firstLineChars="0"/>
        <w:jc w:val="center"/>
        <w:textAlignment w:val="auto"/>
        <w:outlineLvl w:val="0"/>
        <w:rPr>
          <w:rFonts w:ascii="黑体" w:hAnsi="仿宋" w:eastAsia="黑体" w:cs="宋体"/>
          <w:b w:val="0"/>
          <w:bCs/>
          <w:sz w:val="32"/>
          <w:szCs w:val="32"/>
        </w:rPr>
      </w:pPr>
      <w:r>
        <w:rPr>
          <w:rFonts w:hint="eastAsia" w:ascii="黑体" w:hAnsi="仿宋" w:eastAsia="黑体" w:cs="宋体"/>
          <w:b w:val="0"/>
          <w:bCs/>
          <w:sz w:val="32"/>
          <w:szCs w:val="32"/>
        </w:rPr>
        <w:t>第六章  试验检测机构责任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第三十三条</w:t>
      </w:r>
      <w:r>
        <w:rPr>
          <w:rFonts w:hint="eastAsia" w:ascii="黑体" w:hAnsi="黑体" w:eastAsia="黑体" w:cs="宋体"/>
          <w:b w:val="0"/>
          <w:bCs/>
          <w:sz w:val="32"/>
          <w:szCs w:val="32"/>
        </w:rPr>
        <w:t xml:space="preserve">  </w:t>
      </w:r>
      <w:r>
        <w:rPr>
          <w:rFonts w:hint="eastAsia" w:ascii="仿宋_GB2312" w:hAnsi="仿宋" w:cs="宋体"/>
          <w:b w:val="0"/>
          <w:bCs/>
          <w:sz w:val="32"/>
          <w:szCs w:val="32"/>
        </w:rPr>
        <w:t>试验检测机构应当按照法律、法规和有关技术标准、规范和规程进行检验检测，对其所承担的交通建设工程试验检测质量安全工作负责。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仿宋_GB2312" w:hAnsi="仿宋" w:cs="宋体"/>
          <w:b w:val="0"/>
          <w:bCs/>
          <w:sz w:val="32"/>
          <w:szCs w:val="32"/>
        </w:rPr>
        <w:t>试验检测机构应当建立质量安全管理体系，具备与其从事试验检测工作相适应的试验检测人员、场所、环境以及经依法检定（校准）的试验检测设备。</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试验检测机构的试验检测样品管理应当规范，工程档案资料应当齐全；试验检测原始数据和报告应当真实、客观、公正、准确，不得篡改、伪造。</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第三十四条</w:t>
      </w:r>
      <w:r>
        <w:rPr>
          <w:rFonts w:hint="eastAsia" w:ascii="黑体" w:hAnsi="黑体" w:eastAsia="黑体" w:cs="宋体"/>
          <w:b w:val="0"/>
          <w:bCs/>
          <w:sz w:val="32"/>
          <w:szCs w:val="32"/>
        </w:rPr>
        <w:t xml:space="preserve">  </w:t>
      </w:r>
      <w:r>
        <w:rPr>
          <w:rFonts w:hint="eastAsia" w:ascii="仿宋_GB2312" w:hAnsi="仿宋" w:cs="宋体"/>
          <w:b w:val="0"/>
          <w:bCs/>
          <w:sz w:val="32"/>
          <w:szCs w:val="32"/>
        </w:rPr>
        <w:t>试验检测机构不得在工程项目的同一合同段同时接受建设、监理、施工等多方对同一试验检测项目的委托。试验检测机构开展的检验检测项目和参数不得超过其等级证书注明的专业、类别、等级和项目范围，并对检测数据和检测意见的真实性负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仿宋_GB2312" w:hAnsi="仿宋" w:cs="宋体"/>
          <w:b w:val="0"/>
          <w:bCs/>
          <w:sz w:val="32"/>
          <w:szCs w:val="32"/>
        </w:rPr>
        <w:t>试验检测机构参与交工验收、竣工验收质量检测的，不得与建设、施工、监理单位存在隶属关系或者其他利害关系。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sz w:val="32"/>
          <w:szCs w:val="32"/>
        </w:rPr>
      </w:pPr>
      <w:r>
        <w:rPr>
          <w:rFonts w:hint="eastAsia" w:ascii="黑体" w:hAnsi="仿宋" w:eastAsia="黑体" w:cs="宋体"/>
          <w:b w:val="0"/>
          <w:bCs/>
          <w:sz w:val="32"/>
          <w:szCs w:val="32"/>
        </w:rPr>
        <w:t>第三十五条</w:t>
      </w:r>
      <w:r>
        <w:rPr>
          <w:rFonts w:hint="eastAsia" w:ascii="黑体" w:hAnsi="黑体" w:eastAsia="黑体" w:cs="宋体"/>
          <w:b w:val="0"/>
          <w:bCs/>
          <w:sz w:val="32"/>
          <w:szCs w:val="32"/>
        </w:rPr>
        <w:t xml:space="preserve">  </w:t>
      </w:r>
      <w:r>
        <w:rPr>
          <w:rFonts w:hint="eastAsia" w:ascii="仿宋_GB2312" w:hAnsi="仿宋" w:cs="宋体"/>
          <w:b w:val="0"/>
          <w:bCs/>
          <w:sz w:val="32"/>
          <w:szCs w:val="32"/>
        </w:rPr>
        <w:t>试验检测机构设立的工地试验室应当配备相应的工地试验检测人员和仪器设备，并在经建设单位确认后十个工作日内报县级以上地方人民政府交通运输主管部门备案。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rPr>
          <w:rFonts w:ascii="仿宋_GB2312" w:hAnsi="仿宋" w:cs="宋体"/>
          <w:b w:val="0"/>
          <w:bCs/>
          <w:sz w:val="32"/>
          <w:szCs w:val="32"/>
        </w:rPr>
      </w:pPr>
      <w:r>
        <w:rPr>
          <w:rFonts w:hint="eastAsia" w:ascii="仿宋_GB2312" w:hAnsi="仿宋" w:cs="宋体"/>
          <w:b w:val="0"/>
          <w:bCs/>
          <w:sz w:val="32"/>
          <w:szCs w:val="32"/>
        </w:rPr>
        <w:t>工地试验室应当在试验检测机构授权的专业和项目参数范围内开展试验检测工作，试验检测项目、参数或者试验检测人员变更的，应当经建设单位同意。</w:t>
      </w:r>
    </w:p>
    <w:p>
      <w:pPr>
        <w:keepNext w:val="0"/>
        <w:keepLines w:val="0"/>
        <w:pageBreakBefore w:val="0"/>
        <w:widowControl w:val="0"/>
        <w:kinsoku/>
        <w:wordWrap/>
        <w:overflowPunct/>
        <w:topLinePunct w:val="0"/>
        <w:autoSpaceDE/>
        <w:autoSpaceDN/>
        <w:bidi w:val="0"/>
        <w:spacing w:line="530" w:lineRule="exact"/>
        <w:ind w:right="0" w:rightChars="0" w:firstLine="627" w:firstLineChars="196"/>
        <w:outlineLvl w:val="1"/>
        <w:rPr>
          <w:rFonts w:ascii="仿宋_GB2312" w:hAnsi="仿宋" w:cs="宋体"/>
          <w:b w:val="0"/>
          <w:bCs/>
          <w:sz w:val="32"/>
          <w:szCs w:val="32"/>
        </w:rPr>
      </w:pPr>
      <w:r>
        <w:rPr>
          <w:rFonts w:hint="eastAsia" w:ascii="黑体" w:hAnsi="仿宋" w:eastAsia="黑体" w:cs="宋体"/>
          <w:b w:val="0"/>
          <w:bCs/>
          <w:sz w:val="32"/>
          <w:szCs w:val="32"/>
        </w:rPr>
        <w:t>第三十六条</w:t>
      </w:r>
      <w:r>
        <w:rPr>
          <w:rFonts w:hint="eastAsia" w:ascii="黑体" w:hAnsi="黑体" w:eastAsia="黑体" w:cs="宋体"/>
          <w:b w:val="0"/>
          <w:bCs/>
          <w:sz w:val="32"/>
          <w:szCs w:val="32"/>
        </w:rPr>
        <w:t xml:space="preserve">  </w:t>
      </w:r>
      <w:r>
        <w:rPr>
          <w:rFonts w:hint="eastAsia" w:ascii="仿宋_GB2312" w:hAnsi="仿宋" w:cs="宋体"/>
          <w:b w:val="0"/>
          <w:bCs/>
          <w:sz w:val="32"/>
          <w:szCs w:val="32"/>
        </w:rPr>
        <w:t>试验检测人员应当受聘并登记在其从业单位，不得同时在两家以上试验检测机构执业。试验检测机构不得聘用已在其他试验检测机构执业的试验检测人员。</w:t>
      </w:r>
    </w:p>
    <w:p>
      <w:pPr>
        <w:keepNext w:val="0"/>
        <w:keepLines w:val="0"/>
        <w:pageBreakBefore w:val="0"/>
        <w:widowControl w:val="0"/>
        <w:kinsoku/>
        <w:wordWrap/>
        <w:overflowPunct/>
        <w:topLinePunct w:val="0"/>
        <w:autoSpaceDE/>
        <w:autoSpaceDN/>
        <w:bidi w:val="0"/>
        <w:spacing w:line="530" w:lineRule="exact"/>
        <w:ind w:right="0" w:rightChars="0" w:firstLine="640" w:firstLineChars="200"/>
        <w:rPr>
          <w:rFonts w:ascii="仿宋_GB2312" w:hAnsi="仿宋" w:cs="宋体"/>
          <w:b w:val="0"/>
          <w:bCs/>
          <w:sz w:val="32"/>
          <w:szCs w:val="32"/>
        </w:rPr>
      </w:pPr>
      <w:r>
        <w:rPr>
          <w:rFonts w:hint="eastAsia" w:ascii="仿宋_GB2312" w:hAnsi="仿宋" w:cs="宋体"/>
          <w:b w:val="0"/>
          <w:bCs/>
          <w:sz w:val="32"/>
          <w:szCs w:val="32"/>
        </w:rPr>
        <w:t>试验检测人员应当严格按照标准、规范和规程要求独立开展试验检测工作，并对其出具的试验检测数据和报告的</w:t>
      </w:r>
      <w:r>
        <w:rPr>
          <w:rFonts w:hint="eastAsia" w:ascii="仿宋_GB2312" w:hAnsi="仿宋" w:cs="宋体"/>
          <w:b w:val="0"/>
          <w:bCs/>
          <w:sz w:val="32"/>
          <w:szCs w:val="32"/>
          <w:shd w:val="clear" w:color="auto" w:fill="auto"/>
        </w:rPr>
        <w:t>合法性、</w:t>
      </w:r>
      <w:r>
        <w:rPr>
          <w:rFonts w:hint="eastAsia" w:ascii="仿宋_GB2312" w:hAnsi="仿宋" w:cs="宋体"/>
          <w:b w:val="0"/>
          <w:bCs/>
          <w:sz w:val="32"/>
          <w:szCs w:val="32"/>
        </w:rPr>
        <w:t>真实性、准确性</w:t>
      </w:r>
      <w:r>
        <w:rPr>
          <w:rFonts w:hint="eastAsia" w:ascii="仿宋_GB2312" w:hAnsi="仿宋" w:cs="宋体"/>
          <w:b w:val="0"/>
          <w:bCs/>
          <w:sz w:val="32"/>
          <w:szCs w:val="32"/>
          <w:shd w:val="clear" w:color="auto" w:fill="auto"/>
        </w:rPr>
        <w:t>负责</w:t>
      </w:r>
      <w:r>
        <w:rPr>
          <w:rFonts w:hint="eastAsia" w:ascii="仿宋_GB2312" w:hAnsi="仿宋" w:cs="宋体"/>
          <w:b w:val="0"/>
          <w:bCs/>
          <w:sz w:val="32"/>
          <w:szCs w:val="32"/>
        </w:rPr>
        <w:t>。</w:t>
      </w:r>
    </w:p>
    <w:p>
      <w:pPr>
        <w:keepNext w:val="0"/>
        <w:keepLines w:val="0"/>
        <w:pageBreakBefore w:val="0"/>
        <w:widowControl w:val="0"/>
        <w:kinsoku/>
        <w:wordWrap/>
        <w:overflowPunct/>
        <w:topLinePunct w:val="0"/>
        <w:autoSpaceDE/>
        <w:autoSpaceDN/>
        <w:bidi w:val="0"/>
        <w:spacing w:beforeLines="100" w:afterLines="100" w:line="530" w:lineRule="exact"/>
        <w:ind w:right="0" w:rightChars="0"/>
        <w:jc w:val="center"/>
        <w:outlineLvl w:val="0"/>
        <w:rPr>
          <w:rFonts w:ascii="黑体" w:hAnsi="仿宋" w:eastAsia="黑体" w:cs="宋体"/>
          <w:b w:val="0"/>
          <w:bCs/>
          <w:sz w:val="32"/>
          <w:szCs w:val="32"/>
        </w:rPr>
      </w:pPr>
      <w:r>
        <w:rPr>
          <w:rFonts w:hint="eastAsia" w:ascii="黑体" w:hAnsi="仿宋" w:eastAsia="黑体" w:cs="宋体"/>
          <w:b w:val="0"/>
          <w:bCs/>
          <w:sz w:val="32"/>
          <w:szCs w:val="32"/>
        </w:rPr>
        <w:t>第七章</w:t>
      </w:r>
      <w:r>
        <w:rPr>
          <w:rFonts w:hint="eastAsia" w:ascii="黑体" w:hAnsi="仿宋" w:eastAsia="黑体" w:cs="宋体"/>
          <w:b w:val="0"/>
          <w:bCs/>
          <w:sz w:val="32"/>
          <w:szCs w:val="32"/>
          <w:lang w:val="en-US" w:eastAsia="zh-CN"/>
        </w:rPr>
        <w:t xml:space="preserve">  </w:t>
      </w:r>
      <w:r>
        <w:rPr>
          <w:rFonts w:hint="eastAsia" w:ascii="黑体" w:hAnsi="仿宋" w:eastAsia="黑体" w:cs="宋体"/>
          <w:b w:val="0"/>
          <w:bCs/>
          <w:sz w:val="32"/>
          <w:szCs w:val="32"/>
        </w:rPr>
        <w:t>监督检查</w:t>
      </w:r>
    </w:p>
    <w:p>
      <w:pPr>
        <w:keepNext w:val="0"/>
        <w:keepLines w:val="0"/>
        <w:pageBreakBefore w:val="0"/>
        <w:widowControl w:val="0"/>
        <w:kinsoku/>
        <w:wordWrap/>
        <w:overflowPunct/>
        <w:topLinePunct w:val="0"/>
        <w:autoSpaceDE/>
        <w:autoSpaceDN/>
        <w:bidi w:val="0"/>
        <w:spacing w:line="530" w:lineRule="exact"/>
        <w:ind w:right="0" w:rightChars="0" w:firstLine="627" w:firstLineChars="196"/>
        <w:outlineLvl w:val="1"/>
        <w:rPr>
          <w:rFonts w:ascii="仿宋_GB2312" w:hAnsi="仿宋" w:cs="宋体"/>
          <w:b w:val="0"/>
          <w:bCs/>
          <w:sz w:val="32"/>
          <w:szCs w:val="32"/>
          <w:lang w:val="zh-TW"/>
        </w:rPr>
      </w:pPr>
      <w:r>
        <w:rPr>
          <w:rFonts w:hint="eastAsia" w:ascii="黑体" w:eastAsia="黑体" w:cs="宋体"/>
          <w:b w:val="0"/>
          <w:bCs/>
          <w:sz w:val="32"/>
          <w:szCs w:val="32"/>
        </w:rPr>
        <w:t>第三十七条</w:t>
      </w:r>
      <w:r>
        <w:rPr>
          <w:rFonts w:hint="eastAsia" w:ascii="黑体" w:hAnsi="黑体" w:eastAsia="黑体" w:cs="宋体"/>
          <w:b w:val="0"/>
          <w:bCs/>
          <w:sz w:val="32"/>
          <w:szCs w:val="32"/>
        </w:rPr>
        <w:t xml:space="preserve">  </w:t>
      </w:r>
      <w:r>
        <w:rPr>
          <w:rFonts w:hint="eastAsia" w:ascii="仿宋_GB2312" w:hAnsi="仿宋" w:cs="宋体"/>
          <w:b w:val="0"/>
          <w:bCs/>
          <w:sz w:val="32"/>
          <w:szCs w:val="32"/>
        </w:rPr>
        <w:t>县级以上地方人民政府交通运输主管部门</w:t>
      </w:r>
      <w:r>
        <w:rPr>
          <w:rFonts w:hint="eastAsia" w:ascii="仿宋_GB2312" w:hAnsi="仿宋" w:cs="宋体"/>
          <w:b w:val="0"/>
          <w:bCs/>
          <w:sz w:val="32"/>
          <w:szCs w:val="32"/>
          <w:lang w:val="zh-TW"/>
        </w:rPr>
        <w:t>应当建立健全交通建设工程质量安全监督制度，制定年度监督检查计划，组织或者参与工程质量安全事故的调查、处理。</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rPr>
      </w:pPr>
      <w:r>
        <w:rPr>
          <w:rFonts w:hint="eastAsia" w:ascii="仿宋_GB2312" w:hAnsi="仿宋" w:eastAsia="仿宋_GB2312" w:cs="宋体"/>
          <w:b w:val="0"/>
          <w:bCs/>
          <w:color w:val="auto"/>
        </w:rPr>
        <w:t>县级以上地方人民政府交通运输主</w:t>
      </w:r>
      <w:r>
        <w:rPr>
          <w:rFonts w:hint="eastAsia" w:ascii="仿宋_GB2312" w:hAnsi="仿宋" w:eastAsia="仿宋_GB2312" w:cs="宋体"/>
          <w:b w:val="0"/>
          <w:bCs/>
          <w:kern w:val="2"/>
          <w:sz w:val="32"/>
          <w:szCs w:val="32"/>
          <w:lang w:val="zh-TW" w:eastAsia="zh-CN" w:bidi="ar-SA"/>
        </w:rPr>
        <w:t>管部门</w:t>
      </w:r>
      <w:r>
        <w:rPr>
          <w:rFonts w:hint="eastAsia" w:ascii="仿宋_GB2312" w:hAnsi="仿宋" w:eastAsia="仿宋_GB2312" w:cs="宋体"/>
          <w:b w:val="0"/>
          <w:bCs/>
          <w:kern w:val="2"/>
          <w:sz w:val="32"/>
          <w:szCs w:val="32"/>
          <w:lang w:val="en-US" w:eastAsia="zh-CN" w:bidi="ar-SA"/>
        </w:rPr>
        <w:t>应当</w:t>
      </w:r>
      <w:r>
        <w:rPr>
          <w:rFonts w:hint="eastAsia" w:ascii="仿宋_GB2312" w:hAnsi="仿宋" w:eastAsia="仿宋_GB2312" w:cs="宋体"/>
          <w:b w:val="0"/>
          <w:bCs/>
          <w:kern w:val="2"/>
          <w:sz w:val="32"/>
          <w:szCs w:val="32"/>
          <w:lang w:val="zh-TW" w:eastAsia="zh-CN" w:bidi="ar-SA"/>
        </w:rPr>
        <w:t>采取</w:t>
      </w:r>
      <w:r>
        <w:rPr>
          <w:rFonts w:hint="eastAsia" w:ascii="仿宋_GB2312" w:hAnsi="仿宋" w:eastAsia="仿宋_GB2312" w:cs="宋体"/>
          <w:b w:val="0"/>
          <w:bCs/>
          <w:color w:val="auto"/>
        </w:rPr>
        <w:t>随机抽查、专项督查等方式对从业单位实施监督检查，对桥梁、隧道、高边坡等工程进行重点检查。</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rPr>
      </w:pPr>
      <w:r>
        <w:rPr>
          <w:rFonts w:hint="eastAsia" w:ascii="仿宋_GB2312" w:hAnsi="仿宋" w:eastAsia="仿宋_GB2312" w:cs="宋体"/>
          <w:b w:val="0"/>
          <w:bCs/>
          <w:color w:val="auto"/>
        </w:rPr>
        <w:t>县级以上地方人民政府交通运输主管部门可以通过政府购</w:t>
      </w:r>
      <w:r>
        <w:rPr>
          <w:rFonts w:hint="eastAsia" w:ascii="仿宋_GB2312" w:hAnsi="仿宋" w:eastAsia="仿宋_GB2312" w:cs="宋体"/>
          <w:b w:val="0"/>
          <w:bCs/>
          <w:color w:val="auto"/>
          <w:spacing w:val="-6"/>
        </w:rPr>
        <w:t>买服务等方式，委托具备相应条件的社会专业机构提供相关服务。</w:t>
      </w:r>
    </w:p>
    <w:p>
      <w:pPr>
        <w:keepNext w:val="0"/>
        <w:keepLines w:val="0"/>
        <w:pageBreakBefore w:val="0"/>
        <w:widowControl w:val="0"/>
        <w:kinsoku/>
        <w:wordWrap/>
        <w:overflowPunct/>
        <w:topLinePunct w:val="0"/>
        <w:autoSpaceDE/>
        <w:autoSpaceDN/>
        <w:bidi w:val="0"/>
        <w:adjustRightInd/>
        <w:spacing w:line="540" w:lineRule="exact"/>
        <w:ind w:right="0" w:rightChars="0" w:firstLine="627" w:firstLineChars="196"/>
        <w:textAlignment w:val="auto"/>
        <w:outlineLvl w:val="1"/>
        <w:rPr>
          <w:rFonts w:ascii="仿宋_GB2312" w:hAnsi="仿宋" w:cs="宋体"/>
          <w:b w:val="0"/>
          <w:bCs/>
          <w:spacing w:val="-6"/>
          <w:sz w:val="32"/>
          <w:szCs w:val="32"/>
        </w:rPr>
      </w:pPr>
      <w:r>
        <w:rPr>
          <w:rFonts w:hint="eastAsia" w:ascii="黑体" w:hAnsi="仿宋" w:eastAsia="黑体" w:cs="宋体"/>
          <w:b w:val="0"/>
          <w:bCs/>
          <w:sz w:val="32"/>
          <w:szCs w:val="32"/>
        </w:rPr>
        <w:t>第三十八条</w:t>
      </w:r>
      <w:r>
        <w:rPr>
          <w:rFonts w:hint="eastAsia" w:ascii="黑体" w:hAnsi="黑体" w:eastAsia="黑体" w:cs="宋体"/>
          <w:b w:val="0"/>
          <w:bCs/>
          <w:sz w:val="32"/>
          <w:szCs w:val="32"/>
        </w:rPr>
        <w:t xml:space="preserve">  </w:t>
      </w:r>
      <w:r>
        <w:rPr>
          <w:rFonts w:hint="eastAsia" w:ascii="仿宋_GB2312" w:hAnsi="仿宋" w:cs="宋体"/>
          <w:b w:val="0"/>
          <w:bCs/>
          <w:spacing w:val="-6"/>
          <w:sz w:val="32"/>
          <w:szCs w:val="32"/>
        </w:rPr>
        <w:t>县级以上地方人民政府交通运输主管部门实施监督检查时，可以行使下列职权：</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16" w:firstLineChars="200"/>
        <w:textAlignment w:val="auto"/>
        <w:rPr>
          <w:rFonts w:ascii="仿宋_GB2312" w:hAnsi="仿宋" w:eastAsia="仿宋_GB2312" w:cs="宋体"/>
          <w:b w:val="0"/>
          <w:bCs/>
          <w:color w:val="auto"/>
          <w:spacing w:val="-6"/>
        </w:rPr>
      </w:pPr>
      <w:r>
        <w:rPr>
          <w:rFonts w:hint="eastAsia" w:ascii="仿宋_GB2312" w:hAnsi="仿宋" w:eastAsia="仿宋_GB2312" w:cs="宋体"/>
          <w:b w:val="0"/>
          <w:bCs/>
          <w:color w:val="auto"/>
          <w:spacing w:val="-6"/>
        </w:rPr>
        <w:t>（一）进入相关场所进行检查；</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spacing w:val="0"/>
        </w:rPr>
      </w:pPr>
      <w:r>
        <w:rPr>
          <w:rFonts w:hint="eastAsia" w:ascii="仿宋_GB2312" w:hAnsi="仿宋" w:eastAsia="仿宋_GB2312" w:cs="宋体"/>
          <w:b w:val="0"/>
          <w:bCs/>
          <w:color w:val="auto"/>
          <w:spacing w:val="0"/>
        </w:rPr>
        <w:t>（二）向被检查单位和有关人员询问相关情况；</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spacing w:val="0"/>
        </w:rPr>
      </w:pPr>
      <w:r>
        <w:rPr>
          <w:rFonts w:hint="eastAsia" w:ascii="仿宋_GB2312" w:hAnsi="仿宋" w:eastAsia="仿宋_GB2312" w:cs="宋体"/>
          <w:b w:val="0"/>
          <w:bCs/>
          <w:color w:val="auto"/>
          <w:spacing w:val="0"/>
        </w:rPr>
        <w:t>（三）查阅和复制与工程质量安全有关的资料；</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spacing w:val="0"/>
        </w:rPr>
      </w:pPr>
      <w:r>
        <w:rPr>
          <w:rFonts w:hint="eastAsia" w:ascii="仿宋_GB2312" w:hAnsi="仿宋" w:eastAsia="仿宋_GB2312" w:cs="宋体"/>
          <w:b w:val="0"/>
          <w:bCs/>
          <w:color w:val="auto"/>
          <w:spacing w:val="0"/>
        </w:rPr>
        <w:t>（四）发现质量安全隐患的，责令整改或者暂停施工；</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spacing w:val="0"/>
        </w:rPr>
      </w:pPr>
      <w:r>
        <w:rPr>
          <w:rFonts w:hint="eastAsia" w:ascii="仿宋_GB2312" w:hAnsi="仿宋" w:eastAsia="仿宋_GB2312" w:cs="宋体"/>
          <w:b w:val="0"/>
          <w:bCs/>
          <w:color w:val="auto"/>
          <w:spacing w:val="0"/>
        </w:rPr>
        <w:t>（五）法律、法规规定的其他职权。</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40" w:firstLineChars="200"/>
        <w:textAlignment w:val="auto"/>
        <w:rPr>
          <w:rFonts w:ascii="仿宋_GB2312" w:hAnsi="仿宋" w:eastAsia="仿宋_GB2312" w:cs="宋体"/>
          <w:b w:val="0"/>
          <w:bCs/>
          <w:color w:val="auto"/>
          <w:spacing w:val="0"/>
        </w:rPr>
      </w:pPr>
      <w:r>
        <w:rPr>
          <w:rFonts w:hint="eastAsia" w:ascii="仿宋_GB2312" w:hAnsi="仿宋" w:eastAsia="仿宋_GB2312" w:cs="宋体"/>
          <w:b w:val="0"/>
          <w:bCs/>
          <w:color w:val="auto"/>
          <w:spacing w:val="0"/>
        </w:rPr>
        <w:t>被检查单位和有关人员应当配合交通运输主管部门依法实施监督检查，如实提供相关情况和资料，不得拒绝、阻挠，不得隐匿、谎报有关情况和资料。</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27" w:firstLineChars="196"/>
        <w:textAlignment w:val="auto"/>
        <w:outlineLvl w:val="1"/>
        <w:rPr>
          <w:rFonts w:ascii="黑体" w:hAnsi="黑体" w:eastAsia="黑体" w:cs="黑体"/>
          <w:b w:val="0"/>
          <w:bCs/>
          <w:spacing w:val="0"/>
        </w:rPr>
      </w:pPr>
      <w:r>
        <w:rPr>
          <w:rFonts w:hint="eastAsia" w:ascii="黑体" w:hAnsi="仿宋" w:eastAsia="黑体" w:cs="仿宋_GB2312"/>
          <w:b w:val="0"/>
          <w:bCs/>
          <w:color w:val="auto"/>
          <w:spacing w:val="0"/>
          <w:kern w:val="0"/>
          <w:lang w:val="zh-TW"/>
        </w:rPr>
        <w:t>第三十九条</w:t>
      </w:r>
      <w:r>
        <w:rPr>
          <w:rFonts w:hint="eastAsia" w:ascii="黑体" w:hAnsi="黑体" w:eastAsia="黑体" w:cs="宋体"/>
          <w:b w:val="0"/>
          <w:bCs/>
          <w:spacing w:val="0"/>
        </w:rPr>
        <w:t xml:space="preserve">  </w:t>
      </w:r>
      <w:r>
        <w:rPr>
          <w:rFonts w:hint="eastAsia" w:ascii="仿宋_GB2312" w:hAnsi="仿宋" w:eastAsia="仿宋_GB2312" w:cs="宋体"/>
          <w:b w:val="0"/>
          <w:bCs/>
          <w:color w:val="auto"/>
          <w:spacing w:val="0"/>
        </w:rPr>
        <w:t>省人民政府</w:t>
      </w:r>
      <w:r>
        <w:rPr>
          <w:rFonts w:hint="eastAsia" w:ascii="仿宋_GB2312" w:hAnsi="仿宋" w:eastAsia="仿宋_GB2312" w:cs="宋体"/>
          <w:b w:val="0"/>
          <w:bCs/>
          <w:color w:val="auto"/>
          <w:spacing w:val="0"/>
          <w:lang w:val="en-US" w:eastAsia="zh-CN"/>
        </w:rPr>
        <w:t>交通运输</w:t>
      </w:r>
      <w:r>
        <w:rPr>
          <w:rFonts w:hint="eastAsia" w:ascii="仿宋_GB2312" w:hAnsi="仿宋" w:eastAsia="仿宋_GB2312" w:cs="宋体"/>
          <w:b w:val="0"/>
          <w:bCs/>
          <w:color w:val="auto"/>
          <w:spacing w:val="0"/>
        </w:rPr>
        <w:t>主管部门应当加强交通建设工程</w:t>
      </w:r>
      <w:r>
        <w:rPr>
          <w:rFonts w:hint="eastAsia" w:ascii="仿宋_GB2312" w:hAnsi="仿宋" w:eastAsia="仿宋_GB2312" w:cs="宋体"/>
          <w:b w:val="0"/>
          <w:bCs/>
          <w:color w:val="auto"/>
          <w:spacing w:val="0"/>
          <w:lang w:eastAsia="zh-CN"/>
        </w:rPr>
        <w:t>标准</w:t>
      </w:r>
      <w:r>
        <w:rPr>
          <w:rFonts w:hint="eastAsia" w:ascii="仿宋_GB2312" w:hAnsi="仿宋" w:eastAsia="仿宋_GB2312" w:cs="宋体"/>
          <w:b w:val="0"/>
          <w:bCs/>
          <w:color w:val="auto"/>
          <w:spacing w:val="0"/>
        </w:rPr>
        <w:t>化</w:t>
      </w:r>
      <w:r>
        <w:rPr>
          <w:rFonts w:hint="eastAsia" w:ascii="仿宋_GB2312" w:hAnsi="仿宋" w:eastAsia="仿宋_GB2312" w:cs="宋体"/>
          <w:b w:val="0"/>
          <w:bCs/>
          <w:color w:val="auto"/>
          <w:spacing w:val="0"/>
          <w:lang w:eastAsia="zh-CN"/>
        </w:rPr>
        <w:t>管理</w:t>
      </w:r>
      <w:r>
        <w:rPr>
          <w:rFonts w:hint="eastAsia" w:ascii="仿宋_GB2312" w:hAnsi="仿宋" w:eastAsia="仿宋_GB2312" w:cs="宋体"/>
          <w:b w:val="0"/>
          <w:bCs/>
          <w:color w:val="auto"/>
          <w:spacing w:val="0"/>
        </w:rPr>
        <w:t>，制定、实施质量安全相关</w:t>
      </w:r>
      <w:r>
        <w:rPr>
          <w:rFonts w:hint="eastAsia" w:ascii="仿宋_GB2312" w:hAnsi="仿宋" w:eastAsia="仿宋_GB2312" w:cs="宋体"/>
          <w:b w:val="0"/>
          <w:bCs/>
          <w:color w:val="auto"/>
          <w:spacing w:val="0"/>
          <w:lang w:val="en-US" w:eastAsia="zh-CN"/>
        </w:rPr>
        <w:t>规范</w:t>
      </w:r>
      <w:r>
        <w:rPr>
          <w:rFonts w:hint="eastAsia" w:ascii="仿宋_GB2312" w:hAnsi="仿宋" w:eastAsia="仿宋_GB2312" w:cs="宋体"/>
          <w:b w:val="0"/>
          <w:bCs/>
          <w:color w:val="auto"/>
          <w:spacing w:val="0"/>
        </w:rPr>
        <w:t>，并及时修订完善。</w:t>
      </w:r>
    </w:p>
    <w:p>
      <w:pPr>
        <w:keepNext w:val="0"/>
        <w:keepLines w:val="0"/>
        <w:pageBreakBefore w:val="0"/>
        <w:widowControl w:val="0"/>
        <w:kinsoku/>
        <w:wordWrap/>
        <w:overflowPunct/>
        <w:topLinePunct w:val="0"/>
        <w:autoSpaceDE/>
        <w:autoSpaceDN/>
        <w:bidi w:val="0"/>
        <w:adjustRightInd/>
        <w:spacing w:line="540" w:lineRule="exact"/>
        <w:ind w:right="0" w:rightChars="0" w:firstLine="627" w:firstLineChars="196"/>
        <w:textAlignment w:val="auto"/>
        <w:outlineLvl w:val="1"/>
        <w:rPr>
          <w:rFonts w:ascii="仿宋_GB2312" w:hAnsi="仿宋" w:cs="宋体"/>
          <w:b w:val="0"/>
          <w:bCs/>
          <w:spacing w:val="0"/>
          <w:sz w:val="32"/>
          <w:szCs w:val="32"/>
        </w:rPr>
      </w:pPr>
      <w:r>
        <w:rPr>
          <w:rFonts w:hint="eastAsia" w:ascii="仿宋_GB2312" w:hAnsi="仿宋" w:cs="宋体"/>
          <w:b w:val="0"/>
          <w:bCs/>
          <w:spacing w:val="0"/>
          <w:sz w:val="32"/>
          <w:szCs w:val="32"/>
        </w:rPr>
        <w:t>县级以上地方人民政府交通运输主管部门应当充分运用信息化等先进技术及管理方式，优化服务水平，提高行政效能。</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27" w:firstLineChars="196"/>
        <w:textAlignment w:val="auto"/>
        <w:outlineLvl w:val="1"/>
        <w:rPr>
          <w:rFonts w:ascii="仿宋_GB2312" w:hAnsi="仿宋" w:eastAsia="仿宋_GB2312" w:cs="宋体"/>
          <w:b w:val="0"/>
          <w:bCs/>
          <w:color w:val="auto"/>
          <w:spacing w:val="0"/>
        </w:rPr>
      </w:pPr>
      <w:r>
        <w:rPr>
          <w:rFonts w:hint="eastAsia" w:ascii="黑体" w:hAnsi="仿宋" w:eastAsia="黑体" w:cs="仿宋_GB2312"/>
          <w:b w:val="0"/>
          <w:bCs/>
          <w:color w:val="auto"/>
          <w:spacing w:val="0"/>
          <w:kern w:val="0"/>
          <w:lang w:val="zh-TW"/>
        </w:rPr>
        <w:t>第四十条</w:t>
      </w:r>
      <w:r>
        <w:rPr>
          <w:rFonts w:hint="eastAsia" w:ascii="黑体" w:hAnsi="黑体" w:eastAsia="黑体" w:cs="宋体"/>
          <w:b w:val="0"/>
          <w:bCs/>
          <w:spacing w:val="0"/>
        </w:rPr>
        <w:t xml:space="preserve">  </w:t>
      </w:r>
      <w:r>
        <w:rPr>
          <w:rFonts w:hint="eastAsia" w:ascii="仿宋_GB2312" w:hAnsi="仿宋" w:eastAsia="仿宋_GB2312" w:cs="宋体"/>
          <w:b w:val="0"/>
          <w:bCs/>
          <w:spacing w:val="0"/>
          <w:kern w:val="2"/>
          <w:sz w:val="32"/>
          <w:szCs w:val="32"/>
          <w:lang w:val="en-US" w:eastAsia="zh-CN" w:bidi="ar-SA"/>
        </w:rPr>
        <w:t>省人</w:t>
      </w:r>
      <w:r>
        <w:rPr>
          <w:rFonts w:hint="eastAsia" w:ascii="仿宋_GB2312" w:hAnsi="仿宋" w:eastAsia="仿宋_GB2312" w:cs="宋体"/>
          <w:b w:val="0"/>
          <w:bCs/>
          <w:color w:val="auto"/>
          <w:spacing w:val="0"/>
        </w:rPr>
        <w:t>民政府交通运输主管部门应当建立健全行业信用评价管理体系</w:t>
      </w:r>
      <w:r>
        <w:rPr>
          <w:rFonts w:hint="eastAsia" w:ascii="仿宋_GB2312" w:hAnsi="仿宋" w:eastAsia="仿宋_GB2312" w:cs="宋体"/>
          <w:b w:val="0"/>
          <w:bCs/>
          <w:color w:val="auto"/>
          <w:spacing w:val="0"/>
          <w:lang w:val="en-US" w:eastAsia="zh-CN"/>
        </w:rPr>
        <w:t>。县级以上地方人民政府交通运输主管部门按照分级分类的原则，</w:t>
      </w:r>
      <w:r>
        <w:rPr>
          <w:rFonts w:hint="eastAsia" w:ascii="仿宋_GB2312" w:hAnsi="仿宋" w:eastAsia="仿宋_GB2312" w:cs="宋体"/>
          <w:b w:val="0"/>
          <w:bCs/>
          <w:color w:val="auto"/>
          <w:spacing w:val="0"/>
        </w:rPr>
        <w:t>建立从业单位质量安全信用档案，以年度为周期，对从业单位进行质量安全信用分值计算和信用等级评定，并向社会公布相关信息。</w:t>
      </w:r>
    </w:p>
    <w:p>
      <w:pPr>
        <w:pStyle w:val="47"/>
        <w:keepNext w:val="0"/>
        <w:keepLines w:val="0"/>
        <w:pageBreakBefore w:val="0"/>
        <w:widowControl w:val="0"/>
        <w:kinsoku/>
        <w:wordWrap/>
        <w:overflowPunct/>
        <w:topLinePunct w:val="0"/>
        <w:autoSpaceDE/>
        <w:autoSpaceDN/>
        <w:bidi w:val="0"/>
        <w:adjustRightInd/>
        <w:snapToGrid w:val="0"/>
        <w:spacing w:line="540" w:lineRule="exact"/>
        <w:ind w:right="0" w:rightChars="0" w:firstLine="627" w:firstLineChars="196"/>
        <w:textAlignment w:val="auto"/>
        <w:outlineLvl w:val="1"/>
        <w:rPr>
          <w:rFonts w:hint="eastAsia" w:ascii="仿宋_GB2312" w:hAnsi="仿宋" w:eastAsia="仿宋_GB2312" w:cs="宋体"/>
          <w:b w:val="0"/>
          <w:bCs/>
          <w:color w:val="auto"/>
          <w:spacing w:val="0"/>
        </w:rPr>
      </w:pPr>
      <w:r>
        <w:rPr>
          <w:rFonts w:hint="eastAsia" w:ascii="仿宋_GB2312" w:hAnsi="仿宋" w:eastAsia="仿宋_GB2312" w:cs="宋体"/>
          <w:b w:val="0"/>
          <w:bCs/>
          <w:color w:val="auto"/>
          <w:spacing w:val="0"/>
        </w:rPr>
        <w:t>县级以上地方人民政府交通运输主管部门在从业单位资质管理、行政许可、招标投标、工程保险、表彰评优等方面对信用状况良好的单位给予激励，对失信单位</w:t>
      </w:r>
      <w:r>
        <w:rPr>
          <w:rFonts w:hint="eastAsia" w:ascii="仿宋_GB2312" w:hAnsi="仿宋" w:eastAsia="仿宋_GB2312" w:cs="宋体"/>
          <w:b w:val="0"/>
          <w:bCs/>
          <w:color w:val="auto"/>
          <w:spacing w:val="0"/>
          <w:lang w:val="en-US" w:eastAsia="zh-CN"/>
        </w:rPr>
        <w:t>依法</w:t>
      </w:r>
      <w:r>
        <w:rPr>
          <w:rFonts w:hint="eastAsia" w:ascii="仿宋_GB2312" w:hAnsi="仿宋" w:eastAsia="仿宋_GB2312" w:cs="宋体"/>
          <w:b w:val="0"/>
          <w:bCs/>
          <w:color w:val="auto"/>
          <w:spacing w:val="0"/>
        </w:rPr>
        <w:t>给予惩</w:t>
      </w:r>
      <w:r>
        <w:rPr>
          <w:rFonts w:hint="eastAsia" w:ascii="仿宋_GB2312" w:hAnsi="仿宋" w:eastAsia="仿宋_GB2312" w:cs="宋体"/>
          <w:b w:val="0"/>
          <w:bCs/>
          <w:color w:val="auto"/>
          <w:spacing w:val="0"/>
          <w:lang w:eastAsia="zh-CN"/>
        </w:rPr>
        <w:t>戒</w:t>
      </w:r>
      <w:r>
        <w:rPr>
          <w:rFonts w:hint="eastAsia" w:ascii="仿宋_GB2312" w:hAnsi="仿宋" w:eastAsia="仿宋_GB2312" w:cs="宋体"/>
          <w:b w:val="0"/>
          <w:bCs/>
          <w:color w:val="auto"/>
          <w:spacing w:val="0"/>
        </w:rPr>
        <w:t>；有关单位和人员多次违法或者违法行为情节严重的，应当将其列入重点监管对象名单，在监管过程中增加检查和抽检频次。</w:t>
      </w:r>
    </w:p>
    <w:p>
      <w:pPr>
        <w:keepNext w:val="0"/>
        <w:keepLines w:val="0"/>
        <w:pageBreakBefore w:val="0"/>
        <w:widowControl w:val="0"/>
        <w:kinsoku/>
        <w:wordWrap/>
        <w:overflowPunct/>
        <w:topLinePunct w:val="0"/>
        <w:autoSpaceDE/>
        <w:autoSpaceDN/>
        <w:bidi w:val="0"/>
        <w:adjustRightInd/>
        <w:spacing w:line="540" w:lineRule="exact"/>
        <w:ind w:right="0" w:rightChars="0" w:firstLine="627" w:firstLineChars="196"/>
        <w:textAlignment w:val="auto"/>
        <w:outlineLvl w:val="1"/>
        <w:rPr>
          <w:rFonts w:ascii="仿宋_GB2312" w:hAnsi="仿宋" w:cs="宋体"/>
          <w:b w:val="0"/>
          <w:bCs/>
          <w:spacing w:val="0"/>
          <w:sz w:val="32"/>
          <w:szCs w:val="32"/>
        </w:rPr>
      </w:pPr>
      <w:r>
        <w:rPr>
          <w:rFonts w:hint="eastAsia" w:ascii="黑体" w:hAnsi="黑体" w:eastAsia="黑体" w:cs="宋体"/>
          <w:b w:val="0"/>
          <w:bCs/>
          <w:spacing w:val="0"/>
          <w:sz w:val="32"/>
          <w:szCs w:val="32"/>
          <w:lang w:val="zh-TW"/>
        </w:rPr>
        <w:t>第四十一条</w:t>
      </w:r>
      <w:r>
        <w:rPr>
          <w:rFonts w:hint="eastAsia" w:ascii="黑体" w:hAnsi="黑体" w:eastAsia="黑体" w:cs="宋体"/>
          <w:b w:val="0"/>
          <w:bCs/>
          <w:spacing w:val="0"/>
          <w:sz w:val="32"/>
          <w:szCs w:val="32"/>
        </w:rPr>
        <w:t xml:space="preserve"> </w:t>
      </w:r>
      <w:r>
        <w:rPr>
          <w:rFonts w:hint="eastAsia" w:ascii="仿宋_GB2312" w:hAnsi="仿宋" w:cs="宋体"/>
          <w:b w:val="0"/>
          <w:bCs/>
          <w:spacing w:val="0"/>
          <w:sz w:val="32"/>
          <w:szCs w:val="32"/>
        </w:rPr>
        <w:t xml:space="preserve"> 从业单位的质量安全管理部门以及管理人员应当依法履行质量安全管理职责，督促落实本单位质量安全管理措施，制止和纠正影响工程质量安全的行为。</w:t>
      </w:r>
    </w:p>
    <w:p>
      <w:pPr>
        <w:keepNext w:val="0"/>
        <w:keepLines w:val="0"/>
        <w:pageBreakBefore w:val="0"/>
        <w:widowControl w:val="0"/>
        <w:kinsoku/>
        <w:wordWrap/>
        <w:overflowPunct/>
        <w:topLinePunct w:val="0"/>
        <w:autoSpaceDE/>
        <w:autoSpaceDN/>
        <w:bidi w:val="0"/>
        <w:adjustRightInd/>
        <w:spacing w:line="540" w:lineRule="exact"/>
        <w:ind w:right="0" w:rightChars="0" w:firstLine="627" w:firstLineChars="196"/>
        <w:textAlignment w:val="auto"/>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第四十二条</w:t>
      </w:r>
      <w:r>
        <w:rPr>
          <w:rFonts w:hint="eastAsia" w:ascii="黑体" w:hAnsi="黑体" w:eastAsia="黑体" w:cs="宋体"/>
          <w:b w:val="0"/>
          <w:bCs/>
          <w:spacing w:val="0"/>
          <w:sz w:val="32"/>
          <w:szCs w:val="32"/>
        </w:rPr>
        <w:t xml:space="preserve">  </w:t>
      </w:r>
      <w:r>
        <w:rPr>
          <w:rFonts w:hint="eastAsia" w:ascii="仿宋_GB2312" w:hAnsi="仿宋" w:cs="宋体"/>
          <w:b w:val="0"/>
          <w:bCs/>
          <w:spacing w:val="0"/>
          <w:sz w:val="32"/>
          <w:szCs w:val="32"/>
        </w:rPr>
        <w:t>发现交通建设工程质量缺陷、安全生产隐患或者其他影响工程质量安全的行为，任何单位和个人有权向县级以上地方人民政府交通运输主管部门举报。</w:t>
      </w:r>
    </w:p>
    <w:p>
      <w:pPr>
        <w:keepNext w:val="0"/>
        <w:keepLines w:val="0"/>
        <w:pageBreakBefore w:val="0"/>
        <w:widowControl w:val="0"/>
        <w:kinsoku/>
        <w:wordWrap/>
        <w:overflowPunct/>
        <w:topLinePunct w:val="0"/>
        <w:autoSpaceDE/>
        <w:autoSpaceDN/>
        <w:bidi w:val="0"/>
        <w:adjustRightInd/>
        <w:spacing w:line="540" w:lineRule="exact"/>
        <w:ind w:right="0" w:rightChars="0" w:firstLine="627" w:firstLineChars="196"/>
        <w:textAlignment w:val="auto"/>
        <w:outlineLvl w:val="1"/>
        <w:rPr>
          <w:rFonts w:ascii="仿宋_GB2312" w:hAnsi="仿宋" w:eastAsia="仿宋_GB2312" w:cs="仿宋_GB2312"/>
          <w:b w:val="0"/>
          <w:bCs/>
          <w:color w:val="auto"/>
          <w:spacing w:val="0"/>
          <w:kern w:val="0"/>
          <w:lang w:val="zh-TW"/>
        </w:rPr>
      </w:pPr>
      <w:r>
        <w:rPr>
          <w:rFonts w:hint="eastAsia" w:ascii="仿宋_GB2312" w:hAnsi="仿宋" w:cs="宋体"/>
          <w:b w:val="0"/>
          <w:bCs/>
          <w:spacing w:val="0"/>
          <w:sz w:val="32"/>
          <w:szCs w:val="32"/>
        </w:rPr>
        <w:t>县级以上地方人民政府交通运输主管部门应当建立举报</w:t>
      </w:r>
      <w:r>
        <w:rPr>
          <w:rFonts w:hint="eastAsia" w:ascii="仿宋_GB2312" w:hAnsi="仿宋" w:cs="宋体"/>
          <w:b w:val="0"/>
          <w:bCs/>
          <w:spacing w:val="0"/>
          <w:sz w:val="32"/>
          <w:szCs w:val="32"/>
          <w:lang w:eastAsia="zh-CN"/>
        </w:rPr>
        <w:t>受理</w:t>
      </w:r>
      <w:r>
        <w:rPr>
          <w:rFonts w:hint="eastAsia" w:ascii="仿宋_GB2312" w:hAnsi="仿宋" w:cs="宋体"/>
          <w:b w:val="0"/>
          <w:bCs/>
          <w:spacing w:val="0"/>
          <w:sz w:val="32"/>
          <w:szCs w:val="32"/>
        </w:rPr>
        <w:t>制度，公开举报电话、信箱或者邮件地址，及时受理有关影响交通建设工程质量安全行为的举报，并依法调查处理。</w:t>
      </w:r>
    </w:p>
    <w:p>
      <w:pPr>
        <w:keepNext w:val="0"/>
        <w:keepLines w:val="0"/>
        <w:pageBreakBefore w:val="0"/>
        <w:widowControl w:val="0"/>
        <w:numPr>
          <w:ilvl w:val="0"/>
          <w:numId w:val="2"/>
        </w:numPr>
        <w:kinsoku/>
        <w:wordWrap/>
        <w:overflowPunct/>
        <w:topLinePunct w:val="0"/>
        <w:autoSpaceDE/>
        <w:autoSpaceDN/>
        <w:bidi w:val="0"/>
        <w:adjustRightInd/>
        <w:spacing w:beforeLines="100" w:afterLines="100" w:line="540" w:lineRule="exact"/>
        <w:ind w:right="0" w:rightChars="0"/>
        <w:jc w:val="center"/>
        <w:textAlignment w:val="auto"/>
        <w:outlineLvl w:val="0"/>
        <w:rPr>
          <w:rFonts w:hint="eastAsia" w:ascii="黑体" w:hAnsi="仿宋" w:eastAsia="黑体" w:cs="宋体"/>
          <w:b w:val="0"/>
          <w:bCs/>
          <w:spacing w:val="0"/>
          <w:sz w:val="32"/>
          <w:szCs w:val="32"/>
        </w:rPr>
      </w:pPr>
      <w:r>
        <w:rPr>
          <w:rFonts w:hint="eastAsia" w:ascii="黑体" w:hAnsi="仿宋" w:eastAsia="黑体" w:cs="宋体"/>
          <w:b w:val="0"/>
          <w:bCs/>
          <w:spacing w:val="0"/>
          <w:sz w:val="32"/>
          <w:szCs w:val="32"/>
          <w:lang w:val="en-US" w:eastAsia="zh-CN"/>
        </w:rPr>
        <w:t xml:space="preserve">  </w:t>
      </w:r>
      <w:r>
        <w:rPr>
          <w:rFonts w:hint="eastAsia" w:ascii="黑体" w:hAnsi="仿宋" w:eastAsia="黑体" w:cs="宋体"/>
          <w:b w:val="0"/>
          <w:bCs/>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1"/>
        <w:rPr>
          <w:rFonts w:hint="eastAsia" w:ascii="仿宋_GB2312" w:hAnsi="仿宋" w:cs="宋体"/>
          <w:b w:val="0"/>
          <w:bCs/>
          <w:spacing w:val="0"/>
          <w:sz w:val="32"/>
          <w:szCs w:val="32"/>
          <w:lang w:val="en-US" w:eastAsia="zh-CN"/>
        </w:rPr>
      </w:pPr>
      <w:r>
        <w:rPr>
          <w:rFonts w:hint="eastAsia" w:ascii="黑体" w:hAnsi="仿宋" w:eastAsia="黑体" w:cs="仿宋_GB2312"/>
          <w:b w:val="0"/>
          <w:bCs/>
          <w:color w:val="000000"/>
          <w:spacing w:val="0"/>
          <w:kern w:val="0"/>
          <w:sz w:val="32"/>
          <w:szCs w:val="32"/>
          <w:lang w:val="zh-TW"/>
        </w:rPr>
        <w:t>第</w:t>
      </w:r>
      <w:r>
        <w:rPr>
          <w:rFonts w:hint="eastAsia" w:ascii="黑体" w:hAnsi="仿宋" w:eastAsia="黑体" w:cs="仿宋_GB2312"/>
          <w:b w:val="0"/>
          <w:bCs/>
          <w:color w:val="000000"/>
          <w:spacing w:val="0"/>
          <w:kern w:val="0"/>
          <w:sz w:val="32"/>
          <w:szCs w:val="32"/>
          <w:lang w:val="zh-TW" w:eastAsia="zh-CN"/>
        </w:rPr>
        <w:t>四十三</w:t>
      </w:r>
      <w:r>
        <w:rPr>
          <w:rFonts w:hint="eastAsia" w:ascii="黑体" w:hAnsi="仿宋" w:eastAsia="黑体" w:cs="仿宋_GB2312"/>
          <w:b w:val="0"/>
          <w:bCs/>
          <w:color w:val="000000"/>
          <w:spacing w:val="0"/>
          <w:kern w:val="0"/>
          <w:sz w:val="32"/>
          <w:szCs w:val="32"/>
          <w:lang w:val="zh-TW"/>
        </w:rPr>
        <w:t>条</w:t>
      </w:r>
      <w:r>
        <w:rPr>
          <w:rFonts w:hint="eastAsia" w:ascii="黑体" w:hAnsi="黑体" w:eastAsia="黑体" w:cs="宋体"/>
          <w:b w:val="0"/>
          <w:bCs/>
          <w:color w:val="000000"/>
          <w:spacing w:val="0"/>
          <w:sz w:val="32"/>
          <w:szCs w:val="32"/>
        </w:rPr>
        <w:t xml:space="preserve">  </w:t>
      </w:r>
      <w:r>
        <w:rPr>
          <w:rFonts w:hint="eastAsia" w:ascii="仿宋_GB2312" w:hAnsi="仿宋" w:cs="宋体"/>
          <w:b w:val="0"/>
          <w:bCs/>
          <w:spacing w:val="0"/>
          <w:sz w:val="32"/>
          <w:szCs w:val="32"/>
          <w:lang w:val="en-US" w:eastAsia="zh-CN"/>
        </w:rPr>
        <w:t>违反本条例规定的行为，有关法律、法规已</w:t>
      </w:r>
      <w:r>
        <w:rPr>
          <w:rFonts w:hint="eastAsia" w:ascii="仿宋_GB2312" w:hAnsi="仿宋" w:cs="宋体"/>
          <w:b w:val="0"/>
          <w:bCs/>
          <w:spacing w:val="-6"/>
          <w:sz w:val="32"/>
          <w:szCs w:val="32"/>
          <w:lang w:val="en-US" w:eastAsia="zh-CN"/>
        </w:rPr>
        <w:t>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jc w:val="both"/>
        <w:textAlignment w:val="auto"/>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第四十</w:t>
      </w:r>
      <w:r>
        <w:rPr>
          <w:rFonts w:hint="eastAsia" w:ascii="黑体" w:hAnsi="仿宋" w:eastAsia="黑体" w:cs="仿宋_GB2312"/>
          <w:b w:val="0"/>
          <w:bCs/>
          <w:spacing w:val="0"/>
          <w:kern w:val="0"/>
          <w:sz w:val="32"/>
          <w:szCs w:val="32"/>
          <w:lang w:val="zh-TW" w:eastAsia="zh-CN"/>
        </w:rPr>
        <w:t>四</w:t>
      </w:r>
      <w:r>
        <w:rPr>
          <w:rFonts w:hint="eastAsia" w:ascii="黑体" w:hAnsi="仿宋" w:eastAsia="黑体" w:cs="仿宋_GB2312"/>
          <w:b w:val="0"/>
          <w:bCs/>
          <w:spacing w:val="0"/>
          <w:kern w:val="0"/>
          <w:sz w:val="32"/>
          <w:szCs w:val="32"/>
          <w:lang w:val="zh-TW"/>
        </w:rPr>
        <w:t>条</w:t>
      </w:r>
      <w:r>
        <w:rPr>
          <w:rFonts w:hint="eastAsia" w:ascii="黑体" w:hAnsi="黑体" w:eastAsia="黑体" w:cs="宋体"/>
          <w:b w:val="0"/>
          <w:bCs/>
          <w:spacing w:val="0"/>
          <w:sz w:val="32"/>
          <w:szCs w:val="32"/>
        </w:rPr>
        <w:t xml:space="preserve">  </w:t>
      </w:r>
      <w:r>
        <w:rPr>
          <w:rFonts w:ascii="仿宋_GB2312" w:hAnsi="仿宋" w:cs="宋体"/>
          <w:b w:val="0"/>
          <w:bCs/>
          <w:spacing w:val="0"/>
          <w:sz w:val="32"/>
          <w:szCs w:val="32"/>
        </w:rPr>
        <w:t>建设单位违反本条例规定，有下列情形之一的，由</w:t>
      </w:r>
      <w:r>
        <w:rPr>
          <w:rFonts w:hint="eastAsia" w:ascii="仿宋_GB2312" w:hAnsi="仿宋" w:cs="宋体"/>
          <w:b w:val="0"/>
          <w:bCs/>
          <w:spacing w:val="0"/>
          <w:sz w:val="32"/>
          <w:szCs w:val="32"/>
        </w:rPr>
        <w:t>县级以上地方人民政府交通运输主管部门</w:t>
      </w:r>
      <w:r>
        <w:rPr>
          <w:rFonts w:ascii="仿宋_GB2312" w:hAnsi="仿宋" w:cs="宋体"/>
          <w:b w:val="0"/>
          <w:bCs/>
          <w:spacing w:val="0"/>
          <w:sz w:val="32"/>
          <w:szCs w:val="32"/>
        </w:rPr>
        <w:t>责令限期改正</w:t>
      </w:r>
      <w:r>
        <w:rPr>
          <w:rFonts w:hint="eastAsia" w:ascii="仿宋_GB2312" w:hAnsi="仿宋" w:cs="宋体"/>
          <w:b w:val="0"/>
          <w:bCs/>
          <w:spacing w:val="0"/>
          <w:sz w:val="32"/>
          <w:szCs w:val="32"/>
        </w:rPr>
        <w:t>；逾期未改正的，</w:t>
      </w:r>
      <w:r>
        <w:rPr>
          <w:rFonts w:ascii="仿宋_GB2312" w:hAnsi="仿宋" w:cs="宋体"/>
          <w:b w:val="0"/>
          <w:bCs/>
          <w:spacing w:val="0"/>
          <w:sz w:val="32"/>
          <w:szCs w:val="32"/>
        </w:rPr>
        <w:t>处</w:t>
      </w:r>
      <w:r>
        <w:rPr>
          <w:rFonts w:hint="eastAsia" w:ascii="仿宋_GB2312" w:hAnsi="仿宋" w:cs="宋体"/>
          <w:b w:val="0"/>
          <w:bCs/>
          <w:spacing w:val="0"/>
          <w:sz w:val="32"/>
          <w:szCs w:val="32"/>
        </w:rPr>
        <w:t>一万元以</w:t>
      </w:r>
      <w:r>
        <w:rPr>
          <w:rFonts w:hint="eastAsia" w:ascii="仿宋_GB2312" w:hAnsi="仿宋" w:cs="宋体"/>
          <w:b w:val="0"/>
          <w:bCs/>
          <w:spacing w:val="-6"/>
          <w:sz w:val="32"/>
          <w:szCs w:val="32"/>
        </w:rPr>
        <w:t>上三万元以下罚款；</w:t>
      </w:r>
      <w:r>
        <w:rPr>
          <w:rFonts w:ascii="仿宋_GB2312" w:hAnsi="仿宋" w:cs="宋体"/>
          <w:b w:val="0"/>
          <w:bCs/>
          <w:spacing w:val="-6"/>
          <w:sz w:val="32"/>
          <w:szCs w:val="32"/>
        </w:rPr>
        <w:t>情节严重的，处</w:t>
      </w:r>
      <w:r>
        <w:rPr>
          <w:rFonts w:hint="eastAsia" w:ascii="仿宋_GB2312" w:hAnsi="仿宋" w:cs="宋体"/>
          <w:b w:val="0"/>
          <w:bCs/>
          <w:spacing w:val="-6"/>
          <w:sz w:val="32"/>
          <w:szCs w:val="32"/>
        </w:rPr>
        <w:t>三</w:t>
      </w:r>
      <w:r>
        <w:rPr>
          <w:rFonts w:ascii="仿宋_GB2312" w:hAnsi="仿宋" w:cs="宋体"/>
          <w:b w:val="0"/>
          <w:bCs/>
          <w:spacing w:val="-6"/>
          <w:sz w:val="32"/>
          <w:szCs w:val="32"/>
        </w:rPr>
        <w:t>万元以上</w:t>
      </w:r>
      <w:r>
        <w:rPr>
          <w:rFonts w:hint="eastAsia" w:ascii="仿宋_GB2312" w:hAnsi="仿宋" w:cs="宋体"/>
          <w:b w:val="0"/>
          <w:bCs/>
          <w:spacing w:val="-6"/>
          <w:sz w:val="32"/>
          <w:szCs w:val="32"/>
        </w:rPr>
        <w:t>十</w:t>
      </w:r>
      <w:r>
        <w:rPr>
          <w:rFonts w:ascii="仿宋_GB2312" w:hAnsi="仿宋" w:cs="宋体"/>
          <w:b w:val="0"/>
          <w:bCs/>
          <w:spacing w:val="-6"/>
          <w:sz w:val="32"/>
          <w:szCs w:val="32"/>
        </w:rPr>
        <w:t>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spacing w:val="0"/>
          <w:sz w:val="32"/>
          <w:szCs w:val="32"/>
        </w:rPr>
        <w:t>（一）未按照规定设置质量安全管理部门或者未配备专职质量安全管理人员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（二）未按照规定组织开展</w:t>
      </w:r>
      <w:r>
        <w:rPr>
          <w:rFonts w:hint="eastAsia" w:ascii="仿宋_GB2312" w:hAnsi="仿宋" w:cs="宋体"/>
          <w:b w:val="0"/>
          <w:bCs/>
          <w:color w:val="000000"/>
          <w:spacing w:val="0"/>
          <w:sz w:val="32"/>
          <w:szCs w:val="32"/>
          <w:lang w:eastAsia="zh-CN"/>
        </w:rPr>
        <w:t>对</w:t>
      </w:r>
      <w:r>
        <w:rPr>
          <w:rFonts w:hint="eastAsia" w:ascii="仿宋_GB2312" w:hAnsi="仿宋" w:cs="宋体"/>
          <w:b w:val="0"/>
          <w:bCs/>
          <w:color w:val="000000"/>
          <w:spacing w:val="0"/>
          <w:sz w:val="32"/>
          <w:szCs w:val="32"/>
        </w:rPr>
        <w:t>设计阶段安全风险评估的评审或者施工安全总体风险评估</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（三）未对施工单位的安全生产条件进行审查</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（四）未采取有效措施督促施工、监理、试验检测等从业单位项目主要负责人到岗履职</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（五）对项目存在的质量安全问题，未督促有关单位及时整改</w:t>
      </w:r>
      <w:r>
        <w:rPr>
          <w:rFonts w:hint="eastAsia" w:ascii="仿宋_GB2312" w:hAnsi="仿宋"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黑体" w:hAnsi="仿宋" w:eastAsia="黑体" w:cs="仿宋_GB2312"/>
          <w:b w:val="0"/>
          <w:bCs/>
          <w:color w:val="000000"/>
          <w:spacing w:val="0"/>
          <w:kern w:val="0"/>
          <w:sz w:val="32"/>
          <w:szCs w:val="32"/>
          <w:lang w:val="zh-TW"/>
        </w:rPr>
        <w:t>第四十</w:t>
      </w:r>
      <w:r>
        <w:rPr>
          <w:rFonts w:hint="eastAsia" w:ascii="黑体" w:hAnsi="仿宋" w:eastAsia="黑体" w:cs="仿宋_GB2312"/>
          <w:b w:val="0"/>
          <w:bCs/>
          <w:color w:val="000000"/>
          <w:spacing w:val="0"/>
          <w:kern w:val="0"/>
          <w:sz w:val="32"/>
          <w:szCs w:val="32"/>
          <w:lang w:val="zh-TW" w:eastAsia="zh-CN"/>
        </w:rPr>
        <w:t>五</w:t>
      </w:r>
      <w:r>
        <w:rPr>
          <w:rFonts w:hint="eastAsia" w:ascii="黑体" w:hAnsi="仿宋" w:eastAsia="黑体" w:cs="仿宋_GB2312"/>
          <w:b w:val="0"/>
          <w:bCs/>
          <w:color w:val="000000"/>
          <w:spacing w:val="0"/>
          <w:kern w:val="0"/>
          <w:sz w:val="32"/>
          <w:szCs w:val="32"/>
          <w:lang w:val="zh-TW"/>
        </w:rPr>
        <w:t>条</w:t>
      </w:r>
      <w:r>
        <w:rPr>
          <w:rFonts w:hint="eastAsia" w:ascii="黑体" w:hAnsi="黑体" w:eastAsia="黑体" w:cs="宋体"/>
          <w:b w:val="0"/>
          <w:bCs/>
          <w:color w:val="000000"/>
          <w:spacing w:val="0"/>
          <w:sz w:val="32"/>
          <w:szCs w:val="32"/>
        </w:rPr>
        <w:t xml:space="preserve">  </w:t>
      </w:r>
      <w:r>
        <w:rPr>
          <w:rFonts w:ascii="仿宋_GB2312" w:hAnsi="仿宋" w:cs="宋体"/>
          <w:b w:val="0"/>
          <w:bCs/>
          <w:color w:val="000000"/>
          <w:spacing w:val="0"/>
          <w:sz w:val="32"/>
          <w:szCs w:val="32"/>
        </w:rPr>
        <w:t>勘察、设计单位违反本条例规定，有下列情形之一的，由</w:t>
      </w:r>
      <w:r>
        <w:rPr>
          <w:rFonts w:hint="eastAsia" w:ascii="仿宋_GB2312" w:hAnsi="仿宋" w:cs="宋体"/>
          <w:b w:val="0"/>
          <w:bCs/>
          <w:color w:val="000000"/>
          <w:spacing w:val="0"/>
          <w:sz w:val="32"/>
          <w:szCs w:val="32"/>
        </w:rPr>
        <w:t>县级以上地方人民政府交通运输主管部门</w:t>
      </w:r>
      <w:r>
        <w:rPr>
          <w:rFonts w:ascii="仿宋_GB2312" w:hAnsi="仿宋" w:cs="宋体"/>
          <w:b w:val="0"/>
          <w:bCs/>
          <w:color w:val="000000"/>
          <w:spacing w:val="0"/>
          <w:sz w:val="32"/>
          <w:szCs w:val="32"/>
        </w:rPr>
        <w:t>责令限期改正；逾期未改正的</w:t>
      </w:r>
      <w:r>
        <w:rPr>
          <w:rFonts w:hint="eastAsia" w:ascii="仿宋_GB2312" w:hAnsi="仿宋" w:cs="宋体"/>
          <w:b w:val="0"/>
          <w:bCs/>
          <w:color w:val="000000"/>
          <w:spacing w:val="0"/>
          <w:sz w:val="32"/>
          <w:szCs w:val="32"/>
        </w:rPr>
        <w:t>，</w:t>
      </w:r>
      <w:r>
        <w:rPr>
          <w:rFonts w:ascii="仿宋_GB2312" w:hAnsi="仿宋" w:cs="宋体"/>
          <w:b w:val="0"/>
          <w:bCs/>
          <w:color w:val="000000"/>
          <w:spacing w:val="0"/>
          <w:sz w:val="32"/>
          <w:szCs w:val="32"/>
        </w:rPr>
        <w:t>处</w:t>
      </w:r>
      <w:r>
        <w:rPr>
          <w:rFonts w:hint="eastAsia" w:ascii="仿宋_GB2312" w:hAnsi="仿宋" w:cs="宋体"/>
          <w:b w:val="0"/>
          <w:bCs/>
          <w:color w:val="000000"/>
          <w:spacing w:val="0"/>
          <w:sz w:val="32"/>
          <w:szCs w:val="32"/>
        </w:rPr>
        <w:t>一</w:t>
      </w:r>
      <w:r>
        <w:rPr>
          <w:rFonts w:ascii="仿宋_GB2312" w:hAnsi="仿宋" w:cs="宋体"/>
          <w:b w:val="0"/>
          <w:bCs/>
          <w:color w:val="000000"/>
          <w:spacing w:val="0"/>
          <w:sz w:val="32"/>
          <w:szCs w:val="32"/>
        </w:rPr>
        <w:t>万元以上</w:t>
      </w:r>
      <w:r>
        <w:rPr>
          <w:rFonts w:hint="eastAsia" w:ascii="仿宋_GB2312" w:hAnsi="仿宋" w:cs="宋体"/>
          <w:b w:val="0"/>
          <w:bCs/>
          <w:color w:val="000000"/>
          <w:spacing w:val="0"/>
          <w:sz w:val="32"/>
          <w:szCs w:val="32"/>
        </w:rPr>
        <w:t>三</w:t>
      </w:r>
      <w:r>
        <w:rPr>
          <w:rFonts w:ascii="仿宋_GB2312" w:hAnsi="仿宋" w:cs="宋体"/>
          <w:b w:val="0"/>
          <w:bCs/>
          <w:color w:val="000000"/>
          <w:spacing w:val="0"/>
          <w:sz w:val="32"/>
          <w:szCs w:val="32"/>
        </w:rPr>
        <w:t>万元以下罚款；情节严重的，处</w:t>
      </w:r>
      <w:r>
        <w:rPr>
          <w:rFonts w:hint="eastAsia" w:ascii="仿宋_GB2312" w:hAnsi="仿宋" w:cs="宋体"/>
          <w:b w:val="0"/>
          <w:bCs/>
          <w:color w:val="000000"/>
          <w:spacing w:val="0"/>
          <w:sz w:val="32"/>
          <w:szCs w:val="32"/>
        </w:rPr>
        <w:t>三</w:t>
      </w:r>
      <w:r>
        <w:rPr>
          <w:rFonts w:ascii="仿宋_GB2312" w:hAnsi="仿宋" w:cs="宋体"/>
          <w:b w:val="0"/>
          <w:bCs/>
          <w:color w:val="000000"/>
          <w:spacing w:val="0"/>
          <w:sz w:val="32"/>
          <w:szCs w:val="32"/>
        </w:rPr>
        <w:t>万元以上</w:t>
      </w:r>
      <w:r>
        <w:rPr>
          <w:rFonts w:hint="eastAsia" w:ascii="仿宋_GB2312" w:hAnsi="仿宋" w:cs="宋体"/>
          <w:b w:val="0"/>
          <w:bCs/>
          <w:color w:val="000000"/>
          <w:spacing w:val="0"/>
          <w:sz w:val="32"/>
          <w:szCs w:val="32"/>
        </w:rPr>
        <w:t>十</w:t>
      </w:r>
      <w:r>
        <w:rPr>
          <w:rFonts w:ascii="仿宋_GB2312" w:hAnsi="仿宋" w:cs="宋体"/>
          <w:b w:val="0"/>
          <w:bCs/>
          <w:color w:val="000000"/>
          <w:spacing w:val="0"/>
          <w:sz w:val="32"/>
          <w:szCs w:val="32"/>
        </w:rPr>
        <w:t>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（一）未按照有关规定开展安全风险评估</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（二）未在工程施工前，向建设、监理和施工等单位进行施工图纸技术交底</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jc w:val="both"/>
        <w:textAlignment w:val="auto"/>
        <w:outlineLvl w:val="1"/>
        <w:rPr>
          <w:rFonts w:ascii="仿宋_GB2312" w:hAnsi="仿宋" w:cs="宋体"/>
          <w:b w:val="0"/>
          <w:bCs/>
          <w:spacing w:val="0"/>
          <w:sz w:val="32"/>
          <w:szCs w:val="32"/>
        </w:rPr>
      </w:pPr>
      <w:r>
        <w:rPr>
          <w:rFonts w:hint="eastAsia" w:ascii="仿宋_GB2312" w:hAnsi="仿宋" w:cs="宋体"/>
          <w:b w:val="0"/>
          <w:bCs/>
          <w:spacing w:val="0"/>
          <w:sz w:val="32"/>
          <w:szCs w:val="32"/>
        </w:rPr>
        <w:t>（</w:t>
      </w:r>
      <w:r>
        <w:rPr>
          <w:rFonts w:hint="eastAsia" w:ascii="仿宋_GB2312" w:hAnsi="仿宋" w:cs="宋体"/>
          <w:b w:val="0"/>
          <w:bCs/>
          <w:color w:val="000000"/>
          <w:spacing w:val="0"/>
          <w:sz w:val="32"/>
          <w:szCs w:val="32"/>
        </w:rPr>
        <w:t>三）</w:t>
      </w:r>
      <w:r>
        <w:rPr>
          <w:rFonts w:hint="eastAsia" w:ascii="仿宋_GB2312" w:hAnsi="仿宋" w:cs="宋体"/>
          <w:b w:val="0"/>
          <w:bCs/>
          <w:color w:val="000000"/>
          <w:spacing w:val="-11"/>
          <w:sz w:val="32"/>
          <w:szCs w:val="32"/>
        </w:rPr>
        <w:t>未按照规定要求在施工现场设立代表处或者派驻代表</w:t>
      </w:r>
      <w:r>
        <w:rPr>
          <w:rFonts w:hint="eastAsia" w:ascii="仿宋_GB2312" w:hAnsi="仿宋" w:cs="宋体"/>
          <w:b w:val="0"/>
          <w:bCs/>
          <w:color w:val="000000"/>
          <w:spacing w:val="-11"/>
          <w:sz w:val="32"/>
          <w:szCs w:val="32"/>
          <w:lang w:eastAsia="zh-CN"/>
        </w:rPr>
        <w:t>的</w:t>
      </w:r>
      <w:r>
        <w:rPr>
          <w:rFonts w:hint="eastAsia" w:ascii="仿宋_GB2312" w:hAnsi="仿宋" w:cs="宋体"/>
          <w:b w:val="0"/>
          <w:bCs/>
          <w:color w:val="000000"/>
          <w:spacing w:val="-11"/>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b w:val="0"/>
          <w:bCs/>
          <w:color w:val="000000"/>
          <w:spacing w:val="0"/>
          <w:lang w:val="en-US"/>
        </w:rPr>
      </w:pPr>
      <w:r>
        <w:rPr>
          <w:rFonts w:hint="eastAsia" w:ascii="仿宋_GB2312" w:hAnsi="仿宋" w:cs="宋体"/>
          <w:b w:val="0"/>
          <w:bCs/>
          <w:color w:val="000000"/>
          <w:spacing w:val="0"/>
          <w:sz w:val="32"/>
          <w:szCs w:val="32"/>
          <w:lang w:val="en-US" w:eastAsia="zh-TW"/>
        </w:rPr>
        <w:t>勘察、设计单位违反本条例规定，</w:t>
      </w:r>
      <w:r>
        <w:rPr>
          <w:rFonts w:hint="eastAsia" w:ascii="仿宋_GB2312" w:hAnsi="仿宋" w:cs="宋体"/>
          <w:b w:val="0"/>
          <w:bCs/>
          <w:color w:val="000000"/>
          <w:spacing w:val="0"/>
          <w:sz w:val="32"/>
          <w:szCs w:val="32"/>
          <w:lang w:val="en-US" w:eastAsia="zh-CN"/>
        </w:rPr>
        <w:t>擅自修改经审批的勘察、设计文件的</w:t>
      </w:r>
      <w:r>
        <w:rPr>
          <w:rFonts w:hint="eastAsia" w:ascii="仿宋_GB2312" w:hAnsi="仿宋" w:cs="宋体"/>
          <w:b w:val="0"/>
          <w:bCs/>
          <w:color w:val="000000"/>
          <w:spacing w:val="0"/>
          <w:sz w:val="32"/>
          <w:szCs w:val="32"/>
          <w:lang w:val="en-US" w:eastAsia="zh-TW"/>
        </w:rPr>
        <w:t>，由</w:t>
      </w:r>
      <w:r>
        <w:rPr>
          <w:rFonts w:hint="eastAsia" w:ascii="仿宋_GB2312" w:hAnsi="仿宋" w:cs="宋体"/>
          <w:b w:val="0"/>
          <w:bCs/>
          <w:color w:val="000000"/>
          <w:spacing w:val="0"/>
          <w:sz w:val="32"/>
          <w:szCs w:val="32"/>
          <w:lang w:val="en-US" w:eastAsia="zh-CN"/>
        </w:rPr>
        <w:t>县级以上地方人民政府交通运输主管部门</w:t>
      </w:r>
      <w:r>
        <w:rPr>
          <w:rFonts w:hint="eastAsia" w:ascii="仿宋_GB2312" w:hAnsi="仿宋" w:cs="宋体"/>
          <w:b w:val="0"/>
          <w:bCs/>
          <w:color w:val="000000"/>
          <w:spacing w:val="0"/>
          <w:sz w:val="32"/>
          <w:szCs w:val="32"/>
          <w:lang w:val="en-US" w:eastAsia="zh-TW"/>
        </w:rPr>
        <w:t>责令限期改正</w:t>
      </w:r>
      <w:r>
        <w:rPr>
          <w:rFonts w:hint="eastAsia" w:ascii="仿宋_GB2312" w:hAnsi="仿宋" w:cs="宋体"/>
          <w:b w:val="0"/>
          <w:bCs/>
          <w:color w:val="000000"/>
          <w:spacing w:val="0"/>
          <w:sz w:val="32"/>
          <w:szCs w:val="32"/>
          <w:lang w:val="en-US" w:eastAsia="zh-CN"/>
        </w:rPr>
        <w:t>，</w:t>
      </w:r>
      <w:r>
        <w:rPr>
          <w:rFonts w:hint="eastAsia" w:ascii="仿宋_GB2312" w:hAnsi="仿宋" w:cs="宋体"/>
          <w:b w:val="0"/>
          <w:bCs/>
          <w:color w:val="000000"/>
          <w:spacing w:val="0"/>
          <w:sz w:val="32"/>
          <w:szCs w:val="32"/>
          <w:lang w:val="en-US" w:eastAsia="zh-TW"/>
        </w:rPr>
        <w:t>处</w:t>
      </w:r>
      <w:r>
        <w:rPr>
          <w:rFonts w:hint="eastAsia" w:ascii="仿宋_GB2312" w:hAnsi="仿宋" w:cs="宋体"/>
          <w:b w:val="0"/>
          <w:bCs/>
          <w:color w:val="000000"/>
          <w:spacing w:val="0"/>
          <w:sz w:val="32"/>
          <w:szCs w:val="32"/>
          <w:lang w:val="en-US" w:eastAsia="zh-CN"/>
        </w:rPr>
        <w:t>三</w:t>
      </w:r>
      <w:r>
        <w:rPr>
          <w:rFonts w:hint="eastAsia" w:ascii="仿宋_GB2312" w:hAnsi="仿宋" w:cs="宋体"/>
          <w:b w:val="0"/>
          <w:bCs/>
          <w:color w:val="000000"/>
          <w:spacing w:val="0"/>
          <w:sz w:val="32"/>
          <w:szCs w:val="32"/>
          <w:lang w:val="en-US" w:eastAsia="zh-TW"/>
        </w:rPr>
        <w:t>万元以上</w:t>
      </w:r>
      <w:r>
        <w:rPr>
          <w:rFonts w:hint="eastAsia" w:ascii="仿宋_GB2312" w:hAnsi="仿宋" w:cs="宋体"/>
          <w:b w:val="0"/>
          <w:bCs/>
          <w:color w:val="000000"/>
          <w:spacing w:val="0"/>
          <w:sz w:val="32"/>
          <w:szCs w:val="32"/>
          <w:lang w:val="en-US" w:eastAsia="zh-CN"/>
        </w:rPr>
        <w:t>十</w:t>
      </w:r>
      <w:r>
        <w:rPr>
          <w:rFonts w:hint="eastAsia" w:ascii="仿宋_GB2312" w:hAnsi="仿宋" w:cs="宋体"/>
          <w:b w:val="0"/>
          <w:bCs/>
          <w:color w:val="000000"/>
          <w:spacing w:val="0"/>
          <w:sz w:val="32"/>
          <w:szCs w:val="32"/>
          <w:lang w:val="en-US" w:eastAsia="zh-TW"/>
        </w:rPr>
        <w:t>万元以下罚款；情节严重的，处</w:t>
      </w:r>
      <w:r>
        <w:rPr>
          <w:rFonts w:hint="eastAsia" w:ascii="仿宋_GB2312" w:hAnsi="仿宋" w:cs="宋体"/>
          <w:b w:val="0"/>
          <w:bCs/>
          <w:color w:val="000000"/>
          <w:spacing w:val="0"/>
          <w:sz w:val="32"/>
          <w:szCs w:val="32"/>
          <w:lang w:val="en-US" w:eastAsia="zh-CN"/>
        </w:rPr>
        <w:t>十</w:t>
      </w:r>
      <w:r>
        <w:rPr>
          <w:rFonts w:hint="eastAsia" w:ascii="仿宋_GB2312" w:hAnsi="仿宋" w:cs="宋体"/>
          <w:b w:val="0"/>
          <w:bCs/>
          <w:color w:val="000000"/>
          <w:spacing w:val="0"/>
          <w:sz w:val="32"/>
          <w:szCs w:val="32"/>
          <w:lang w:val="en-US" w:eastAsia="zh-TW"/>
        </w:rPr>
        <w:t>万元以上</w:t>
      </w:r>
      <w:r>
        <w:rPr>
          <w:rFonts w:hint="eastAsia" w:ascii="仿宋_GB2312" w:hAnsi="仿宋" w:cs="宋体"/>
          <w:b w:val="0"/>
          <w:bCs/>
          <w:color w:val="000000"/>
          <w:spacing w:val="0"/>
          <w:sz w:val="32"/>
          <w:szCs w:val="32"/>
          <w:lang w:val="en-US" w:eastAsia="zh-CN"/>
        </w:rPr>
        <w:t>三十</w:t>
      </w:r>
      <w:r>
        <w:rPr>
          <w:rFonts w:hint="eastAsia" w:ascii="仿宋_GB2312" w:hAnsi="仿宋" w:cs="宋体"/>
          <w:b w:val="0"/>
          <w:bCs/>
          <w:color w:val="000000"/>
          <w:spacing w:val="0"/>
          <w:sz w:val="32"/>
          <w:szCs w:val="32"/>
          <w:lang w:val="en-US" w:eastAsia="zh-TW"/>
        </w:rPr>
        <w:t>万元以下罚款</w:t>
      </w:r>
      <w:r>
        <w:rPr>
          <w:rFonts w:hint="eastAsia" w:ascii="仿宋_GB2312" w:hAnsi="仿宋" w:cs="宋体"/>
          <w:b w:val="0"/>
          <w:bCs/>
          <w:color w:val="000000"/>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jc w:val="both"/>
        <w:textAlignment w:val="auto"/>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第四十</w:t>
      </w:r>
      <w:r>
        <w:rPr>
          <w:rFonts w:hint="eastAsia" w:ascii="黑体" w:hAnsi="仿宋" w:eastAsia="黑体" w:cs="仿宋_GB2312"/>
          <w:b w:val="0"/>
          <w:bCs/>
          <w:spacing w:val="0"/>
          <w:kern w:val="0"/>
          <w:sz w:val="32"/>
          <w:szCs w:val="32"/>
          <w:lang w:val="zh-TW" w:eastAsia="zh-CN"/>
        </w:rPr>
        <w:t>六</w:t>
      </w:r>
      <w:r>
        <w:rPr>
          <w:rFonts w:hint="eastAsia" w:ascii="黑体" w:hAnsi="仿宋" w:eastAsia="黑体" w:cs="仿宋_GB2312"/>
          <w:b w:val="0"/>
          <w:bCs/>
          <w:spacing w:val="0"/>
          <w:kern w:val="0"/>
          <w:sz w:val="32"/>
          <w:szCs w:val="32"/>
          <w:lang w:val="zh-TW"/>
        </w:rPr>
        <w:t>条</w:t>
      </w:r>
      <w:r>
        <w:rPr>
          <w:rFonts w:hint="eastAsia" w:ascii="黑体" w:hAnsi="黑体" w:eastAsia="黑体" w:cs="宋体"/>
          <w:b w:val="0"/>
          <w:bCs/>
          <w:spacing w:val="0"/>
          <w:sz w:val="32"/>
          <w:szCs w:val="32"/>
        </w:rPr>
        <w:t xml:space="preserve"> </w:t>
      </w:r>
      <w:r>
        <w:rPr>
          <w:rFonts w:hint="eastAsia" w:ascii="仿宋_GB2312" w:hAnsi="仿宋" w:cs="宋体"/>
          <w:b w:val="0"/>
          <w:bCs/>
          <w:spacing w:val="0"/>
          <w:sz w:val="32"/>
          <w:szCs w:val="32"/>
        </w:rPr>
        <w:t xml:space="preserve"> </w:t>
      </w:r>
      <w:r>
        <w:rPr>
          <w:rFonts w:ascii="仿宋_GB2312" w:hAnsi="仿宋" w:cs="宋体"/>
          <w:b w:val="0"/>
          <w:bCs/>
          <w:spacing w:val="0"/>
          <w:sz w:val="32"/>
          <w:szCs w:val="32"/>
        </w:rPr>
        <w:t>施工单位违反本条例规定，有下列情形之一的，由</w:t>
      </w:r>
      <w:r>
        <w:rPr>
          <w:rFonts w:hint="eastAsia" w:ascii="仿宋_GB2312" w:hAnsi="仿宋" w:cs="宋体"/>
          <w:b w:val="0"/>
          <w:bCs/>
          <w:spacing w:val="0"/>
          <w:sz w:val="32"/>
          <w:szCs w:val="32"/>
        </w:rPr>
        <w:t>县级以上地方人民政府交通运输主管部门</w:t>
      </w:r>
      <w:r>
        <w:rPr>
          <w:rFonts w:ascii="仿宋_GB2312" w:hAnsi="仿宋" w:cs="宋体"/>
          <w:b w:val="0"/>
          <w:bCs/>
          <w:spacing w:val="0"/>
          <w:sz w:val="32"/>
          <w:szCs w:val="32"/>
        </w:rPr>
        <w:t>责令限期改正</w:t>
      </w:r>
      <w:r>
        <w:rPr>
          <w:rFonts w:hint="eastAsia" w:ascii="仿宋_GB2312" w:hAnsi="仿宋" w:cs="宋体"/>
          <w:b w:val="0"/>
          <w:bCs/>
          <w:spacing w:val="0"/>
          <w:sz w:val="32"/>
          <w:szCs w:val="32"/>
        </w:rPr>
        <w:t>；逾期未改正的</w:t>
      </w:r>
      <w:r>
        <w:rPr>
          <w:rFonts w:ascii="仿宋_GB2312" w:hAnsi="仿宋" w:cs="宋体"/>
          <w:b w:val="0"/>
          <w:bCs/>
          <w:spacing w:val="0"/>
          <w:sz w:val="32"/>
          <w:szCs w:val="32"/>
        </w:rPr>
        <w:t>，处</w:t>
      </w:r>
      <w:r>
        <w:rPr>
          <w:rFonts w:hint="eastAsia" w:ascii="仿宋_GB2312" w:hAnsi="仿宋" w:cs="宋体"/>
          <w:b w:val="0"/>
          <w:bCs/>
          <w:spacing w:val="0"/>
          <w:sz w:val="32"/>
          <w:szCs w:val="32"/>
        </w:rPr>
        <w:t>三万元以上十万元以下罚款；情节严重的，处十万元以上三十万元以下罚款</w:t>
      </w:r>
      <w:r>
        <w:rPr>
          <w:rFonts w:ascii="仿宋_GB2312" w:hAnsi="仿宋" w:cs="宋体"/>
          <w:b w:val="0"/>
          <w:bCs/>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spacing w:val="0"/>
          <w:sz w:val="32"/>
          <w:szCs w:val="32"/>
        </w:rPr>
        <w:t>（</w:t>
      </w:r>
      <w:r>
        <w:rPr>
          <w:rFonts w:hint="eastAsia" w:ascii="仿宋_GB2312" w:hAnsi="仿宋" w:cs="宋体"/>
          <w:b w:val="0"/>
          <w:bCs/>
          <w:color w:val="000000"/>
          <w:spacing w:val="0"/>
          <w:sz w:val="32"/>
          <w:szCs w:val="32"/>
        </w:rPr>
        <w:t>一）实行监理的交通建设工程，其工程开工未经监理单位同意</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rPr>
        <w:t>（二）上道工序未经监理人员签字确认，即进行下一道工序施工</w:t>
      </w:r>
      <w:r>
        <w:rPr>
          <w:rFonts w:hint="eastAsia" w:ascii="仿宋_GB2312" w:hAnsi="仿宋"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7" w:firstLineChars="196"/>
        <w:textAlignment w:val="auto"/>
        <w:outlineLvl w:val="1"/>
        <w:rPr>
          <w:rFonts w:ascii="仿宋_GB2312" w:hAnsi="仿宋" w:cs="宋体"/>
          <w:b w:val="0"/>
          <w:bCs/>
          <w:color w:val="000000"/>
          <w:spacing w:val="0"/>
          <w:sz w:val="32"/>
          <w:szCs w:val="32"/>
          <w:shd w:val="clear" w:color="auto" w:fill="auto"/>
        </w:rPr>
      </w:pPr>
      <w:r>
        <w:rPr>
          <w:rFonts w:hint="eastAsia" w:ascii="仿宋_GB2312" w:hAnsi="仿宋" w:cs="宋体"/>
          <w:b w:val="0"/>
          <w:bCs/>
          <w:color w:val="000000"/>
          <w:spacing w:val="0"/>
          <w:sz w:val="32"/>
          <w:szCs w:val="32"/>
          <w:shd w:val="clear" w:color="auto" w:fill="auto"/>
        </w:rPr>
        <w:t>（三）隐</w:t>
      </w:r>
      <w:r>
        <w:rPr>
          <w:rFonts w:hint="eastAsia" w:ascii="仿宋_GB2312" w:hAnsi="仿宋" w:cs="宋体"/>
          <w:b w:val="0"/>
          <w:bCs/>
          <w:color w:val="000000"/>
          <w:spacing w:val="0"/>
          <w:sz w:val="32"/>
          <w:szCs w:val="32"/>
        </w:rPr>
        <w:t>蔽工程在隐蔽前，施工单位自检后未</w:t>
      </w:r>
      <w:r>
        <w:rPr>
          <w:rFonts w:hint="eastAsia" w:ascii="仿宋_GB2312" w:hAnsi="仿宋" w:cs="宋体"/>
          <w:b w:val="0"/>
          <w:bCs/>
          <w:color w:val="000000"/>
          <w:spacing w:val="0"/>
          <w:sz w:val="32"/>
          <w:szCs w:val="32"/>
          <w:lang w:val="en-US" w:eastAsia="zh-CN"/>
        </w:rPr>
        <w:t>经</w:t>
      </w:r>
      <w:r>
        <w:rPr>
          <w:rFonts w:hint="eastAsia" w:ascii="仿宋_GB2312" w:hAnsi="仿宋" w:cs="宋体"/>
          <w:b w:val="0"/>
          <w:bCs/>
          <w:color w:val="000000"/>
          <w:spacing w:val="0"/>
          <w:sz w:val="32"/>
          <w:szCs w:val="32"/>
        </w:rPr>
        <w:t>监理单位检查验收的；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outlineLvl w:val="1"/>
        <w:rPr>
          <w:rFonts w:ascii="仿宋_GB2312" w:hAnsi="仿宋" w:cs="宋体"/>
          <w:b w:val="0"/>
          <w:bCs/>
          <w:color w:val="000000"/>
          <w:spacing w:val="0"/>
          <w:sz w:val="32"/>
          <w:szCs w:val="32"/>
        </w:rPr>
      </w:pPr>
      <w:r>
        <w:rPr>
          <w:rFonts w:hint="eastAsia" w:ascii="仿宋_GB2312" w:hAnsi="仿宋" w:cs="宋体"/>
          <w:b w:val="0"/>
          <w:bCs/>
          <w:color w:val="000000"/>
          <w:spacing w:val="0"/>
          <w:sz w:val="32"/>
          <w:szCs w:val="32"/>
          <w:shd w:val="clear" w:color="auto" w:fill="auto"/>
        </w:rPr>
        <w:t>（四）</w:t>
      </w:r>
      <w:r>
        <w:rPr>
          <w:rFonts w:hint="eastAsia" w:ascii="仿宋_GB2312" w:hAnsi="仿宋" w:cs="宋体"/>
          <w:b w:val="0"/>
          <w:bCs/>
          <w:color w:val="000000"/>
          <w:spacing w:val="0"/>
          <w:sz w:val="32"/>
          <w:szCs w:val="32"/>
        </w:rPr>
        <w:t>对隐蔽工程、返工可能造成较大损失的工程以及地质条件、结构复杂的工程重点部位，未采用信息化手段记录施工过程并建档保存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outlineLvl w:val="1"/>
        <w:rPr>
          <w:rFonts w:hint="eastAsia" w:ascii="仿宋_GB2312" w:hAnsi="仿宋" w:cs="宋体"/>
          <w:b w:val="0"/>
          <w:bCs/>
          <w:color w:val="000000"/>
          <w:spacing w:val="0"/>
          <w:sz w:val="32"/>
          <w:szCs w:val="32"/>
          <w:lang w:val="en-US" w:eastAsia="zh-CN"/>
        </w:rPr>
      </w:pPr>
      <w:r>
        <w:rPr>
          <w:rFonts w:hint="eastAsia" w:ascii="仿宋_GB2312" w:hAnsi="仿宋" w:cs="宋体"/>
          <w:b w:val="0"/>
          <w:bCs/>
          <w:color w:val="000000"/>
          <w:spacing w:val="0"/>
          <w:sz w:val="32"/>
          <w:szCs w:val="32"/>
          <w:shd w:val="clear" w:color="auto" w:fill="auto"/>
        </w:rPr>
        <w:t>（五）</w:t>
      </w:r>
      <w:r>
        <w:rPr>
          <w:rFonts w:hint="eastAsia" w:ascii="仿宋_GB2312" w:hAnsi="仿宋" w:cs="宋体"/>
          <w:b w:val="0"/>
          <w:bCs/>
          <w:color w:val="000000"/>
          <w:spacing w:val="0"/>
          <w:sz w:val="32"/>
          <w:szCs w:val="32"/>
        </w:rPr>
        <w:t>未按照有关规定开展施工安全专项风险评估</w:t>
      </w:r>
      <w:r>
        <w:rPr>
          <w:rFonts w:hint="eastAsia" w:ascii="仿宋_GB2312" w:hAnsi="仿宋" w:cs="宋体"/>
          <w:b w:val="0"/>
          <w:bCs/>
          <w:color w:val="000000"/>
          <w:spacing w:val="0"/>
          <w:sz w:val="32"/>
          <w:szCs w:val="32"/>
          <w:lang w:eastAsia="zh-CN"/>
        </w:rPr>
        <w:t>的</w:t>
      </w:r>
      <w:r>
        <w:rPr>
          <w:rFonts w:hint="eastAsia" w:ascii="仿宋_GB2312" w:hAnsi="仿宋" w:cs="宋体"/>
          <w:b w:val="0"/>
          <w:bCs/>
          <w:color w:val="000000"/>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outlineLvl w:val="1"/>
        <w:rPr>
          <w:rFonts w:hint="eastAsia" w:ascii="仿宋_GB2312" w:hAnsi="仿宋" w:cs="宋体"/>
          <w:b w:val="0"/>
          <w:bCs/>
          <w:color w:val="000000"/>
          <w:spacing w:val="0"/>
          <w:sz w:val="32"/>
          <w:szCs w:val="32"/>
          <w:lang w:val="en-US" w:eastAsia="zh-CN"/>
        </w:rPr>
      </w:pPr>
      <w:r>
        <w:rPr>
          <w:rFonts w:hint="eastAsia" w:ascii="仿宋_GB2312" w:hAnsi="仿宋" w:cs="宋体"/>
          <w:b w:val="0"/>
          <w:bCs/>
          <w:color w:val="000000"/>
          <w:spacing w:val="0"/>
          <w:sz w:val="32"/>
          <w:szCs w:val="32"/>
          <w:lang w:val="en-US" w:eastAsia="zh-CN"/>
        </w:rPr>
        <w:t>（六）未按照施工组织设计、专项施工方案进行施工的。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outlineLvl w:val="1"/>
        <w:rPr>
          <w:rFonts w:hint="eastAsia" w:ascii="仿宋_GB2312" w:hAnsi="仿宋" w:cs="宋体"/>
          <w:b w:val="0"/>
          <w:bCs/>
          <w:color w:val="000000"/>
          <w:spacing w:val="0"/>
          <w:sz w:val="32"/>
          <w:szCs w:val="32"/>
        </w:rPr>
      </w:pPr>
      <w:r>
        <w:rPr>
          <w:rFonts w:hint="eastAsia" w:ascii="仿宋_GB2312" w:hAnsi="仿宋" w:cs="宋体"/>
          <w:b w:val="0"/>
          <w:bCs/>
          <w:color w:val="000000"/>
          <w:spacing w:val="0"/>
          <w:sz w:val="32"/>
          <w:szCs w:val="32"/>
        </w:rPr>
        <w:t>施工单位违反本条例规定，</w:t>
      </w:r>
      <w:r>
        <w:rPr>
          <w:rFonts w:hint="eastAsia" w:ascii="仿宋_GB2312" w:hAnsi="仿宋" w:cs="宋体"/>
          <w:b w:val="0"/>
          <w:bCs/>
          <w:color w:val="000000"/>
          <w:spacing w:val="0"/>
          <w:sz w:val="32"/>
          <w:szCs w:val="32"/>
          <w:lang w:val="zh-TW" w:eastAsia="zh-CN"/>
        </w:rPr>
        <w:t>未</w:t>
      </w:r>
      <w:r>
        <w:rPr>
          <w:rFonts w:hint="eastAsia" w:ascii="仿宋_GB2312" w:hAnsi="仿宋" w:cs="宋体"/>
          <w:b w:val="0"/>
          <w:bCs/>
          <w:color w:val="000000"/>
          <w:spacing w:val="0"/>
          <w:sz w:val="32"/>
          <w:szCs w:val="32"/>
          <w:lang w:val="en-US" w:eastAsia="zh-CN"/>
        </w:rPr>
        <w:t>按照交通建设工程设计文件、技术标准以及其他有关规定进行施工，或者擅自修改工程设计的</w:t>
      </w:r>
      <w:r>
        <w:rPr>
          <w:rFonts w:hint="eastAsia" w:ascii="仿宋_GB2312" w:hAnsi="仿宋" w:cs="宋体"/>
          <w:b w:val="0"/>
          <w:bCs/>
          <w:color w:val="000000"/>
          <w:spacing w:val="0"/>
          <w:sz w:val="32"/>
          <w:szCs w:val="32"/>
        </w:rPr>
        <w:t>，责令</w:t>
      </w:r>
      <w:r>
        <w:rPr>
          <w:rFonts w:hint="eastAsia" w:ascii="仿宋_GB2312" w:hAnsi="仿宋" w:cs="宋体"/>
          <w:b w:val="0"/>
          <w:bCs/>
          <w:color w:val="000000"/>
          <w:spacing w:val="0"/>
          <w:sz w:val="32"/>
          <w:szCs w:val="32"/>
          <w:lang w:eastAsia="zh-CN"/>
        </w:rPr>
        <w:t>限期</w:t>
      </w:r>
      <w:r>
        <w:rPr>
          <w:rFonts w:hint="eastAsia" w:ascii="仿宋_GB2312" w:hAnsi="仿宋" w:cs="宋体"/>
          <w:b w:val="0"/>
          <w:bCs/>
          <w:color w:val="000000"/>
          <w:spacing w:val="0"/>
          <w:sz w:val="32"/>
          <w:szCs w:val="32"/>
        </w:rPr>
        <w:t>改正，处工程合同价款百分之二以上百分之四以下罚款。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ascii="仿宋_GB2312" w:hAnsi="仿宋" w:cs="宋体"/>
          <w:b w:val="0"/>
          <w:bCs/>
          <w:spacing w:val="0"/>
          <w:sz w:val="32"/>
          <w:szCs w:val="32"/>
        </w:rPr>
      </w:pPr>
      <w:r>
        <w:rPr>
          <w:rFonts w:hint="eastAsia" w:ascii="仿宋_GB2312" w:hAnsi="仿宋" w:cs="宋体"/>
          <w:b w:val="0"/>
          <w:bCs/>
          <w:spacing w:val="0"/>
          <w:sz w:val="32"/>
          <w:szCs w:val="32"/>
        </w:rPr>
        <w:t>前款所称工程合同价款根据违法行为直接涉及或者可能影响的分项工程、分部工程、单位工程或者标的合同段工程的范围确定，具体办法由省人民政府交通运输主管部门规定。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b w:val="0"/>
          <w:bCs/>
          <w:spacing w:val="0"/>
          <w:sz w:val="32"/>
          <w:szCs w:val="32"/>
        </w:rPr>
      </w:pPr>
      <w:r>
        <w:rPr>
          <w:rFonts w:hint="eastAsia" w:ascii="黑体" w:hAnsi="仿宋" w:eastAsia="黑体" w:cs="仿宋_GB2312"/>
          <w:b w:val="0"/>
          <w:bCs/>
          <w:spacing w:val="0"/>
          <w:kern w:val="0"/>
          <w:sz w:val="32"/>
          <w:szCs w:val="32"/>
          <w:lang w:val="zh-TW"/>
        </w:rPr>
        <w:t>第四十</w:t>
      </w:r>
      <w:r>
        <w:rPr>
          <w:rFonts w:hint="eastAsia" w:ascii="黑体" w:hAnsi="仿宋" w:eastAsia="黑体" w:cs="仿宋_GB2312"/>
          <w:b w:val="0"/>
          <w:bCs/>
          <w:spacing w:val="0"/>
          <w:kern w:val="0"/>
          <w:sz w:val="32"/>
          <w:szCs w:val="32"/>
          <w:lang w:val="zh-TW" w:eastAsia="zh-CN"/>
        </w:rPr>
        <w:t>七</w:t>
      </w:r>
      <w:r>
        <w:rPr>
          <w:rFonts w:hint="eastAsia" w:ascii="黑体" w:hAnsi="仿宋" w:eastAsia="黑体" w:cs="仿宋_GB2312"/>
          <w:b w:val="0"/>
          <w:bCs/>
          <w:spacing w:val="0"/>
          <w:kern w:val="0"/>
          <w:sz w:val="32"/>
          <w:szCs w:val="32"/>
          <w:lang w:val="zh-TW"/>
        </w:rPr>
        <w:t>条</w:t>
      </w:r>
      <w:r>
        <w:rPr>
          <w:rFonts w:hint="eastAsia" w:ascii="黑体" w:hAnsi="黑体" w:eastAsia="黑体" w:cs="宋体"/>
          <w:b w:val="0"/>
          <w:bCs/>
          <w:spacing w:val="0"/>
          <w:sz w:val="32"/>
          <w:szCs w:val="32"/>
        </w:rPr>
        <w:t xml:space="preserve">  </w:t>
      </w:r>
      <w:r>
        <w:rPr>
          <w:rFonts w:ascii="仿宋_GB2312" w:hAnsi="仿宋"/>
          <w:b w:val="0"/>
          <w:bCs/>
          <w:spacing w:val="0"/>
          <w:sz w:val="32"/>
          <w:szCs w:val="32"/>
          <w:lang w:eastAsia="zh-TW"/>
        </w:rPr>
        <w:t>监理单位违反本条例规定，有下列情形之一的，由</w:t>
      </w:r>
      <w:r>
        <w:rPr>
          <w:rFonts w:hint="eastAsia" w:ascii="仿宋_GB2312" w:hAnsi="仿宋" w:cs="宋体"/>
          <w:b w:val="0"/>
          <w:bCs/>
          <w:spacing w:val="0"/>
          <w:sz w:val="32"/>
          <w:szCs w:val="32"/>
        </w:rPr>
        <w:t>县级以上地方人民政府交通运输主管部门</w:t>
      </w:r>
      <w:r>
        <w:rPr>
          <w:rFonts w:ascii="仿宋_GB2312" w:hAnsi="仿宋"/>
          <w:b w:val="0"/>
          <w:bCs/>
          <w:spacing w:val="0"/>
          <w:sz w:val="32"/>
          <w:szCs w:val="32"/>
          <w:lang w:eastAsia="zh-TW"/>
        </w:rPr>
        <w:t>责令限期改正</w:t>
      </w:r>
      <w:r>
        <w:rPr>
          <w:rFonts w:hint="eastAsia" w:ascii="仿宋_GB2312" w:hAnsi="仿宋"/>
          <w:b w:val="0"/>
          <w:bCs/>
          <w:spacing w:val="0"/>
          <w:sz w:val="32"/>
          <w:szCs w:val="32"/>
          <w:lang w:eastAsia="zh-TW"/>
        </w:rPr>
        <w:t>；逾期未改正的</w:t>
      </w:r>
      <w:r>
        <w:rPr>
          <w:rFonts w:ascii="仿宋_GB2312" w:hAnsi="仿宋"/>
          <w:b w:val="0"/>
          <w:bCs/>
          <w:spacing w:val="0"/>
          <w:sz w:val="32"/>
          <w:szCs w:val="32"/>
          <w:lang w:eastAsia="zh-TW"/>
        </w:rPr>
        <w:t>，处</w:t>
      </w:r>
      <w:r>
        <w:rPr>
          <w:rFonts w:hint="eastAsia" w:ascii="仿宋_GB2312" w:hAnsi="仿宋"/>
          <w:b w:val="0"/>
          <w:bCs/>
          <w:spacing w:val="0"/>
          <w:sz w:val="32"/>
          <w:szCs w:val="32"/>
        </w:rPr>
        <w:t>一</w:t>
      </w:r>
      <w:r>
        <w:rPr>
          <w:rFonts w:ascii="仿宋_GB2312" w:hAnsi="仿宋"/>
          <w:b w:val="0"/>
          <w:bCs/>
          <w:spacing w:val="0"/>
          <w:sz w:val="32"/>
          <w:szCs w:val="32"/>
          <w:lang w:eastAsia="zh-TW"/>
        </w:rPr>
        <w:t>万元以上</w:t>
      </w:r>
      <w:r>
        <w:rPr>
          <w:rFonts w:hint="eastAsia" w:ascii="仿宋_GB2312" w:hAnsi="仿宋"/>
          <w:b w:val="0"/>
          <w:bCs/>
          <w:spacing w:val="0"/>
          <w:sz w:val="32"/>
          <w:szCs w:val="32"/>
        </w:rPr>
        <w:t>三</w:t>
      </w:r>
      <w:r>
        <w:rPr>
          <w:rFonts w:ascii="仿宋_GB2312" w:hAnsi="仿宋"/>
          <w:b w:val="0"/>
          <w:bCs/>
          <w:spacing w:val="0"/>
          <w:sz w:val="32"/>
          <w:szCs w:val="32"/>
          <w:lang w:eastAsia="zh-TW"/>
        </w:rPr>
        <w:t>万元以下罚款；情节严重的，处</w:t>
      </w:r>
      <w:r>
        <w:rPr>
          <w:rFonts w:hint="eastAsia" w:ascii="仿宋_GB2312" w:hAnsi="仿宋"/>
          <w:b w:val="0"/>
          <w:bCs/>
          <w:spacing w:val="0"/>
          <w:sz w:val="32"/>
          <w:szCs w:val="32"/>
        </w:rPr>
        <w:t>三</w:t>
      </w:r>
      <w:r>
        <w:rPr>
          <w:rFonts w:ascii="仿宋_GB2312" w:hAnsi="仿宋"/>
          <w:b w:val="0"/>
          <w:bCs/>
          <w:spacing w:val="0"/>
          <w:sz w:val="32"/>
          <w:szCs w:val="32"/>
          <w:lang w:eastAsia="zh-TW"/>
        </w:rPr>
        <w:t>万元以上</w:t>
      </w:r>
      <w:r>
        <w:rPr>
          <w:rFonts w:hint="eastAsia" w:ascii="仿宋_GB2312" w:hAnsi="仿宋"/>
          <w:b w:val="0"/>
          <w:bCs/>
          <w:spacing w:val="0"/>
          <w:sz w:val="32"/>
          <w:szCs w:val="32"/>
        </w:rPr>
        <w:t>十</w:t>
      </w:r>
      <w:r>
        <w:rPr>
          <w:rFonts w:ascii="仿宋_GB2312" w:hAnsi="仿宋"/>
          <w:b w:val="0"/>
          <w:bCs/>
          <w:spacing w:val="0"/>
          <w:sz w:val="32"/>
          <w:szCs w:val="32"/>
          <w:lang w:eastAsia="zh-TW"/>
        </w:rPr>
        <w:t>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b w:val="0"/>
          <w:bCs/>
          <w:color w:val="000000"/>
          <w:spacing w:val="0"/>
          <w:sz w:val="32"/>
          <w:szCs w:val="32"/>
          <w:lang w:eastAsia="zh-TW"/>
        </w:rPr>
      </w:pPr>
      <w:r>
        <w:rPr>
          <w:rFonts w:hint="eastAsia" w:ascii="仿宋_GB2312" w:hAnsi="仿宋"/>
          <w:b w:val="0"/>
          <w:bCs/>
          <w:color w:val="000000"/>
          <w:spacing w:val="0"/>
          <w:sz w:val="32"/>
          <w:szCs w:val="32"/>
          <w:lang w:eastAsia="zh-TW"/>
        </w:rPr>
        <w:t>（一）聘用已在其他监理单位执业的监理人员</w:t>
      </w:r>
      <w:r>
        <w:rPr>
          <w:rFonts w:hint="eastAsia" w:ascii="仿宋_GB2312" w:hAnsi="仿宋"/>
          <w:b w:val="0"/>
          <w:bCs/>
          <w:color w:val="000000"/>
          <w:spacing w:val="0"/>
          <w:sz w:val="32"/>
          <w:szCs w:val="32"/>
          <w:lang w:eastAsia="zh-CN"/>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b w:val="0"/>
          <w:bCs/>
          <w:color w:val="000000"/>
          <w:spacing w:val="0"/>
          <w:sz w:val="32"/>
          <w:szCs w:val="32"/>
          <w:lang w:eastAsia="zh-TW"/>
        </w:rPr>
      </w:pPr>
      <w:r>
        <w:rPr>
          <w:rFonts w:hint="eastAsia" w:ascii="仿宋_GB2312" w:hAnsi="仿宋"/>
          <w:b w:val="0"/>
          <w:bCs/>
          <w:color w:val="000000"/>
          <w:spacing w:val="0"/>
          <w:sz w:val="32"/>
          <w:szCs w:val="32"/>
          <w:lang w:eastAsia="zh-TW"/>
        </w:rPr>
        <w:t>（二）未经建设单位同意擅自变更监理人员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b w:val="0"/>
          <w:bCs/>
          <w:color w:val="000000"/>
          <w:spacing w:val="0"/>
          <w:sz w:val="32"/>
          <w:szCs w:val="32"/>
          <w:lang w:eastAsia="zh-TW"/>
        </w:rPr>
      </w:pPr>
      <w:r>
        <w:rPr>
          <w:rFonts w:hint="eastAsia" w:ascii="仿宋_GB2312" w:hAnsi="仿宋"/>
          <w:b w:val="0"/>
          <w:bCs/>
          <w:color w:val="000000"/>
          <w:spacing w:val="0"/>
          <w:sz w:val="32"/>
          <w:szCs w:val="32"/>
          <w:lang w:eastAsia="zh-TW"/>
        </w:rPr>
        <w:t>（三）</w:t>
      </w:r>
      <w:r>
        <w:rPr>
          <w:rFonts w:hint="eastAsia" w:ascii="仿宋_GB2312" w:hAnsi="仿宋"/>
          <w:b w:val="0"/>
          <w:bCs/>
          <w:color w:val="000000"/>
          <w:spacing w:val="-6"/>
          <w:sz w:val="32"/>
          <w:szCs w:val="32"/>
          <w:lang w:eastAsia="zh-TW"/>
        </w:rPr>
        <w:t>未按照规定采取旁站、巡视、抽检等形式实施监理</w:t>
      </w:r>
      <w:r>
        <w:rPr>
          <w:rFonts w:hint="eastAsia" w:ascii="仿宋_GB2312" w:hAnsi="仿宋" w:eastAsia="仿宋_GB2312" w:cs="宋体"/>
          <w:b w:val="0"/>
          <w:bCs/>
          <w:color w:val="000000"/>
          <w:spacing w:val="-6"/>
          <w:kern w:val="2"/>
          <w:sz w:val="32"/>
          <w:szCs w:val="32"/>
          <w:shd w:val="clear" w:color="auto" w:fill="auto"/>
          <w:lang w:val="en-US" w:eastAsia="zh-CN" w:bidi="ar-SA"/>
        </w:rPr>
        <w:t>的</w:t>
      </w:r>
      <w:r>
        <w:rPr>
          <w:rFonts w:hint="eastAsia" w:ascii="仿宋_GB2312" w:hAnsi="仿宋"/>
          <w:b w:val="0"/>
          <w:bCs/>
          <w:color w:val="000000"/>
          <w:spacing w:val="-6"/>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b w:val="0"/>
          <w:bCs/>
          <w:color w:val="000000"/>
          <w:spacing w:val="0"/>
          <w:sz w:val="32"/>
          <w:szCs w:val="32"/>
          <w:lang w:eastAsia="zh-TW"/>
        </w:rPr>
      </w:pPr>
      <w:r>
        <w:rPr>
          <w:rFonts w:hint="eastAsia" w:ascii="仿宋_GB2312" w:hAnsi="仿宋"/>
          <w:b w:val="0"/>
          <w:bCs/>
          <w:color w:val="000000"/>
          <w:spacing w:val="0"/>
          <w:sz w:val="32"/>
          <w:szCs w:val="32"/>
          <w:lang w:eastAsia="zh-TW"/>
        </w:rPr>
        <w:t>（四）未及时、真实、完整地做好监理记录</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hint="eastAsia" w:ascii="仿宋_GB2312" w:hAnsi="仿宋"/>
          <w:b w:val="0"/>
          <w:bCs/>
          <w:color w:val="000000"/>
          <w:spacing w:val="0"/>
          <w:sz w:val="32"/>
          <w:szCs w:val="32"/>
          <w:lang w:eastAsia="zh-CN"/>
        </w:rPr>
      </w:pPr>
      <w:r>
        <w:rPr>
          <w:rFonts w:hint="eastAsia" w:ascii="仿宋_GB2312" w:hAnsi="仿宋"/>
          <w:b w:val="0"/>
          <w:bCs/>
          <w:color w:val="000000"/>
          <w:spacing w:val="0"/>
          <w:sz w:val="32"/>
          <w:szCs w:val="32"/>
          <w:lang w:eastAsia="zh-TW"/>
        </w:rPr>
        <w:t>（五）分项工程、分部工程、单位工程以及隐蔽工程完工后未及时验收且进入下一道工序</w:t>
      </w:r>
      <w:r>
        <w:rPr>
          <w:rFonts w:hint="eastAsia" w:ascii="仿宋_GB2312" w:hAnsi="仿宋"/>
          <w:b w:val="0"/>
          <w:bCs/>
          <w:color w:val="000000"/>
          <w:spacing w:val="0"/>
          <w:sz w:val="32"/>
          <w:szCs w:val="32"/>
          <w:lang w:eastAsia="zh-CN"/>
        </w:rPr>
        <w:t>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hint="eastAsia" w:ascii="仿宋_GB2312" w:hAnsi="仿宋"/>
          <w:b w:val="0"/>
          <w:bCs/>
          <w:color w:val="000000"/>
          <w:spacing w:val="0"/>
          <w:sz w:val="32"/>
          <w:szCs w:val="32"/>
          <w:lang w:val="en-US" w:eastAsia="zh-TW"/>
        </w:rPr>
      </w:pPr>
      <w:r>
        <w:rPr>
          <w:rFonts w:hint="eastAsia" w:ascii="仿宋_GB2312" w:hAnsi="仿宋"/>
          <w:b w:val="0"/>
          <w:bCs/>
          <w:color w:val="000000"/>
          <w:spacing w:val="0"/>
          <w:sz w:val="32"/>
          <w:szCs w:val="32"/>
          <w:lang w:val="en-US" w:eastAsia="zh-CN"/>
        </w:rPr>
        <w:t>（六）未对安全生产费用使用情况进行监理的。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hint="eastAsia" w:ascii="仿宋_GB2312" w:hAnsi="仿宋"/>
          <w:b w:val="0"/>
          <w:bCs/>
          <w:color w:val="000000"/>
          <w:spacing w:val="0"/>
          <w:sz w:val="32"/>
          <w:szCs w:val="32"/>
          <w:lang w:eastAsia="zh-TW"/>
        </w:rPr>
      </w:pPr>
      <w:r>
        <w:rPr>
          <w:rFonts w:hint="eastAsia" w:ascii="仿宋_GB2312" w:hAnsi="仿宋"/>
          <w:b w:val="0"/>
          <w:bCs/>
          <w:spacing w:val="0"/>
          <w:sz w:val="32"/>
          <w:szCs w:val="32"/>
          <w:lang w:eastAsia="zh-TW"/>
        </w:rPr>
        <w:t>监理人员违反本条例规定，同时在两家以上监理单位执业的，由县级以上地方人民政府交通</w:t>
      </w:r>
      <w:r>
        <w:rPr>
          <w:rFonts w:hint="eastAsia" w:ascii="仿宋_GB2312" w:hAnsi="仿宋"/>
          <w:b w:val="0"/>
          <w:bCs/>
          <w:color w:val="000000"/>
          <w:spacing w:val="0"/>
          <w:sz w:val="32"/>
          <w:szCs w:val="32"/>
          <w:lang w:eastAsia="zh-TW"/>
        </w:rPr>
        <w:t>运输主管部门责令限期改正；逾期未改正的，</w:t>
      </w:r>
      <w:r>
        <w:rPr>
          <w:rFonts w:hint="eastAsia" w:ascii="仿宋_GB2312" w:hAnsi="仿宋"/>
          <w:b w:val="0"/>
          <w:bCs/>
          <w:color w:val="000000"/>
          <w:spacing w:val="0"/>
          <w:sz w:val="32"/>
          <w:szCs w:val="32"/>
          <w:lang w:val="en-US" w:eastAsia="zh-CN"/>
        </w:rPr>
        <w:t>给予警告，并</w:t>
      </w:r>
      <w:r>
        <w:rPr>
          <w:rFonts w:hint="eastAsia" w:ascii="仿宋_GB2312" w:hAnsi="仿宋"/>
          <w:b w:val="0"/>
          <w:bCs/>
          <w:color w:val="000000"/>
          <w:spacing w:val="0"/>
          <w:sz w:val="32"/>
          <w:szCs w:val="32"/>
          <w:lang w:eastAsia="zh-TW"/>
        </w:rPr>
        <w:t>处五千元以上二万元以下罚款。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rPr>
          <w:rFonts w:ascii="仿宋_GB2312" w:hAnsi="仿宋"/>
          <w:b w:val="0"/>
          <w:bCs/>
          <w:spacing w:val="0"/>
          <w:sz w:val="32"/>
          <w:szCs w:val="32"/>
          <w:lang w:eastAsia="zh-TW"/>
        </w:rPr>
      </w:pPr>
      <w:r>
        <w:rPr>
          <w:rFonts w:hint="eastAsia" w:ascii="仿宋_GB2312" w:hAnsi="仿宋"/>
          <w:b w:val="0"/>
          <w:bCs/>
          <w:color w:val="000000"/>
          <w:spacing w:val="0"/>
          <w:sz w:val="32"/>
          <w:szCs w:val="32"/>
          <w:lang w:eastAsia="zh-TW"/>
        </w:rPr>
        <w:t>监理人员将不合格的建设工程、建筑材料、建筑构配件和设备按照合格签字</w:t>
      </w:r>
      <w:r>
        <w:rPr>
          <w:rFonts w:hint="eastAsia" w:ascii="仿宋_GB2312" w:hAnsi="仿宋"/>
          <w:b w:val="0"/>
          <w:bCs/>
          <w:color w:val="000000"/>
          <w:spacing w:val="0"/>
          <w:sz w:val="32"/>
          <w:szCs w:val="32"/>
          <w:lang w:val="en-US" w:eastAsia="zh-CN"/>
        </w:rPr>
        <w:t>或者存在其他弄虚作假行为</w:t>
      </w:r>
      <w:r>
        <w:rPr>
          <w:rFonts w:hint="eastAsia" w:ascii="仿宋_GB2312" w:hAnsi="仿宋"/>
          <w:b w:val="0"/>
          <w:bCs/>
          <w:color w:val="000000"/>
          <w:spacing w:val="0"/>
          <w:sz w:val="32"/>
          <w:szCs w:val="32"/>
          <w:lang w:eastAsia="zh-TW"/>
        </w:rPr>
        <w:t>的，由县级以上地方人民政府交通运输主管部门责令改正，</w:t>
      </w:r>
      <w:r>
        <w:rPr>
          <w:rFonts w:hint="eastAsia" w:ascii="仿宋_GB2312" w:hAnsi="仿宋"/>
          <w:b w:val="0"/>
          <w:bCs/>
          <w:color w:val="000000"/>
          <w:spacing w:val="0"/>
          <w:sz w:val="32"/>
          <w:szCs w:val="32"/>
          <w:lang w:val="en-US" w:eastAsia="zh-CN"/>
        </w:rPr>
        <w:t>给予警告，并</w:t>
      </w:r>
      <w:r>
        <w:rPr>
          <w:rFonts w:hint="eastAsia" w:ascii="仿宋_GB2312" w:hAnsi="仿宋"/>
          <w:b w:val="0"/>
          <w:bCs/>
          <w:color w:val="000000"/>
          <w:spacing w:val="0"/>
          <w:sz w:val="32"/>
          <w:szCs w:val="32"/>
          <w:lang w:eastAsia="zh-TW"/>
        </w:rPr>
        <w:t>处三</w:t>
      </w:r>
      <w:r>
        <w:rPr>
          <w:rFonts w:hint="eastAsia" w:ascii="仿宋_GB2312" w:hAnsi="仿宋"/>
          <w:b w:val="0"/>
          <w:bCs/>
          <w:color w:val="000000"/>
          <w:spacing w:val="-6"/>
          <w:sz w:val="32"/>
          <w:szCs w:val="32"/>
          <w:lang w:eastAsia="zh-TW"/>
        </w:rPr>
        <w:t>万元以上十万元以下罚款；情节严重</w:t>
      </w:r>
      <w:r>
        <w:rPr>
          <w:rFonts w:hint="eastAsia" w:ascii="仿宋_GB2312" w:hAnsi="仿宋"/>
          <w:b w:val="0"/>
          <w:bCs/>
          <w:spacing w:val="-6"/>
          <w:sz w:val="32"/>
          <w:szCs w:val="32"/>
          <w:lang w:eastAsia="zh-TW"/>
        </w:rPr>
        <w:t>的，依法吊销执业资格证书。</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firstLineChars="200"/>
        <w:textAlignment w:val="auto"/>
        <w:outlineLvl w:val="1"/>
        <w:rPr>
          <w:rFonts w:ascii="黑体" w:hAnsi="黑体" w:eastAsia="黑体" w:cs="宋体"/>
          <w:b w:val="0"/>
          <w:bCs/>
          <w:spacing w:val="0"/>
          <w:sz w:val="32"/>
          <w:szCs w:val="32"/>
        </w:rPr>
      </w:pPr>
      <w:r>
        <w:rPr>
          <w:rFonts w:hint="eastAsia" w:ascii="黑体" w:hAnsi="仿宋" w:eastAsia="黑体" w:cs="仿宋_GB2312"/>
          <w:b w:val="0"/>
          <w:bCs/>
          <w:spacing w:val="0"/>
          <w:kern w:val="0"/>
          <w:sz w:val="32"/>
          <w:szCs w:val="32"/>
          <w:lang w:val="zh-TW"/>
        </w:rPr>
        <w:t>第四十</w:t>
      </w:r>
      <w:r>
        <w:rPr>
          <w:rFonts w:hint="eastAsia" w:ascii="黑体" w:hAnsi="仿宋" w:eastAsia="黑体" w:cs="仿宋_GB2312"/>
          <w:b w:val="0"/>
          <w:bCs/>
          <w:spacing w:val="0"/>
          <w:kern w:val="0"/>
          <w:sz w:val="32"/>
          <w:szCs w:val="32"/>
          <w:lang w:val="zh-TW" w:eastAsia="zh-CN"/>
        </w:rPr>
        <w:t>八</w:t>
      </w:r>
      <w:r>
        <w:rPr>
          <w:rFonts w:hint="eastAsia" w:ascii="黑体" w:hAnsi="仿宋" w:eastAsia="黑体" w:cs="仿宋_GB2312"/>
          <w:b w:val="0"/>
          <w:bCs/>
          <w:spacing w:val="0"/>
          <w:kern w:val="0"/>
          <w:sz w:val="32"/>
          <w:szCs w:val="32"/>
          <w:lang w:val="zh-TW"/>
        </w:rPr>
        <w:t>条</w:t>
      </w:r>
      <w:r>
        <w:rPr>
          <w:rFonts w:hint="eastAsia" w:ascii="黑体" w:hAnsi="仿宋" w:eastAsia="黑体" w:cs="仿宋_GB2312"/>
          <w:b w:val="0"/>
          <w:bCs/>
          <w:spacing w:val="0"/>
          <w:kern w:val="0"/>
          <w:sz w:val="32"/>
          <w:szCs w:val="32"/>
          <w:lang w:val="en-US" w:eastAsia="zh-CN"/>
        </w:rPr>
        <w:t xml:space="preserve">  </w:t>
      </w:r>
      <w:r>
        <w:rPr>
          <w:rFonts w:ascii="仿宋_GB2312" w:hAnsi="仿宋"/>
          <w:b w:val="0"/>
          <w:bCs/>
          <w:spacing w:val="0"/>
          <w:sz w:val="32"/>
          <w:szCs w:val="32"/>
          <w:lang w:eastAsia="zh-TW"/>
        </w:rPr>
        <w:t>试验检测机构</w:t>
      </w:r>
      <w:r>
        <w:rPr>
          <w:rFonts w:hint="eastAsia" w:ascii="仿宋_GB2312" w:hAnsi="仿宋"/>
          <w:b w:val="0"/>
          <w:bCs/>
          <w:color w:val="000000"/>
          <w:spacing w:val="0"/>
          <w:sz w:val="32"/>
          <w:szCs w:val="32"/>
          <w:lang w:eastAsia="zh-TW"/>
        </w:rPr>
        <w:t>篡改、伪造试验检测数据或者报告的，由县级以上地方人民政府交通运输主管部门</w:t>
      </w:r>
      <w:r>
        <w:rPr>
          <w:rFonts w:hint="eastAsia" w:ascii="仿宋_GB2312" w:hAnsi="仿宋"/>
          <w:b w:val="0"/>
          <w:bCs/>
          <w:color w:val="000000"/>
          <w:spacing w:val="0"/>
          <w:sz w:val="32"/>
          <w:szCs w:val="32"/>
          <w:lang w:val="en-US" w:eastAsia="zh-CN"/>
        </w:rPr>
        <w:t>责令限期改正，</w:t>
      </w:r>
      <w:r>
        <w:rPr>
          <w:rFonts w:hint="eastAsia" w:ascii="仿宋_GB2312" w:hAnsi="仿宋"/>
          <w:b w:val="0"/>
          <w:bCs/>
          <w:color w:val="000000"/>
          <w:spacing w:val="0"/>
          <w:sz w:val="32"/>
          <w:szCs w:val="32"/>
          <w:lang w:eastAsia="zh-TW"/>
        </w:rPr>
        <w:t>处五万元以上十万元以下罚款</w:t>
      </w:r>
      <w:r>
        <w:rPr>
          <w:rFonts w:hint="eastAsia" w:ascii="仿宋_GB2312" w:hAnsi="仿宋"/>
          <w:b w:val="0"/>
          <w:bCs/>
          <w:color w:val="000000"/>
          <w:spacing w:val="0"/>
          <w:sz w:val="32"/>
          <w:szCs w:val="32"/>
          <w:lang w:val="en-US" w:eastAsia="zh-CN"/>
        </w:rPr>
        <w:t>；情节严重的，</w:t>
      </w:r>
      <w:r>
        <w:rPr>
          <w:rFonts w:hint="eastAsia" w:ascii="仿宋_GB2312" w:hAnsi="仿宋"/>
          <w:b w:val="0"/>
          <w:bCs/>
          <w:color w:val="000000"/>
          <w:spacing w:val="0"/>
          <w:sz w:val="32"/>
          <w:szCs w:val="32"/>
          <w:lang w:eastAsia="zh-TW"/>
        </w:rPr>
        <w:t>依法吊销其试验检测等级证书</w:t>
      </w:r>
      <w:r>
        <w:rPr>
          <w:rFonts w:hint="eastAsia" w:ascii="仿宋_GB2312" w:hAnsi="仿宋"/>
          <w:b w:val="0"/>
          <w:bCs/>
          <w:color w:val="000000"/>
          <w:spacing w:val="0"/>
          <w:sz w:val="32"/>
          <w:szCs w:val="32"/>
          <w:lang w:val="en-US" w:eastAsia="zh-CN"/>
        </w:rPr>
        <w:t>，</w:t>
      </w:r>
      <w:r>
        <w:rPr>
          <w:rFonts w:hint="eastAsia" w:ascii="仿宋_GB2312" w:hAnsi="仿宋"/>
          <w:b w:val="0"/>
          <w:bCs/>
          <w:color w:val="000000"/>
          <w:spacing w:val="0"/>
          <w:sz w:val="32"/>
          <w:szCs w:val="32"/>
          <w:lang w:eastAsia="zh-TW"/>
        </w:rPr>
        <w:t>对具有执业资格</w:t>
      </w:r>
      <w:r>
        <w:rPr>
          <w:rFonts w:ascii="仿宋_GB2312" w:hAnsi="仿宋"/>
          <w:b w:val="0"/>
          <w:bCs/>
          <w:spacing w:val="0"/>
          <w:sz w:val="32"/>
          <w:szCs w:val="32"/>
          <w:lang w:eastAsia="zh-TW"/>
        </w:rPr>
        <w:t>的直接责任人员</w:t>
      </w:r>
      <w:r>
        <w:rPr>
          <w:rFonts w:hint="eastAsia" w:ascii="仿宋_GB2312" w:hAnsi="仿宋"/>
          <w:b w:val="0"/>
          <w:bCs/>
          <w:spacing w:val="0"/>
          <w:sz w:val="32"/>
          <w:szCs w:val="32"/>
          <w:lang w:eastAsia="zh-TW"/>
        </w:rPr>
        <w:t>，依法</w:t>
      </w:r>
      <w:r>
        <w:rPr>
          <w:rFonts w:ascii="仿宋_GB2312" w:hAnsi="仿宋"/>
          <w:b w:val="0"/>
          <w:bCs/>
          <w:spacing w:val="0"/>
          <w:sz w:val="32"/>
          <w:szCs w:val="32"/>
          <w:lang w:eastAsia="zh-TW"/>
        </w:rPr>
        <w:t>吊销其资格证书</w:t>
      </w:r>
      <w:r>
        <w:rPr>
          <w:rFonts w:hint="eastAsia" w:ascii="仿宋_GB2312" w:hAnsi="仿宋"/>
          <w:b w:val="0"/>
          <w:bCs/>
          <w:spacing w:val="0"/>
          <w:sz w:val="32"/>
          <w:szCs w:val="32"/>
          <w:lang w:eastAsia="zh-TW"/>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5"/>
        <w:textAlignment w:val="auto"/>
        <w:outlineLvl w:val="1"/>
        <w:rPr>
          <w:rFonts w:ascii="仿宋_GB2312" w:hAnsi="仿宋"/>
          <w:b w:val="0"/>
          <w:bCs/>
          <w:spacing w:val="0"/>
          <w:sz w:val="32"/>
          <w:szCs w:val="32"/>
          <w:lang w:eastAsia="zh-TW"/>
        </w:rPr>
      </w:pPr>
      <w:r>
        <w:rPr>
          <w:rFonts w:hint="eastAsia" w:ascii="黑体" w:hAnsi="仿宋" w:eastAsia="黑体" w:cs="仿宋_GB2312"/>
          <w:b w:val="0"/>
          <w:bCs/>
          <w:spacing w:val="0"/>
          <w:kern w:val="0"/>
          <w:sz w:val="32"/>
          <w:szCs w:val="32"/>
          <w:lang w:val="zh-TW"/>
        </w:rPr>
        <w:t>第四十</w:t>
      </w:r>
      <w:r>
        <w:rPr>
          <w:rFonts w:hint="eastAsia" w:ascii="黑体" w:hAnsi="仿宋" w:eastAsia="黑体" w:cs="仿宋_GB2312"/>
          <w:b w:val="0"/>
          <w:bCs/>
          <w:spacing w:val="0"/>
          <w:kern w:val="0"/>
          <w:sz w:val="32"/>
          <w:szCs w:val="32"/>
          <w:lang w:val="zh-TW" w:eastAsia="zh-CN"/>
        </w:rPr>
        <w:t>九</w:t>
      </w:r>
      <w:r>
        <w:rPr>
          <w:rFonts w:hint="eastAsia" w:ascii="黑体" w:hAnsi="仿宋" w:eastAsia="黑体" w:cs="仿宋_GB2312"/>
          <w:b w:val="0"/>
          <w:bCs/>
          <w:spacing w:val="0"/>
          <w:kern w:val="0"/>
          <w:sz w:val="32"/>
          <w:szCs w:val="32"/>
          <w:lang w:val="zh-TW"/>
        </w:rPr>
        <w:t>条</w:t>
      </w:r>
      <w:r>
        <w:rPr>
          <w:rFonts w:hint="eastAsia" w:ascii="黑体" w:hAnsi="黑体" w:eastAsia="黑体" w:cs="宋体"/>
          <w:b w:val="0"/>
          <w:bCs/>
          <w:spacing w:val="0"/>
          <w:sz w:val="32"/>
          <w:szCs w:val="32"/>
        </w:rPr>
        <w:t xml:space="preserve">  </w:t>
      </w:r>
      <w:r>
        <w:rPr>
          <w:rFonts w:ascii="仿宋_GB2312" w:hAnsi="仿宋"/>
          <w:b w:val="0"/>
          <w:bCs/>
          <w:spacing w:val="0"/>
          <w:sz w:val="32"/>
          <w:szCs w:val="32"/>
          <w:lang w:eastAsia="zh-TW"/>
        </w:rPr>
        <w:t>试验检测机构</w:t>
      </w:r>
      <w:r>
        <w:rPr>
          <w:rFonts w:hint="eastAsia" w:ascii="仿宋_GB2312" w:hAnsi="仿宋"/>
          <w:b w:val="0"/>
          <w:bCs/>
          <w:spacing w:val="0"/>
          <w:sz w:val="32"/>
          <w:szCs w:val="32"/>
          <w:lang w:eastAsia="zh-TW"/>
        </w:rPr>
        <w:t xml:space="preserve">违反本条例规定，有下列情形之一的，由县级以上地方人民政府交通运输主管部门责令限期改正；逾期未改正的，处一万元以上三万元以下罚款；情节严重的，处三万元以上十万元以下罚款：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rPr>
          <w:rFonts w:ascii="仿宋_GB2312" w:hAnsi="仿宋"/>
          <w:b w:val="0"/>
          <w:bCs/>
          <w:color w:val="000000"/>
          <w:spacing w:val="0"/>
          <w:sz w:val="32"/>
          <w:szCs w:val="32"/>
          <w:lang w:eastAsia="zh-TW"/>
        </w:rPr>
      </w:pPr>
      <w:r>
        <w:rPr>
          <w:rFonts w:hint="eastAsia" w:ascii="仿宋_GB2312" w:hAnsi="仿宋"/>
          <w:b w:val="0"/>
          <w:bCs/>
          <w:spacing w:val="0"/>
          <w:sz w:val="32"/>
          <w:szCs w:val="32"/>
          <w:lang w:eastAsia="zh-TW"/>
        </w:rPr>
        <w:t>（一）在工程项目的同一合同段同时接受建设、监理、施工等多方对同一试验检测项目</w:t>
      </w:r>
      <w:r>
        <w:rPr>
          <w:rFonts w:hint="eastAsia" w:ascii="仿宋_GB2312" w:hAnsi="仿宋"/>
          <w:b w:val="0"/>
          <w:bCs/>
          <w:color w:val="000000"/>
          <w:spacing w:val="0"/>
          <w:sz w:val="32"/>
          <w:szCs w:val="32"/>
          <w:lang w:eastAsia="zh-TW"/>
        </w:rPr>
        <w:t>的委托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rPr>
          <w:rFonts w:ascii="仿宋_GB2312" w:hAnsi="仿宋"/>
          <w:b w:val="0"/>
          <w:bCs/>
          <w:color w:val="000000"/>
          <w:spacing w:val="0"/>
          <w:sz w:val="32"/>
          <w:szCs w:val="32"/>
          <w:shd w:val="clear" w:color="auto" w:fill="auto"/>
          <w:lang w:eastAsia="zh-TW"/>
        </w:rPr>
      </w:pPr>
      <w:r>
        <w:rPr>
          <w:rFonts w:hint="eastAsia" w:ascii="仿宋_GB2312" w:hAnsi="仿宋"/>
          <w:b w:val="0"/>
          <w:bCs/>
          <w:color w:val="000000"/>
          <w:spacing w:val="0"/>
          <w:sz w:val="32"/>
          <w:szCs w:val="32"/>
          <w:shd w:val="clear" w:color="auto" w:fill="auto"/>
          <w:lang w:eastAsia="zh-TW"/>
        </w:rPr>
        <w:t>（二）开展的检验检测项目和参数超过其等级证书注明的专业、类别、等级和项目范围的；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rPr>
          <w:rFonts w:ascii="仿宋_GB2312" w:hAnsi="仿宋"/>
          <w:b w:val="0"/>
          <w:bCs/>
          <w:color w:val="000000"/>
          <w:spacing w:val="0"/>
          <w:sz w:val="32"/>
          <w:szCs w:val="32"/>
          <w:lang w:eastAsia="zh-TW"/>
        </w:rPr>
      </w:pPr>
      <w:r>
        <w:rPr>
          <w:rFonts w:hint="eastAsia" w:ascii="仿宋_GB2312" w:hAnsi="仿宋"/>
          <w:b w:val="0"/>
          <w:bCs/>
          <w:color w:val="000000"/>
          <w:spacing w:val="0"/>
          <w:sz w:val="32"/>
          <w:szCs w:val="32"/>
          <w:shd w:val="clear" w:color="auto" w:fill="auto"/>
          <w:lang w:eastAsia="zh-TW"/>
        </w:rPr>
        <w:t>（三）</w:t>
      </w:r>
      <w:r>
        <w:rPr>
          <w:rFonts w:hint="eastAsia" w:ascii="仿宋_GB2312" w:hAnsi="仿宋"/>
          <w:b w:val="0"/>
          <w:bCs/>
          <w:color w:val="000000"/>
          <w:spacing w:val="0"/>
          <w:sz w:val="32"/>
          <w:szCs w:val="32"/>
          <w:lang w:eastAsia="zh-TW"/>
        </w:rPr>
        <w:t>未经建设单位同意擅自变更工地试验室试验检测项目、参数或者试验检测人员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7" w:firstLineChars="196"/>
        <w:textAlignment w:val="auto"/>
        <w:rPr>
          <w:rFonts w:hint="eastAsia" w:ascii="仿宋_GB2312" w:hAnsi="仿宋"/>
          <w:b w:val="0"/>
          <w:bCs/>
          <w:color w:val="000000"/>
          <w:spacing w:val="0"/>
          <w:sz w:val="32"/>
          <w:szCs w:val="32"/>
          <w:lang w:eastAsia="zh-TW"/>
        </w:rPr>
      </w:pPr>
      <w:r>
        <w:rPr>
          <w:rFonts w:hint="eastAsia" w:ascii="仿宋_GB2312" w:hAnsi="仿宋"/>
          <w:b w:val="0"/>
          <w:bCs/>
          <w:color w:val="000000"/>
          <w:spacing w:val="0"/>
          <w:sz w:val="32"/>
          <w:szCs w:val="32"/>
          <w:shd w:val="clear" w:color="auto" w:fill="auto"/>
          <w:lang w:eastAsia="zh-TW"/>
        </w:rPr>
        <w:t>（四）</w:t>
      </w:r>
      <w:r>
        <w:rPr>
          <w:rFonts w:hint="eastAsia" w:ascii="仿宋_GB2312" w:hAnsi="仿宋"/>
          <w:b w:val="0"/>
          <w:bCs/>
          <w:color w:val="000000"/>
          <w:spacing w:val="0"/>
          <w:sz w:val="32"/>
          <w:szCs w:val="32"/>
          <w:lang w:eastAsia="zh-TW"/>
        </w:rPr>
        <w:t>聘用已在其他试验检测机构执业的试验检测人员</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b w:val="0"/>
          <w:bCs/>
          <w:color w:val="000000"/>
          <w:spacing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3" w:firstLineChars="196"/>
        <w:textAlignment w:val="auto"/>
        <w:rPr>
          <w:rFonts w:hint="eastAsia" w:ascii="仿宋_GB2312" w:hAnsi="仿宋"/>
          <w:b w:val="0"/>
          <w:bCs/>
          <w:color w:val="000000"/>
          <w:spacing w:val="-6"/>
          <w:sz w:val="32"/>
          <w:szCs w:val="32"/>
          <w:lang w:eastAsia="zh-TW"/>
        </w:rPr>
      </w:pPr>
      <w:r>
        <w:rPr>
          <w:rFonts w:hint="eastAsia" w:ascii="仿宋_GB2312" w:hAnsi="仿宋"/>
          <w:b w:val="0"/>
          <w:bCs/>
          <w:spacing w:val="-6"/>
          <w:sz w:val="32"/>
          <w:szCs w:val="32"/>
          <w:lang w:eastAsia="zh-TW"/>
        </w:rPr>
        <w:t>试验检测人员违反本条例规定，同时在两家以上试验检测机构执业的，由县级以上地方人民政府交通运输主管部门责令限期改正；逾期未</w:t>
      </w:r>
      <w:r>
        <w:rPr>
          <w:rFonts w:hint="eastAsia" w:ascii="仿宋_GB2312" w:hAnsi="仿宋"/>
          <w:b w:val="0"/>
          <w:bCs/>
          <w:color w:val="000000"/>
          <w:spacing w:val="-6"/>
          <w:sz w:val="32"/>
          <w:szCs w:val="32"/>
          <w:lang w:eastAsia="zh-TW"/>
        </w:rPr>
        <w:t>改正的，</w:t>
      </w:r>
      <w:r>
        <w:rPr>
          <w:rFonts w:hint="eastAsia" w:ascii="仿宋_GB2312" w:hAnsi="仿宋"/>
          <w:b w:val="0"/>
          <w:bCs/>
          <w:color w:val="000000"/>
          <w:spacing w:val="-6"/>
          <w:sz w:val="32"/>
          <w:szCs w:val="32"/>
          <w:lang w:val="en-US" w:eastAsia="zh-CN"/>
        </w:rPr>
        <w:t>给予警告，并</w:t>
      </w:r>
      <w:r>
        <w:rPr>
          <w:rFonts w:hint="eastAsia" w:ascii="仿宋_GB2312" w:hAnsi="仿宋"/>
          <w:b w:val="0"/>
          <w:bCs/>
          <w:color w:val="000000"/>
          <w:spacing w:val="-6"/>
          <w:sz w:val="32"/>
          <w:szCs w:val="32"/>
          <w:lang w:eastAsia="zh-TW"/>
        </w:rPr>
        <w:t>处五千元以上二万元以下罚款。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b w:val="0"/>
          <w:bCs/>
          <w:spacing w:val="0"/>
          <w:sz w:val="32"/>
          <w:szCs w:val="32"/>
          <w:lang w:eastAsia="zh-TW"/>
        </w:rPr>
      </w:pPr>
      <w:r>
        <w:rPr>
          <w:rFonts w:hint="eastAsia" w:ascii="黑体" w:hAnsi="黑体" w:eastAsia="黑体" w:cs="黑体"/>
          <w:b w:val="0"/>
          <w:bCs/>
          <w:spacing w:val="0"/>
          <w:sz w:val="32"/>
          <w:szCs w:val="32"/>
          <w:lang w:val="zh-TW"/>
        </w:rPr>
        <w:t>第</w:t>
      </w:r>
      <w:r>
        <w:rPr>
          <w:rFonts w:hint="eastAsia" w:ascii="黑体" w:hAnsi="黑体" w:eastAsia="黑体" w:cs="黑体"/>
          <w:b w:val="0"/>
          <w:bCs/>
          <w:spacing w:val="0"/>
          <w:sz w:val="32"/>
          <w:szCs w:val="32"/>
          <w:lang w:val="zh-TW" w:eastAsia="zh-CN"/>
        </w:rPr>
        <w:t>五十</w:t>
      </w:r>
      <w:r>
        <w:rPr>
          <w:rFonts w:hint="eastAsia" w:ascii="黑体" w:hAnsi="黑体" w:eastAsia="黑体" w:cs="黑体"/>
          <w:b w:val="0"/>
          <w:bCs/>
          <w:spacing w:val="0"/>
          <w:sz w:val="32"/>
          <w:szCs w:val="32"/>
          <w:lang w:val="zh-TW"/>
        </w:rPr>
        <w:t>条</w:t>
      </w:r>
      <w:r>
        <w:rPr>
          <w:rFonts w:hint="eastAsia" w:ascii="黑体" w:hAnsi="黑体" w:eastAsia="黑体" w:cs="黑体"/>
          <w:b w:val="0"/>
          <w:bCs/>
          <w:spacing w:val="0"/>
          <w:sz w:val="32"/>
          <w:szCs w:val="32"/>
          <w:lang w:val="en-US" w:eastAsia="zh-CN"/>
        </w:rPr>
        <w:t xml:space="preserve"> </w:t>
      </w:r>
      <w:r>
        <w:rPr>
          <w:rFonts w:hint="eastAsia" w:ascii="黑体" w:hAnsi="黑体" w:eastAsia="黑体" w:cs="黑体"/>
          <w:b w:val="0"/>
          <w:bCs/>
          <w:spacing w:val="0"/>
          <w:sz w:val="32"/>
          <w:szCs w:val="32"/>
        </w:rPr>
        <w:t xml:space="preserve"> </w:t>
      </w:r>
      <w:r>
        <w:rPr>
          <w:rFonts w:hint="eastAsia" w:ascii="仿宋_GB2312" w:hAnsi="仿宋"/>
          <w:b w:val="0"/>
          <w:bCs/>
          <w:spacing w:val="0"/>
          <w:sz w:val="32"/>
          <w:szCs w:val="32"/>
          <w:lang w:eastAsia="zh-TW"/>
        </w:rPr>
        <w:t>从业单位违反本条例规定，拒绝、阻碍监督检查或者隐匿、谎报有关情况和资料的，由县级以上地方人民政府交通运输主管部门责令改正；拒不改正的，处二万元以上十万元以下罚款。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第五十</w:t>
      </w:r>
      <w:r>
        <w:rPr>
          <w:rFonts w:hint="eastAsia" w:ascii="黑体" w:hAnsi="仿宋" w:eastAsia="黑体" w:cs="仿宋_GB2312"/>
          <w:b w:val="0"/>
          <w:bCs/>
          <w:spacing w:val="0"/>
          <w:kern w:val="0"/>
          <w:sz w:val="32"/>
          <w:szCs w:val="32"/>
          <w:lang w:val="zh-TW" w:eastAsia="zh-CN"/>
        </w:rPr>
        <w:t>一</w:t>
      </w:r>
      <w:r>
        <w:rPr>
          <w:rFonts w:hint="eastAsia" w:ascii="黑体" w:hAnsi="仿宋" w:eastAsia="黑体" w:cs="仿宋_GB2312"/>
          <w:b w:val="0"/>
          <w:bCs/>
          <w:spacing w:val="0"/>
          <w:kern w:val="0"/>
          <w:sz w:val="32"/>
          <w:szCs w:val="32"/>
          <w:lang w:val="zh-TW"/>
        </w:rPr>
        <w:t>条</w:t>
      </w:r>
      <w:r>
        <w:rPr>
          <w:rFonts w:hint="eastAsia" w:ascii="黑体" w:hAnsi="黑体" w:eastAsia="黑体" w:cs="宋体"/>
          <w:b w:val="0"/>
          <w:bCs/>
          <w:spacing w:val="0"/>
          <w:sz w:val="32"/>
          <w:szCs w:val="32"/>
        </w:rPr>
        <w:t xml:space="preserve">  </w:t>
      </w:r>
      <w:r>
        <w:rPr>
          <w:rFonts w:hint="eastAsia" w:ascii="仿宋_GB2312" w:hAnsi="仿宋" w:cs="宋体"/>
          <w:b w:val="0"/>
          <w:bCs/>
          <w:spacing w:val="0"/>
          <w:sz w:val="32"/>
          <w:szCs w:val="32"/>
        </w:rPr>
        <w:t>依照本条例规定，给予单位罚款处罚的，对单位直接负责的主管人员和其他直接责任人员处单位罚款数额百分之五以上百分之十以下罚款。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1"/>
        <w:rPr>
          <w:rFonts w:ascii="仿宋_GB2312" w:hAnsi="仿宋"/>
          <w:b w:val="0"/>
          <w:bCs/>
          <w:spacing w:val="0"/>
          <w:sz w:val="32"/>
          <w:szCs w:val="32"/>
        </w:rPr>
      </w:pPr>
      <w:r>
        <w:rPr>
          <w:rFonts w:hint="eastAsia" w:ascii="黑体" w:hAnsi="仿宋" w:eastAsia="黑体" w:cs="仿宋_GB2312"/>
          <w:b w:val="0"/>
          <w:bCs/>
          <w:spacing w:val="0"/>
          <w:kern w:val="0"/>
          <w:sz w:val="32"/>
          <w:szCs w:val="32"/>
          <w:lang w:val="zh-TW"/>
        </w:rPr>
        <w:t>第五十</w:t>
      </w:r>
      <w:r>
        <w:rPr>
          <w:rFonts w:hint="eastAsia" w:ascii="黑体" w:hAnsi="仿宋" w:eastAsia="黑体" w:cs="仿宋_GB2312"/>
          <w:b w:val="0"/>
          <w:bCs/>
          <w:spacing w:val="0"/>
          <w:kern w:val="0"/>
          <w:sz w:val="32"/>
          <w:szCs w:val="32"/>
          <w:lang w:val="zh-TW" w:eastAsia="zh-CN"/>
        </w:rPr>
        <w:t>二</w:t>
      </w:r>
      <w:r>
        <w:rPr>
          <w:rFonts w:hint="eastAsia" w:ascii="黑体" w:hAnsi="仿宋" w:eastAsia="黑体" w:cs="仿宋_GB2312"/>
          <w:b w:val="0"/>
          <w:bCs/>
          <w:spacing w:val="0"/>
          <w:kern w:val="0"/>
          <w:sz w:val="32"/>
          <w:szCs w:val="32"/>
          <w:lang w:val="zh-TW"/>
        </w:rPr>
        <w:t>条</w:t>
      </w:r>
      <w:r>
        <w:rPr>
          <w:rFonts w:hint="eastAsia" w:ascii="黑体" w:hAnsi="仿宋" w:eastAsia="黑体" w:cs="仿宋_GB2312"/>
          <w:b w:val="0"/>
          <w:bCs/>
          <w:spacing w:val="0"/>
          <w:kern w:val="0"/>
          <w:sz w:val="32"/>
          <w:szCs w:val="32"/>
          <w:lang w:val="en-US" w:eastAsia="zh-CN"/>
        </w:rPr>
        <w:t xml:space="preserve">  </w:t>
      </w:r>
      <w:r>
        <w:rPr>
          <w:rFonts w:hint="eastAsia" w:ascii="仿宋_GB2312" w:hAnsi="仿宋" w:cs="宋体"/>
          <w:b w:val="0"/>
          <w:bCs/>
          <w:spacing w:val="0"/>
          <w:sz w:val="32"/>
          <w:szCs w:val="32"/>
        </w:rPr>
        <w:t>县级以上地方人民政府交通运输主管部门及</w:t>
      </w:r>
      <w:r>
        <w:rPr>
          <w:rFonts w:hint="eastAsia" w:ascii="仿宋_GB2312" w:hAnsi="仿宋" w:cs="宋体"/>
          <w:b w:val="0"/>
          <w:bCs/>
          <w:spacing w:val="-6"/>
          <w:sz w:val="32"/>
          <w:szCs w:val="32"/>
        </w:rPr>
        <w:t>其工作人员违反本条例规定，有下列情形之一的，依法给予处分：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570"/>
        <w:textAlignment w:val="auto"/>
        <w:rPr>
          <w:rFonts w:ascii="仿宋_GB2312" w:hAnsi="仿宋" w:cs="宋体"/>
          <w:b w:val="0"/>
          <w:bCs/>
          <w:color w:val="000000"/>
          <w:spacing w:val="0"/>
          <w:sz w:val="32"/>
          <w:szCs w:val="32"/>
        </w:rPr>
      </w:pPr>
      <w:r>
        <w:rPr>
          <w:rFonts w:hint="eastAsia" w:ascii="楷体" w:hAnsi="楷体" w:cs="楷体"/>
          <w:b w:val="0"/>
          <w:bCs/>
          <w:spacing w:val="0"/>
          <w:sz w:val="32"/>
          <w:szCs w:val="32"/>
        </w:rPr>
        <w:t>（一）</w:t>
      </w:r>
      <w:r>
        <w:rPr>
          <w:rFonts w:hint="eastAsia" w:ascii="仿宋_GB2312" w:hAnsi="仿宋" w:cs="宋体"/>
          <w:b w:val="0"/>
          <w:bCs/>
          <w:spacing w:val="0"/>
          <w:sz w:val="32"/>
          <w:szCs w:val="32"/>
        </w:rPr>
        <w:t>发现违法违</w:t>
      </w:r>
      <w:r>
        <w:rPr>
          <w:rFonts w:hint="eastAsia" w:ascii="仿宋_GB2312" w:hAnsi="仿宋" w:cs="宋体"/>
          <w:b w:val="0"/>
          <w:bCs/>
          <w:color w:val="000000"/>
          <w:spacing w:val="0"/>
          <w:sz w:val="32"/>
          <w:szCs w:val="32"/>
        </w:rPr>
        <w:t>规行为不予查处</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570"/>
        <w:textAlignment w:val="auto"/>
        <w:rPr>
          <w:rFonts w:ascii="仿宋_GB2312" w:hAnsi="仿宋" w:cs="宋体"/>
          <w:b w:val="0"/>
          <w:bCs/>
          <w:color w:val="000000"/>
          <w:spacing w:val="0"/>
          <w:sz w:val="32"/>
          <w:szCs w:val="32"/>
        </w:rPr>
      </w:pPr>
      <w:r>
        <w:rPr>
          <w:rFonts w:hint="eastAsia" w:ascii="楷体" w:hAnsi="楷体" w:cs="楷体"/>
          <w:b w:val="0"/>
          <w:bCs/>
          <w:color w:val="000000"/>
          <w:spacing w:val="0"/>
          <w:sz w:val="32"/>
          <w:szCs w:val="32"/>
        </w:rPr>
        <w:t>（二）</w:t>
      </w:r>
      <w:r>
        <w:rPr>
          <w:rFonts w:hint="eastAsia" w:ascii="仿宋_GB2312" w:hAnsi="仿宋" w:cs="宋体"/>
          <w:b w:val="0"/>
          <w:bCs/>
          <w:color w:val="000000"/>
          <w:spacing w:val="0"/>
          <w:sz w:val="32"/>
          <w:szCs w:val="32"/>
        </w:rPr>
        <w:t>在监督过程中，索取或者接受他人财物，或者谋取其他利益</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spacing w:line="530" w:lineRule="exact"/>
        <w:ind w:right="0" w:rightChars="0" w:firstLine="570"/>
        <w:rPr>
          <w:rFonts w:ascii="仿宋_GB2312" w:hAnsi="仿宋" w:cs="宋体"/>
          <w:b w:val="0"/>
          <w:bCs/>
          <w:color w:val="000000"/>
          <w:spacing w:val="0"/>
          <w:sz w:val="32"/>
          <w:szCs w:val="32"/>
        </w:rPr>
      </w:pPr>
      <w:r>
        <w:rPr>
          <w:rFonts w:hint="eastAsia" w:ascii="楷体" w:hAnsi="楷体" w:cs="楷体"/>
          <w:b w:val="0"/>
          <w:bCs/>
          <w:color w:val="000000"/>
          <w:spacing w:val="0"/>
          <w:sz w:val="32"/>
          <w:szCs w:val="32"/>
        </w:rPr>
        <w:t>（三）</w:t>
      </w:r>
      <w:r>
        <w:rPr>
          <w:rFonts w:hint="eastAsia" w:ascii="仿宋_GB2312" w:hAnsi="仿宋" w:cs="宋体"/>
          <w:b w:val="0"/>
          <w:bCs/>
          <w:color w:val="000000"/>
          <w:spacing w:val="0"/>
          <w:sz w:val="32"/>
          <w:szCs w:val="32"/>
        </w:rPr>
        <w:t>违法实施行政许可、行政处罚</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spacing w:line="530" w:lineRule="exact"/>
        <w:ind w:right="0" w:rightChars="0" w:firstLine="570"/>
        <w:rPr>
          <w:rFonts w:ascii="仿宋_GB2312" w:hAnsi="仿宋" w:cs="宋体"/>
          <w:b w:val="0"/>
          <w:bCs/>
          <w:color w:val="000000"/>
          <w:spacing w:val="0"/>
          <w:sz w:val="32"/>
          <w:szCs w:val="32"/>
        </w:rPr>
      </w:pPr>
      <w:r>
        <w:rPr>
          <w:rFonts w:hint="eastAsia" w:ascii="楷体" w:hAnsi="楷体" w:cs="楷体"/>
          <w:b w:val="0"/>
          <w:bCs/>
          <w:color w:val="000000"/>
          <w:spacing w:val="0"/>
          <w:sz w:val="32"/>
          <w:szCs w:val="32"/>
        </w:rPr>
        <w:t>（四）</w:t>
      </w:r>
      <w:r>
        <w:rPr>
          <w:rFonts w:hint="eastAsia" w:ascii="仿宋_GB2312" w:hAnsi="仿宋" w:cs="宋体"/>
          <w:b w:val="0"/>
          <w:bCs/>
          <w:color w:val="000000"/>
          <w:spacing w:val="0"/>
          <w:sz w:val="32"/>
          <w:szCs w:val="32"/>
        </w:rPr>
        <w:t>其他玩忽职守、滥用职权、徇私舞弊</w:t>
      </w:r>
      <w:r>
        <w:rPr>
          <w:rFonts w:hint="eastAsia" w:ascii="仿宋_GB2312" w:hAnsi="仿宋" w:eastAsia="仿宋_GB2312" w:cs="宋体"/>
          <w:b w:val="0"/>
          <w:bCs/>
          <w:color w:val="000000"/>
          <w:spacing w:val="0"/>
          <w:kern w:val="2"/>
          <w:sz w:val="32"/>
          <w:szCs w:val="32"/>
          <w:shd w:val="clear" w:color="auto" w:fill="auto"/>
          <w:lang w:val="en-US" w:eastAsia="zh-CN" w:bidi="ar-SA"/>
        </w:rPr>
        <w:t>的</w:t>
      </w:r>
      <w:r>
        <w:rPr>
          <w:rFonts w:hint="eastAsia" w:ascii="仿宋_GB2312" w:hAnsi="仿宋" w:cs="宋体"/>
          <w:b w:val="0"/>
          <w:bCs/>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30" w:lineRule="exact"/>
        <w:ind w:left="0" w:leftChars="0" w:right="0" w:rightChars="0" w:firstLine="0" w:firstLineChars="0"/>
        <w:jc w:val="center"/>
        <w:textAlignment w:val="auto"/>
        <w:outlineLvl w:val="0"/>
        <w:rPr>
          <w:rFonts w:ascii="黑体" w:hAnsi="黑体" w:eastAsia="黑体" w:cs="宋体"/>
          <w:b w:val="0"/>
          <w:bCs/>
          <w:spacing w:val="0"/>
          <w:sz w:val="32"/>
          <w:szCs w:val="32"/>
        </w:rPr>
      </w:pPr>
      <w:r>
        <w:rPr>
          <w:rFonts w:hint="eastAsia" w:ascii="黑体" w:hAnsi="黑体" w:eastAsia="黑体" w:cs="宋体"/>
          <w:b w:val="0"/>
          <w:bCs/>
          <w:spacing w:val="0"/>
          <w:sz w:val="32"/>
          <w:szCs w:val="32"/>
        </w:rPr>
        <w:t>第九章</w:t>
      </w:r>
      <w:r>
        <w:rPr>
          <w:rFonts w:hint="eastAsia" w:ascii="黑体" w:eastAsia="黑体" w:cs="黑体"/>
          <w:spacing w:val="0"/>
          <w:sz w:val="32"/>
          <w:szCs w:val="32"/>
        </w:rPr>
        <w:t xml:space="preserve">  附</w:t>
      </w:r>
      <w:r>
        <w:rPr>
          <w:rFonts w:hint="eastAsia" w:ascii="黑体" w:eastAsia="黑体" w:cs="黑体"/>
          <w:spacing w:val="0"/>
          <w:sz w:val="32"/>
          <w:szCs w:val="32"/>
          <w:lang w:val="en-US" w:eastAsia="zh-CN"/>
        </w:rPr>
        <w:t xml:space="preserve">  </w:t>
      </w:r>
      <w:r>
        <w:rPr>
          <w:rFonts w:hint="eastAsia" w:ascii="黑体" w:eastAsia="黑体" w:cs="黑体"/>
          <w:spacing w:val="0"/>
          <w:sz w:val="32"/>
          <w:szCs w:val="32"/>
        </w:rPr>
        <w:t xml:space="preserve">  则</w:t>
      </w:r>
    </w:p>
    <w:p>
      <w:pPr>
        <w:keepNext w:val="0"/>
        <w:keepLines w:val="0"/>
        <w:pageBreakBefore w:val="0"/>
        <w:widowControl w:val="0"/>
        <w:kinsoku/>
        <w:wordWrap/>
        <w:overflowPunct/>
        <w:topLinePunct w:val="0"/>
        <w:autoSpaceDE/>
        <w:autoSpaceDN/>
        <w:bidi w:val="0"/>
        <w:spacing w:line="530" w:lineRule="exact"/>
        <w:ind w:right="0" w:rightChars="0" w:firstLine="627" w:firstLineChars="196"/>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第五十三条</w:t>
      </w:r>
      <w:r>
        <w:rPr>
          <w:rFonts w:hint="eastAsia" w:ascii="黑体" w:hAnsi="黑体" w:eastAsia="黑体" w:cs="宋体"/>
          <w:b w:val="0"/>
          <w:bCs/>
          <w:spacing w:val="0"/>
          <w:sz w:val="32"/>
          <w:szCs w:val="32"/>
        </w:rPr>
        <w:t xml:space="preserve">  </w:t>
      </w:r>
      <w:r>
        <w:rPr>
          <w:rFonts w:hint="eastAsia" w:ascii="仿宋_GB2312" w:hAnsi="仿宋" w:cs="宋体"/>
          <w:b w:val="0"/>
          <w:bCs/>
          <w:color w:val="000000"/>
          <w:spacing w:val="0"/>
          <w:sz w:val="32"/>
          <w:szCs w:val="32"/>
          <w:lang w:eastAsia="zh-CN"/>
        </w:rPr>
        <w:t>法律法规对</w:t>
      </w:r>
      <w:r>
        <w:rPr>
          <w:rFonts w:hint="eastAsia" w:ascii="仿宋_GB2312" w:hAnsi="仿宋" w:cs="宋体"/>
          <w:b w:val="0"/>
          <w:bCs/>
          <w:color w:val="000000"/>
          <w:spacing w:val="0"/>
          <w:sz w:val="32"/>
          <w:szCs w:val="32"/>
        </w:rPr>
        <w:t>民用航空、轨道交通、管道交通等其他交通建设工程质量安全</w:t>
      </w:r>
      <w:r>
        <w:rPr>
          <w:rFonts w:hint="eastAsia" w:ascii="仿宋_GB2312" w:hAnsi="仿宋" w:cs="宋体"/>
          <w:b w:val="0"/>
          <w:bCs/>
          <w:color w:val="000000"/>
          <w:spacing w:val="0"/>
          <w:sz w:val="32"/>
          <w:szCs w:val="32"/>
          <w:lang w:eastAsia="zh-CN"/>
        </w:rPr>
        <w:t>有规定的，从其规定。没有规定的，</w:t>
      </w:r>
      <w:r>
        <w:rPr>
          <w:rFonts w:hint="eastAsia" w:ascii="仿宋_GB2312" w:hAnsi="仿宋" w:cs="宋体"/>
          <w:b w:val="0"/>
          <w:bCs/>
          <w:color w:val="000000"/>
          <w:spacing w:val="0"/>
          <w:sz w:val="32"/>
          <w:szCs w:val="32"/>
        </w:rPr>
        <w:t>参照本条例有关规定执行。</w:t>
      </w:r>
    </w:p>
    <w:p>
      <w:pPr>
        <w:keepNext w:val="0"/>
        <w:keepLines w:val="0"/>
        <w:pageBreakBefore w:val="0"/>
        <w:widowControl w:val="0"/>
        <w:kinsoku/>
        <w:wordWrap/>
        <w:overflowPunct/>
        <w:topLinePunct w:val="0"/>
        <w:autoSpaceDE/>
        <w:autoSpaceDN/>
        <w:bidi w:val="0"/>
        <w:spacing w:line="530" w:lineRule="exact"/>
        <w:ind w:right="0" w:rightChars="0" w:firstLine="640" w:firstLineChars="200"/>
        <w:outlineLvl w:val="1"/>
        <w:rPr>
          <w:rFonts w:ascii="仿宋_GB2312" w:hAnsi="仿宋" w:cs="宋体"/>
          <w:b w:val="0"/>
          <w:bCs/>
          <w:spacing w:val="0"/>
          <w:sz w:val="32"/>
          <w:szCs w:val="32"/>
        </w:rPr>
      </w:pPr>
      <w:r>
        <w:rPr>
          <w:rFonts w:hint="eastAsia" w:ascii="黑体" w:hAnsi="仿宋" w:eastAsia="黑体" w:cs="仿宋_GB2312"/>
          <w:b w:val="0"/>
          <w:bCs/>
          <w:spacing w:val="0"/>
          <w:kern w:val="0"/>
          <w:sz w:val="32"/>
          <w:szCs w:val="32"/>
          <w:lang w:val="zh-TW"/>
        </w:rPr>
        <w:t>第五十四条</w:t>
      </w:r>
      <w:r>
        <w:rPr>
          <w:rFonts w:hint="eastAsia" w:ascii="黑体" w:hAnsi="仿宋" w:eastAsia="黑体" w:cs="仿宋_GB2312"/>
          <w:b w:val="0"/>
          <w:bCs/>
          <w:spacing w:val="0"/>
          <w:kern w:val="0"/>
          <w:sz w:val="32"/>
          <w:szCs w:val="32"/>
        </w:rPr>
        <w:t xml:space="preserve">  </w:t>
      </w:r>
      <w:r>
        <w:rPr>
          <w:rFonts w:hint="eastAsia" w:ascii="仿宋_GB2312" w:hAnsi="仿宋" w:cs="宋体"/>
          <w:b w:val="0"/>
          <w:bCs/>
          <w:spacing w:val="0"/>
          <w:sz w:val="32"/>
          <w:szCs w:val="32"/>
        </w:rPr>
        <w:t>工程技术难度低的小型交通建设工程项目，其工程质量安全监督管理的程序和措施可以合并或者简化。具体办法由省人民政府规定。</w:t>
      </w:r>
    </w:p>
    <w:p>
      <w:pPr>
        <w:keepNext w:val="0"/>
        <w:keepLines w:val="0"/>
        <w:pageBreakBefore w:val="0"/>
        <w:widowControl w:val="0"/>
        <w:kinsoku/>
        <w:wordWrap/>
        <w:overflowPunct/>
        <w:topLinePunct w:val="0"/>
        <w:autoSpaceDE/>
        <w:autoSpaceDN/>
        <w:bidi w:val="0"/>
        <w:spacing w:line="530" w:lineRule="exact"/>
        <w:ind w:right="0" w:rightChars="0" w:firstLine="640" w:firstLineChars="200"/>
        <w:outlineLvl w:val="1"/>
        <w:rPr>
          <w:rFonts w:hint="default" w:ascii="Times New Roman" w:hAnsi="Times New Roman" w:eastAsia="黑体" w:cs="Times New Roman"/>
          <w:sz w:val="32"/>
          <w:szCs w:val="32"/>
          <w:lang w:val="en-US" w:eastAsia="zh-CN"/>
        </w:rPr>
      </w:pPr>
      <w:r>
        <w:rPr>
          <w:rFonts w:hint="eastAsia" w:ascii="黑体" w:hAnsi="仿宋" w:eastAsia="黑体" w:cs="仿宋_GB2312"/>
          <w:b w:val="0"/>
          <w:bCs/>
          <w:spacing w:val="0"/>
          <w:kern w:val="0"/>
          <w:sz w:val="32"/>
          <w:szCs w:val="32"/>
          <w:lang w:val="zh-TW"/>
        </w:rPr>
        <w:t>第五十五条</w:t>
      </w:r>
      <w:r>
        <w:rPr>
          <w:rFonts w:hint="eastAsia" w:ascii="黑体" w:hAnsi="黑体" w:eastAsia="黑体" w:cs="宋体"/>
          <w:b w:val="0"/>
          <w:bCs/>
          <w:spacing w:val="0"/>
          <w:sz w:val="32"/>
          <w:szCs w:val="32"/>
        </w:rPr>
        <w:t xml:space="preserve">  </w:t>
      </w:r>
      <w:r>
        <w:rPr>
          <w:rFonts w:hint="default" w:ascii="Times New Roman" w:hAnsi="Times New Roman" w:cs="Times New Roman"/>
          <w:b w:val="0"/>
          <w:bCs/>
          <w:spacing w:val="0"/>
          <w:sz w:val="32"/>
          <w:szCs w:val="32"/>
        </w:rPr>
        <w:t>本条例自</w:t>
      </w:r>
      <w:r>
        <w:rPr>
          <w:rFonts w:hint="default" w:ascii="Times New Roman" w:hAnsi="Times New Roman" w:cs="Times New Roman"/>
          <w:b w:val="0"/>
          <w:bCs/>
          <w:spacing w:val="0"/>
          <w:sz w:val="32"/>
          <w:szCs w:val="32"/>
          <w:lang w:val="en-US" w:eastAsia="zh-CN"/>
        </w:rPr>
        <w:t>2021</w:t>
      </w:r>
      <w:r>
        <w:rPr>
          <w:rFonts w:hint="default" w:ascii="Times New Roman" w:hAnsi="Times New Roman" w:cs="Times New Roman"/>
          <w:b w:val="0"/>
          <w:bCs/>
          <w:spacing w:val="0"/>
          <w:sz w:val="32"/>
          <w:szCs w:val="32"/>
        </w:rPr>
        <w:t>年</w:t>
      </w:r>
      <w:r>
        <w:rPr>
          <w:rFonts w:hint="default" w:ascii="Times New Roman" w:hAnsi="Times New Roman" w:cs="Times New Roman"/>
          <w:b w:val="0"/>
          <w:bCs/>
          <w:spacing w:val="0"/>
          <w:sz w:val="32"/>
          <w:szCs w:val="32"/>
          <w:lang w:val="en-US" w:eastAsia="zh-CN"/>
        </w:rPr>
        <w:t>1</w:t>
      </w:r>
      <w:r>
        <w:rPr>
          <w:rFonts w:hint="default" w:ascii="Times New Roman" w:hAnsi="Times New Roman" w:cs="Times New Roman"/>
          <w:b w:val="0"/>
          <w:bCs/>
          <w:spacing w:val="0"/>
          <w:sz w:val="32"/>
          <w:szCs w:val="32"/>
        </w:rPr>
        <w:t>月</w:t>
      </w:r>
      <w:r>
        <w:rPr>
          <w:rFonts w:hint="default" w:ascii="Times New Roman" w:hAnsi="Times New Roman" w:cs="Times New Roman"/>
          <w:b w:val="0"/>
          <w:bCs/>
          <w:spacing w:val="0"/>
          <w:sz w:val="32"/>
          <w:szCs w:val="32"/>
          <w:lang w:val="en-US" w:eastAsia="zh-CN"/>
        </w:rPr>
        <w:t>1</w:t>
      </w:r>
      <w:r>
        <w:rPr>
          <w:rFonts w:hint="default" w:ascii="Times New Roman" w:hAnsi="Times New Roman" w:cs="Times New Roman"/>
          <w:b w:val="0"/>
          <w:bCs/>
          <w:spacing w:val="0"/>
          <w:sz w:val="32"/>
          <w:szCs w:val="32"/>
        </w:rPr>
        <w:t>日起施行。</w:t>
      </w: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方正仿宋_GBK">
    <w:panose1 w:val="02000000000000000000"/>
    <w:charset w:val="86"/>
    <w:family w:val="script"/>
    <w:pitch w:val="default"/>
    <w:sig w:usb0="00000001" w:usb1="08000000" w:usb2="00000000" w:usb3="00000000" w:csb0="00040000" w:csb1="00000000"/>
  </w:font>
  <w:font w:name="Tahoma">
    <w:altName w:val="DejaVu Sans"/>
    <w:panose1 w:val="020B0604030504040204"/>
    <w:charset w:val="00"/>
    <w:family w:val="swiss"/>
    <w:pitch w:val="default"/>
    <w:sig w:usb0="00000000" w:usb1="00000000" w:usb2="00000029" w:usb3="00000000" w:csb0="200101FF" w:csb1="20280000"/>
  </w:font>
  <w:font w:name="Arial Unicode MS">
    <w:altName w:val="DejaVu Sans"/>
    <w:panose1 w:val="020B0604020202020204"/>
    <w:charset w:val="86"/>
    <w:family w:val="swiss"/>
    <w:pitch w:val="default"/>
    <w:sig w:usb0="00000000" w:usb1="00000000" w:usb2="0000003F" w:usb3="00000000" w:csb0="603F01FF" w:csb1="FFFF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042370"/>
    <w:multiLevelType w:val="singleLevel"/>
    <w:tmpl w:val="5F042370"/>
    <w:lvl w:ilvl="0" w:tentative="0">
      <w:start w:val="1"/>
      <w:numFmt w:val="chineseCounting"/>
      <w:suff w:val="space"/>
      <w:lvlText w:val="第%1章"/>
      <w:lvlJc w:val="left"/>
    </w:lvl>
  </w:abstractNum>
  <w:abstractNum w:abstractNumId="1">
    <w:nsid w:val="5FA26F4B"/>
    <w:multiLevelType w:val="singleLevel"/>
    <w:tmpl w:val="5FA26F4B"/>
    <w:lvl w:ilvl="0" w:tentative="0">
      <w:start w:val="8"/>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10107138"/>
    <w:rsid w:val="10830C5A"/>
    <w:rsid w:val="114C3837"/>
    <w:rsid w:val="13DF014B"/>
    <w:rsid w:val="14D33726"/>
    <w:rsid w:val="15B468A3"/>
    <w:rsid w:val="17246B45"/>
    <w:rsid w:val="17603D65"/>
    <w:rsid w:val="17F24EB6"/>
    <w:rsid w:val="1830602E"/>
    <w:rsid w:val="1ABE3817"/>
    <w:rsid w:val="1AFFD2A2"/>
    <w:rsid w:val="1CEE4B08"/>
    <w:rsid w:val="1E34759A"/>
    <w:rsid w:val="1EB31BCD"/>
    <w:rsid w:val="1ED92913"/>
    <w:rsid w:val="214C41D3"/>
    <w:rsid w:val="2196632B"/>
    <w:rsid w:val="241A7E1A"/>
    <w:rsid w:val="24313C35"/>
    <w:rsid w:val="24492601"/>
    <w:rsid w:val="24C57C84"/>
    <w:rsid w:val="251A22A4"/>
    <w:rsid w:val="26A77F99"/>
    <w:rsid w:val="26AD5782"/>
    <w:rsid w:val="274F6896"/>
    <w:rsid w:val="29410693"/>
    <w:rsid w:val="297C13DE"/>
    <w:rsid w:val="2A84732A"/>
    <w:rsid w:val="2AD741C1"/>
    <w:rsid w:val="2BC95769"/>
    <w:rsid w:val="2C930896"/>
    <w:rsid w:val="2EA84264"/>
    <w:rsid w:val="30CA16CF"/>
    <w:rsid w:val="31C80140"/>
    <w:rsid w:val="346A034C"/>
    <w:rsid w:val="34F92262"/>
    <w:rsid w:val="39083B2A"/>
    <w:rsid w:val="39111DC8"/>
    <w:rsid w:val="394C5B9B"/>
    <w:rsid w:val="3A1F4717"/>
    <w:rsid w:val="3A3E1F16"/>
    <w:rsid w:val="3A6D40EA"/>
    <w:rsid w:val="3B472214"/>
    <w:rsid w:val="3C525E6D"/>
    <w:rsid w:val="3C7E1476"/>
    <w:rsid w:val="3CC11CEF"/>
    <w:rsid w:val="3E093B29"/>
    <w:rsid w:val="3E395F9E"/>
    <w:rsid w:val="3F196BF4"/>
    <w:rsid w:val="40C3665B"/>
    <w:rsid w:val="411E3C58"/>
    <w:rsid w:val="41DF37D4"/>
    <w:rsid w:val="42191F4C"/>
    <w:rsid w:val="42C5083D"/>
    <w:rsid w:val="456A5A7A"/>
    <w:rsid w:val="47DC385B"/>
    <w:rsid w:val="4A125077"/>
    <w:rsid w:val="4A744C38"/>
    <w:rsid w:val="4A83508C"/>
    <w:rsid w:val="4A8E09C0"/>
    <w:rsid w:val="4C145FFD"/>
    <w:rsid w:val="4D4461BC"/>
    <w:rsid w:val="4F685018"/>
    <w:rsid w:val="506449E9"/>
    <w:rsid w:val="508D00EC"/>
    <w:rsid w:val="51AD44FC"/>
    <w:rsid w:val="51B6788F"/>
    <w:rsid w:val="5212382C"/>
    <w:rsid w:val="54AD6688"/>
    <w:rsid w:val="55FF2A4B"/>
    <w:rsid w:val="56EA0CD9"/>
    <w:rsid w:val="577C0D90"/>
    <w:rsid w:val="587E1892"/>
    <w:rsid w:val="58AD5BE3"/>
    <w:rsid w:val="58B147F1"/>
    <w:rsid w:val="58DD5928"/>
    <w:rsid w:val="5B045FA4"/>
    <w:rsid w:val="5C5455D7"/>
    <w:rsid w:val="5C5B532D"/>
    <w:rsid w:val="5D4E364C"/>
    <w:rsid w:val="5E156508"/>
    <w:rsid w:val="5FCA38FA"/>
    <w:rsid w:val="61032573"/>
    <w:rsid w:val="61F719D6"/>
    <w:rsid w:val="621718DC"/>
    <w:rsid w:val="66241741"/>
    <w:rsid w:val="66CD58AF"/>
    <w:rsid w:val="68882A8C"/>
    <w:rsid w:val="68902008"/>
    <w:rsid w:val="68AA1DEC"/>
    <w:rsid w:val="6A1F54CF"/>
    <w:rsid w:val="6A557176"/>
    <w:rsid w:val="6C7B5628"/>
    <w:rsid w:val="6DE07319"/>
    <w:rsid w:val="6E945F7B"/>
    <w:rsid w:val="6FFB4741"/>
    <w:rsid w:val="708D1E39"/>
    <w:rsid w:val="70BC57E7"/>
    <w:rsid w:val="715058B1"/>
    <w:rsid w:val="71F203BC"/>
    <w:rsid w:val="73C776EF"/>
    <w:rsid w:val="754840C1"/>
    <w:rsid w:val="75791684"/>
    <w:rsid w:val="75B23D5C"/>
    <w:rsid w:val="76756AAB"/>
    <w:rsid w:val="76966A10"/>
    <w:rsid w:val="774D03F1"/>
    <w:rsid w:val="77882E57"/>
    <w:rsid w:val="78203258"/>
    <w:rsid w:val="789150C9"/>
    <w:rsid w:val="7A3E1181"/>
    <w:rsid w:val="7AE71733"/>
    <w:rsid w:val="7BBA7DF5"/>
    <w:rsid w:val="7D1727B7"/>
    <w:rsid w:val="7EA57EED"/>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 Char"/>
    <w:basedOn w:val="1"/>
    <w:link w:val="21"/>
    <w:qFormat/>
    <w:uiPriority w:val="0"/>
    <w:rPr>
      <w:szCs w:val="20"/>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7">
    <w:name w:val="正文 A"/>
    <w:qFormat/>
    <w:uiPriority w:val="99"/>
    <w:pPr>
      <w:widowControl w:val="0"/>
      <w:jc w:val="both"/>
    </w:pPr>
    <w:rPr>
      <w:rFonts w:ascii="Arial Unicode MS" w:hAnsi="Arial Unicode MS" w:eastAsia="宋体" w:cs="Arial Unicode MS"/>
      <w:color w:val="000000"/>
      <w:kern w:val="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2</TotalTime>
  <ScaleCrop>false</ScaleCrop>
  <LinksUpToDate>false</LinksUpToDate>
  <CharactersWithSpaces>28702</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qgrd</cp:lastModifiedBy>
  <cp:lastPrinted>2020-12-14T16:45:00Z</cp:lastPrinted>
  <dcterms:modified xsi:type="dcterms:W3CDTF">2021-06-28T15:44:55Z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