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福建省人民代表大会常务委员会关于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停止执行本省地方性法规中若干行政许可事项有关规定的决定 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（2005年3月27日福建省第十届人民代表大会常务委员会第十六次会议通过） 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仿宋_GB2312" w:hAnsi="仿宋_GB2312" w:eastAsia="仿宋_GB2312" w:cs="仿宋_GB2312"/>
          <w:lang w:eastAsia="zh-CN"/>
        </w:rPr>
        <w:t xml:space="preserve">福建省第十届人民代表大会常务委员会第十六次会议，根据《中华人民共和国行政许可法》第83条第2款的规定，决定以下5件地方性法规中的6项行政许可事项的有关规定停止执行： </w:t>
      </w:r>
    </w:p>
    <w:p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一、《福建省技术市场管理条例》 </w:t>
      </w:r>
    </w:p>
    <w:p>
      <w:pPr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仿宋_GB2312" w:hAnsi="仿宋_GB2312" w:eastAsia="仿宋_GB2312" w:cs="仿宋_GB2312"/>
          <w:lang w:eastAsia="zh-CN"/>
        </w:rPr>
        <w:t>1</w:t>
      </w:r>
      <w:r>
        <w:rPr>
          <w:rFonts w:hint="eastAsia" w:ascii="仿宋_GB2312" w:hAnsi="仿宋_GB2312" w:cs="仿宋_GB2312"/>
          <w:lang w:val="en-US" w:eastAsia="zh-CN"/>
        </w:rPr>
        <w:t xml:space="preserve">. </w:t>
      </w:r>
      <w:r>
        <w:rPr>
          <w:rFonts w:hint="eastAsia" w:ascii="仿宋_GB2312" w:hAnsi="仿宋_GB2312" w:eastAsia="仿宋_GB2312" w:cs="仿宋_GB2312"/>
          <w:lang w:eastAsia="zh-CN"/>
        </w:rPr>
        <w:t xml:space="preserve">第八条第二款有关“举办技术交易会批准”的规定； </w:t>
      </w:r>
    </w:p>
    <w:p>
      <w:pPr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仿宋_GB2312" w:hAnsi="仿宋_GB2312" w:eastAsia="仿宋_GB2312" w:cs="仿宋_GB2312"/>
          <w:lang w:eastAsia="zh-CN"/>
        </w:rPr>
        <w:t>2</w:t>
      </w:r>
      <w:r>
        <w:rPr>
          <w:rFonts w:hint="eastAsia" w:ascii="仿宋_GB2312" w:hAnsi="仿宋_GB2312" w:cs="仿宋_GB2312"/>
          <w:lang w:val="en-US" w:eastAsia="zh-CN"/>
        </w:rPr>
        <w:t xml:space="preserve">. </w:t>
      </w:r>
      <w:r>
        <w:rPr>
          <w:rFonts w:hint="eastAsia" w:ascii="仿宋_GB2312" w:hAnsi="仿宋_GB2312" w:eastAsia="仿宋_GB2312" w:cs="仿宋_GB2312"/>
          <w:lang w:eastAsia="zh-CN"/>
        </w:rPr>
        <w:t xml:space="preserve">第十一条有关“技术交易场所开业前置备案”的规定； </w:t>
      </w:r>
    </w:p>
    <w:p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二、《福建省实施＜中华人民共和国教师法＞办法》 </w:t>
      </w:r>
    </w:p>
    <w:p>
      <w:pPr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仿宋_GB2312" w:hAnsi="仿宋_GB2312" w:eastAsia="仿宋_GB2312" w:cs="仿宋_GB2312"/>
          <w:lang w:eastAsia="zh-CN"/>
        </w:rPr>
        <w:t>3</w:t>
      </w:r>
      <w:r>
        <w:rPr>
          <w:rFonts w:hint="eastAsia" w:ascii="仿宋_GB2312" w:hAnsi="仿宋_GB2312" w:cs="仿宋_GB2312"/>
          <w:lang w:val="en-US" w:eastAsia="zh-CN"/>
        </w:rPr>
        <w:t xml:space="preserve">. 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lang w:eastAsia="zh-CN"/>
        </w:rPr>
        <w:t xml:space="preserve">第十三条有关“师范毕业改派从事非教育教学工作批准”的规定； </w:t>
      </w:r>
    </w:p>
    <w:p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三、《福建省文物保护管理条例》 </w:t>
      </w:r>
    </w:p>
    <w:p>
      <w:pPr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仿宋_GB2312" w:hAnsi="仿宋_GB2312" w:eastAsia="仿宋_GB2312" w:cs="仿宋_GB2312"/>
          <w:lang w:eastAsia="zh-CN"/>
        </w:rPr>
        <w:t>4</w:t>
      </w:r>
      <w:r>
        <w:rPr>
          <w:rFonts w:hint="eastAsia" w:ascii="仿宋_GB2312" w:hAnsi="仿宋_GB2312" w:cs="仿宋_GB2312"/>
          <w:lang w:val="en-US" w:eastAsia="zh-CN"/>
        </w:rPr>
        <w:t xml:space="preserve">. </w:t>
      </w:r>
      <w:r>
        <w:rPr>
          <w:rFonts w:hint="eastAsia" w:ascii="仿宋_GB2312" w:hAnsi="仿宋_GB2312" w:eastAsia="仿宋_GB2312" w:cs="仿宋_GB2312"/>
          <w:lang w:eastAsia="zh-CN"/>
        </w:rPr>
        <w:t xml:space="preserve">第二十四条有关“文物经营单位经营文物购销业务批准”的规定； </w:t>
      </w:r>
    </w:p>
    <w:p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四、《福建省蘑菇菌种管理规定》 </w:t>
      </w:r>
    </w:p>
    <w:p>
      <w:pPr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仿宋_GB2312" w:hAnsi="仿宋_GB2312" w:eastAsia="仿宋_GB2312" w:cs="仿宋_GB2312"/>
          <w:lang w:eastAsia="zh-CN"/>
        </w:rPr>
        <w:t>5</w:t>
      </w:r>
      <w:r>
        <w:rPr>
          <w:rFonts w:hint="eastAsia" w:ascii="仿宋_GB2312" w:hAnsi="仿宋_GB2312" w:cs="仿宋_GB2312"/>
          <w:lang w:val="en-US" w:eastAsia="zh-CN"/>
        </w:rPr>
        <w:t xml:space="preserve">. </w:t>
      </w:r>
      <w:r>
        <w:rPr>
          <w:rFonts w:hint="eastAsia" w:ascii="仿宋_GB2312" w:hAnsi="仿宋_GB2312" w:eastAsia="仿宋_GB2312" w:cs="仿宋_GB2312"/>
          <w:lang w:eastAsia="zh-CN"/>
        </w:rPr>
        <w:t xml:space="preserve">第十一条第二款有关“蘑菇栽培种生产单位办理执照前置许可”的规定； </w:t>
      </w:r>
    </w:p>
    <w:p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 xml:space="preserve">五、《福建省无线电管理条例》 </w:t>
      </w:r>
    </w:p>
    <w:p>
      <w:pPr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仿宋_GB2312" w:hAnsi="仿宋_GB2312" w:eastAsia="仿宋_GB2312" w:cs="仿宋_GB2312"/>
          <w:lang w:eastAsia="zh-CN"/>
        </w:rPr>
        <w:t>6</w:t>
      </w:r>
      <w:r>
        <w:rPr>
          <w:rFonts w:hint="eastAsia" w:ascii="仿宋_GB2312" w:hAnsi="仿宋_GB2312" w:cs="仿宋_GB2312"/>
          <w:lang w:val="en-US" w:eastAsia="zh-CN"/>
        </w:rPr>
        <w:t xml:space="preserve">. </w:t>
      </w:r>
      <w:r>
        <w:rPr>
          <w:rFonts w:hint="eastAsia" w:ascii="仿宋_GB2312" w:hAnsi="仿宋_GB2312" w:eastAsia="仿宋_GB2312" w:cs="仿宋_GB2312"/>
          <w:lang w:eastAsia="zh-CN"/>
        </w:rPr>
        <w:t xml:space="preserve">第十条有关“使用公众移动电话机许可”的规定。 </w:t>
      </w:r>
    </w:p>
    <w:p>
      <w:pPr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仿宋_GB2312" w:hAnsi="仿宋_GB2312" w:eastAsia="仿宋_GB2312" w:cs="仿宋_GB2312"/>
          <w:lang w:eastAsia="zh-CN"/>
        </w:rPr>
        <w:t xml:space="preserve">本决定自公布之日起施行。 </w:t>
      </w:r>
    </w:p>
    <w:p>
      <w:pPr>
        <w:rPr>
          <w:rFonts w:hint="eastAsia" w:ascii="仿宋_GB2312" w:hAnsi="仿宋_GB2312" w:eastAsia="仿宋_GB2312" w:cs="仿宋_GB2312"/>
          <w:lang w:eastAsia="zh-CN"/>
        </w:rPr>
      </w:pPr>
    </w:p>
    <w:sectPr>
      <w:footerReference r:id="rId3" w:type="default"/>
      <w:footerReference r:id="rId4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楷体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imSun-ExtB">
    <w:altName w:val="宋体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Aharoni">
    <w:altName w:val="Tw Cen MT Condensed Extra 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altName w:val="Microsoft Sans Serif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vid">
    <w:altName w:val="Maiandra GD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Kalinga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Iskoola Pota">
    <w:altName w:val="Segoe UI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仿宋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004946B1"/>
    <w:rsid w:val="11621F6A"/>
    <w:rsid w:val="14DF1382"/>
    <w:rsid w:val="1D4C7548"/>
    <w:rsid w:val="1EA33493"/>
    <w:rsid w:val="23364216"/>
    <w:rsid w:val="271E2FC5"/>
    <w:rsid w:val="28D64FB6"/>
    <w:rsid w:val="342D229E"/>
    <w:rsid w:val="3BE85E9A"/>
    <w:rsid w:val="4CB41D8F"/>
    <w:rsid w:val="7A955A54"/>
    <w:rsid w:val="7AB2498F"/>
    <w:rsid w:val="7C6F65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24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Lines="0" w:afterAutospacing="0" w:line="240" w:lineRule="auto"/>
      <w:ind w:firstLine="0" w:firstLineChars="0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2"/>
    </w:pPr>
    <w:rPr>
      <w:rFonts w:eastAsia="黑体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Administrator</cp:lastModifiedBy>
  <cp:lastPrinted>2017-02-06T07:33:00Z</cp:lastPrinted>
  <dcterms:modified xsi:type="dcterms:W3CDTF">2017-10-03T04:29:52Z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