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 xml:space="preserve">福建省城市建设监察条例 </w:t>
      </w:r>
    </w:p>
    <w:p>
      <w:pPr>
        <w:pStyle w:val="3"/>
        <w:rPr>
          <w:rFonts w:hint="eastAsia"/>
          <w:lang w:eastAsia="zh-CN"/>
        </w:rPr>
      </w:pPr>
      <w:r>
        <w:rPr>
          <w:rFonts w:hint="eastAsia"/>
          <w:lang w:eastAsia="zh-CN"/>
        </w:rPr>
        <w:t xml:space="preserve"> （</w:t>
      </w:r>
      <w:r>
        <w:rPr>
          <w:rFonts w:hint="eastAsia"/>
          <w:lang w:val="en-US" w:eastAsia="zh-CN"/>
        </w:rPr>
        <w:t>1994</w:t>
      </w:r>
      <w:r>
        <w:rPr>
          <w:rFonts w:hint="eastAsia"/>
          <w:lang w:eastAsia="zh-CN"/>
        </w:rPr>
        <w:t>年</w:t>
      </w:r>
      <w:r>
        <w:rPr>
          <w:rFonts w:hint="eastAsia"/>
          <w:lang w:val="en-US" w:eastAsia="zh-CN"/>
        </w:rPr>
        <w:t>7</w:t>
      </w:r>
      <w:r>
        <w:rPr>
          <w:rFonts w:hint="eastAsia"/>
          <w:lang w:eastAsia="zh-CN"/>
        </w:rPr>
        <w:t>月</w:t>
      </w:r>
      <w:r>
        <w:rPr>
          <w:rFonts w:hint="eastAsia"/>
          <w:lang w:val="en-US" w:eastAsia="zh-CN"/>
        </w:rPr>
        <w:t>15</w:t>
      </w:r>
      <w:r>
        <w:rPr>
          <w:rFonts w:hint="eastAsia"/>
          <w:lang w:eastAsia="zh-CN"/>
        </w:rPr>
        <w:t>日</w:t>
      </w:r>
      <w:bookmarkStart w:id="0" w:name="_GoBack"/>
      <w:bookmarkEnd w:id="0"/>
      <w:r>
        <w:rPr>
          <w:rFonts w:hint="eastAsia"/>
          <w:lang w:eastAsia="zh-CN"/>
        </w:rPr>
        <w:t>福建省第八届人民代表大会常务委员会第十一次会议通过）</w:t>
      </w:r>
    </w:p>
    <w:p>
      <w:pPr>
        <w:rPr>
          <w:rFonts w:hint="eastAsia"/>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为加强城市建设（以下简称城建）管理，保障城建管理法律、法规、规章的实施，根据国家有关法律、法规规定，结合本省实际，制定本条例。</w:t>
      </w:r>
    </w:p>
    <w:p>
      <w:pPr>
        <w:rPr>
          <w:rFonts w:hint="eastAsia"/>
          <w:lang w:eastAsia="zh-CN"/>
        </w:rPr>
      </w:pPr>
      <w:r>
        <w:rPr>
          <w:rFonts w:hint="eastAsia" w:eastAsia="黑体"/>
          <w:lang w:eastAsia="zh-CN"/>
        </w:rPr>
        <w:t xml:space="preserve">第二条  </w:t>
      </w:r>
      <w:r>
        <w:rPr>
          <w:rFonts w:hint="eastAsia"/>
          <w:lang w:eastAsia="zh-CN"/>
        </w:rPr>
        <w:t>本条例所称城建监察，是指城建监察大队依法对违反城建管理法规的行为进行监督检查和处理的行政执法活动。</w:t>
      </w:r>
    </w:p>
    <w:p>
      <w:pPr>
        <w:rPr>
          <w:rFonts w:hint="eastAsia" w:eastAsia="黑体"/>
          <w:lang w:eastAsia="zh-CN"/>
        </w:rPr>
      </w:pPr>
      <w:r>
        <w:rPr>
          <w:rFonts w:hint="eastAsia"/>
          <w:lang w:eastAsia="zh-CN"/>
        </w:rPr>
        <w:t>本条例所称城建管理法规，是指有关城市规划、市政工程设施、公用事业、市容环境卫生、园林绿化和房地产的法律、法规、规章的总称。</w:t>
      </w:r>
    </w:p>
    <w:p>
      <w:pPr>
        <w:rPr>
          <w:rFonts w:hint="eastAsia" w:eastAsia="黑体"/>
          <w:spacing w:val="-10"/>
          <w:lang w:eastAsia="zh-CN"/>
        </w:rPr>
      </w:pPr>
      <w:r>
        <w:rPr>
          <w:rFonts w:hint="eastAsia" w:eastAsia="黑体"/>
          <w:lang w:eastAsia="zh-CN"/>
        </w:rPr>
        <w:t xml:space="preserve">第三条  </w:t>
      </w:r>
      <w:r>
        <w:rPr>
          <w:rFonts w:hint="eastAsia"/>
          <w:spacing w:val="-10"/>
          <w:lang w:eastAsia="zh-CN"/>
        </w:rPr>
        <w:t>本条例适用于本省行政区域内按行政建制设立的市、镇。</w:t>
      </w:r>
    </w:p>
    <w:p>
      <w:pPr>
        <w:rPr>
          <w:rFonts w:hint="eastAsia"/>
          <w:lang w:eastAsia="zh-CN"/>
        </w:rPr>
      </w:pPr>
      <w:r>
        <w:rPr>
          <w:rFonts w:hint="eastAsia" w:eastAsia="黑体"/>
          <w:lang w:eastAsia="zh-CN"/>
        </w:rPr>
        <w:t xml:space="preserve">第四条  </w:t>
      </w:r>
      <w:r>
        <w:rPr>
          <w:rFonts w:hint="eastAsia"/>
          <w:lang w:eastAsia="zh-CN"/>
        </w:rPr>
        <w:t>福建省建设委员会和各地、市、县建设行政主管部门（以下统称城建监察主管部门）负责本辖区内的城建监察管理工作。</w:t>
      </w:r>
    </w:p>
    <w:p>
      <w:pPr>
        <w:rPr>
          <w:rFonts w:hint="eastAsia" w:eastAsia="黑体"/>
          <w:lang w:eastAsia="zh-CN"/>
        </w:rPr>
      </w:pPr>
      <w:r>
        <w:rPr>
          <w:rFonts w:hint="eastAsia"/>
          <w:lang w:eastAsia="zh-CN"/>
        </w:rPr>
        <w:t>城建监察大队经市、县人民政府批准成立，隶属同级建设行政主管部门领导，在业务上接受同级城市规划、市政工程设施、公用事业、市容环境卫生、园林绿化和房地产行政主管部门监督、指导。</w:t>
      </w:r>
    </w:p>
    <w:p>
      <w:pPr>
        <w:rPr>
          <w:rFonts w:hint="eastAsia"/>
          <w:lang w:eastAsia="zh-CN"/>
        </w:rPr>
      </w:pPr>
      <w:r>
        <w:rPr>
          <w:rFonts w:hint="eastAsia" w:eastAsia="黑体"/>
          <w:lang w:eastAsia="zh-CN"/>
        </w:rPr>
        <w:t xml:space="preserve">第五条  </w:t>
      </w:r>
      <w:r>
        <w:rPr>
          <w:rFonts w:hint="eastAsia"/>
          <w:lang w:eastAsia="zh-CN"/>
        </w:rPr>
        <w:t>根据工作需要，市、县城建监察大队内可设立城市规划、市政工程设施、公用事业、市容环境卫生、园林绿化、房地产专业监察分队。</w:t>
      </w:r>
    </w:p>
    <w:p>
      <w:pPr>
        <w:rPr>
          <w:rFonts w:hint="eastAsia" w:eastAsia="黑体"/>
          <w:lang w:eastAsia="zh-CN"/>
        </w:rPr>
      </w:pPr>
      <w:r>
        <w:rPr>
          <w:rFonts w:hint="eastAsia"/>
          <w:lang w:eastAsia="zh-CN"/>
        </w:rPr>
        <w:t>市、县城建监察大队可在区、镇设立综合监察分队。</w:t>
      </w:r>
    </w:p>
    <w:p>
      <w:pPr>
        <w:rPr>
          <w:rFonts w:hint="eastAsia" w:eastAsia="黑体"/>
          <w:lang w:eastAsia="zh-CN"/>
        </w:rPr>
      </w:pPr>
      <w:r>
        <w:rPr>
          <w:rFonts w:hint="eastAsia" w:eastAsia="黑体"/>
          <w:lang w:eastAsia="zh-CN"/>
        </w:rPr>
        <w:t xml:space="preserve">第六条  </w:t>
      </w:r>
      <w:r>
        <w:rPr>
          <w:rFonts w:hint="eastAsia"/>
          <w:lang w:eastAsia="zh-CN"/>
        </w:rPr>
        <w:t>城建监察主管部门应当建立健全城建监察大队管理制度，定期对城建监察人员进行法律知识和城建业务知识培训和考核，提高城建监察水平。</w:t>
      </w:r>
    </w:p>
    <w:p>
      <w:pPr>
        <w:rPr>
          <w:rFonts w:hint="eastAsia"/>
          <w:lang w:eastAsia="zh-CN"/>
        </w:rPr>
      </w:pPr>
      <w:r>
        <w:rPr>
          <w:rFonts w:hint="eastAsia" w:eastAsia="黑体"/>
          <w:lang w:eastAsia="zh-CN"/>
        </w:rPr>
        <w:t xml:space="preserve">第七条  </w:t>
      </w:r>
      <w:r>
        <w:rPr>
          <w:rFonts w:hint="eastAsia"/>
          <w:lang w:eastAsia="zh-CN"/>
        </w:rPr>
        <w:t>城建监察人员具备下列条件方可持证上岗：</w:t>
      </w:r>
    </w:p>
    <w:p>
      <w:pPr>
        <w:rPr>
          <w:rFonts w:hint="eastAsia"/>
          <w:lang w:eastAsia="zh-CN"/>
        </w:rPr>
      </w:pPr>
      <w:r>
        <w:rPr>
          <w:rFonts w:hint="eastAsia"/>
          <w:lang w:eastAsia="zh-CN"/>
        </w:rPr>
        <w:t>（一）熟悉城建业务，遵纪守法，文明礼貌，作风正派，具有一定政策水平；</w:t>
      </w:r>
    </w:p>
    <w:p>
      <w:pPr>
        <w:rPr>
          <w:rFonts w:hint="eastAsia"/>
          <w:lang w:eastAsia="zh-CN"/>
        </w:rPr>
      </w:pPr>
      <w:r>
        <w:rPr>
          <w:rFonts w:hint="eastAsia"/>
          <w:lang w:eastAsia="zh-CN"/>
        </w:rPr>
        <w:t>（二）热爱城建监察工作，认真履行职责；</w:t>
      </w:r>
    </w:p>
    <w:p>
      <w:pPr>
        <w:rPr>
          <w:rFonts w:hint="eastAsia" w:eastAsia="黑体"/>
          <w:lang w:eastAsia="zh-CN"/>
        </w:rPr>
      </w:pPr>
      <w:r>
        <w:rPr>
          <w:rFonts w:hint="eastAsia"/>
          <w:lang w:eastAsia="zh-CN"/>
        </w:rPr>
        <w:t>（三）具有相当于中专（高中）毕业以上文化程度，经过法律基础知识和业务知识培训并考核合格。</w:t>
      </w:r>
    </w:p>
    <w:p>
      <w:pPr>
        <w:rPr>
          <w:rFonts w:hint="eastAsia" w:eastAsia="黑体"/>
          <w:lang w:eastAsia="zh-CN"/>
        </w:rPr>
      </w:pPr>
      <w:r>
        <w:rPr>
          <w:rFonts w:hint="eastAsia" w:eastAsia="黑体"/>
          <w:lang w:eastAsia="zh-CN"/>
        </w:rPr>
        <w:t xml:space="preserve">第八条  </w:t>
      </w:r>
      <w:r>
        <w:rPr>
          <w:rFonts w:hint="eastAsia"/>
          <w:lang w:eastAsia="zh-CN"/>
        </w:rPr>
        <w:t>城建监察人员在执行公务时，应当大力宣传城建管理法规，遵守职业道德，树立服务观念，加强社会主义精神文明建设，贯彻以事实为依据、以法律为准绳和教育与处罚相结合的原则，秉公执法，自觉接受社会公众的监督。</w:t>
      </w:r>
    </w:p>
    <w:p>
      <w:pPr>
        <w:rPr>
          <w:rFonts w:hint="eastAsia" w:eastAsia="黑体"/>
          <w:lang w:eastAsia="zh-CN"/>
        </w:rPr>
      </w:pPr>
      <w:r>
        <w:rPr>
          <w:rFonts w:hint="eastAsia" w:eastAsia="黑体"/>
          <w:lang w:eastAsia="zh-CN"/>
        </w:rPr>
        <w:t xml:space="preserve">第九条  </w:t>
      </w:r>
      <w:r>
        <w:rPr>
          <w:rFonts w:hint="eastAsia"/>
          <w:lang w:eastAsia="zh-CN"/>
        </w:rPr>
        <w:t>城建监察大队实施城市规划、市政工程设施、公用事业、市容环境卫生、园林绿化和房地产方面的监察，应完成各城建专业主管部门交办的监察任务，并可接受与城建相关密切部门的委托，承担有关方面的监察，但不得接受与城建不相关事项的监察任务。</w:t>
      </w:r>
    </w:p>
    <w:p>
      <w:pPr>
        <w:rPr>
          <w:rFonts w:hint="eastAsia"/>
          <w:lang w:eastAsia="zh-CN"/>
        </w:rPr>
      </w:pPr>
      <w:r>
        <w:rPr>
          <w:rFonts w:hint="eastAsia" w:eastAsia="黑体"/>
          <w:lang w:eastAsia="zh-CN"/>
        </w:rPr>
        <w:t xml:space="preserve">第十条  </w:t>
      </w:r>
      <w:r>
        <w:rPr>
          <w:rFonts w:hint="eastAsia"/>
          <w:lang w:eastAsia="zh-CN"/>
        </w:rPr>
        <w:t>城建监察大队有权依照城建管理法规对下列行为作出行政处罚决定：</w:t>
      </w:r>
    </w:p>
    <w:p>
      <w:pPr>
        <w:rPr>
          <w:rFonts w:hint="eastAsia"/>
          <w:lang w:eastAsia="zh-CN"/>
        </w:rPr>
      </w:pPr>
      <w:r>
        <w:rPr>
          <w:rFonts w:hint="eastAsia"/>
          <w:lang w:eastAsia="zh-CN"/>
        </w:rPr>
        <w:t>（一）未经有关行政主管部门批准，在城市规划区内挖取沙、石、土的；</w:t>
      </w:r>
    </w:p>
    <w:p>
      <w:pPr>
        <w:rPr>
          <w:rFonts w:hint="eastAsia"/>
          <w:lang w:eastAsia="zh-CN"/>
        </w:rPr>
      </w:pPr>
      <w:r>
        <w:rPr>
          <w:rFonts w:hint="eastAsia"/>
          <w:lang w:eastAsia="zh-CN"/>
        </w:rPr>
        <w:t>（二）损坏城市规划区内公共交通、供气、供热、供水、排水等公用设施，或未经市政工程设施行政主管部门批准挖掘城市道路或损坏其附属设施的；</w:t>
      </w:r>
    </w:p>
    <w:p>
      <w:pPr>
        <w:rPr>
          <w:rFonts w:hint="eastAsia"/>
          <w:lang w:eastAsia="zh-CN"/>
        </w:rPr>
      </w:pPr>
      <w:r>
        <w:rPr>
          <w:rFonts w:hint="eastAsia"/>
          <w:lang w:eastAsia="zh-CN"/>
        </w:rPr>
        <w:t>（三）侵占现有园林绿地，或未经园林绿化行政主管部门批准砍伐、移植、非正常修剪城市树木的；</w:t>
      </w:r>
    </w:p>
    <w:p>
      <w:pPr>
        <w:rPr>
          <w:rFonts w:hint="eastAsia"/>
          <w:lang w:eastAsia="zh-CN"/>
        </w:rPr>
      </w:pPr>
      <w:r>
        <w:rPr>
          <w:rFonts w:hint="eastAsia"/>
          <w:lang w:eastAsia="zh-CN"/>
        </w:rPr>
        <w:t>（四）未经市容环境卫生行政主管部门批准，设置影响市容的户外广告，或占用道路和公共场所摆摊设点、堆放物料的；</w:t>
      </w:r>
    </w:p>
    <w:p>
      <w:pPr>
        <w:rPr>
          <w:rFonts w:hint="eastAsia"/>
          <w:lang w:eastAsia="zh-CN"/>
        </w:rPr>
      </w:pPr>
      <w:r>
        <w:rPr>
          <w:rFonts w:hint="eastAsia"/>
          <w:lang w:eastAsia="zh-CN"/>
        </w:rPr>
        <w:t>（五）不按指定地点卸倒建筑垃圾、工程渣土，或交通工具在市内运行，造成泄漏、遗撒，或乱倒垃圾粪便、随地吐痰便溺、焚烧树叶以及在建筑物、构筑物、其他设施和树干上涂写、刻画、张贴的。</w:t>
      </w:r>
    </w:p>
    <w:p>
      <w:pPr>
        <w:rPr>
          <w:rFonts w:hint="eastAsia" w:eastAsia="黑体"/>
          <w:lang w:eastAsia="zh-CN"/>
        </w:rPr>
      </w:pPr>
      <w:r>
        <w:rPr>
          <w:rFonts w:hint="eastAsia"/>
          <w:lang w:eastAsia="zh-CN"/>
        </w:rPr>
        <w:t>城建监察大队必须在作出行政处罚决定之时起２４小时内报相关的同级城建专业行政主管部门备案。城建专业行政主管部门对处罚不当的决定，在接到报备案之日起三日内有权予以变更或撤销，城建监察大队必须执行。</w:t>
      </w:r>
    </w:p>
    <w:p>
      <w:pPr>
        <w:rPr>
          <w:rFonts w:hint="eastAsia" w:eastAsia="黑体"/>
          <w:lang w:eastAsia="zh-CN"/>
        </w:rPr>
      </w:pPr>
      <w:r>
        <w:rPr>
          <w:rFonts w:hint="eastAsia" w:eastAsia="黑体"/>
          <w:lang w:eastAsia="zh-CN"/>
        </w:rPr>
        <w:t xml:space="preserve">第十一条  </w:t>
      </w:r>
      <w:r>
        <w:rPr>
          <w:rFonts w:hint="eastAsia"/>
          <w:lang w:eastAsia="zh-CN"/>
        </w:rPr>
        <w:t>城建监察人员对事实清楚、证据确凿、情节轻微的违法行为，可以实施现场处罚。</w:t>
      </w:r>
    </w:p>
    <w:p>
      <w:pPr>
        <w:rPr>
          <w:rFonts w:hint="eastAsia"/>
          <w:spacing w:val="-6"/>
          <w:lang w:eastAsia="zh-CN"/>
        </w:rPr>
      </w:pPr>
      <w:r>
        <w:rPr>
          <w:rFonts w:hint="eastAsia" w:eastAsia="黑体"/>
          <w:lang w:eastAsia="zh-CN"/>
        </w:rPr>
        <w:t xml:space="preserve">第十二条  </w:t>
      </w:r>
      <w:r>
        <w:rPr>
          <w:rFonts w:hint="eastAsia"/>
          <w:spacing w:val="-6"/>
          <w:lang w:eastAsia="zh-CN"/>
        </w:rPr>
        <w:t>城建监察人员进行调查取证时，应当遵守下列规定：</w:t>
      </w:r>
    </w:p>
    <w:p>
      <w:pPr>
        <w:rPr>
          <w:rFonts w:hint="eastAsia"/>
          <w:lang w:eastAsia="zh-CN"/>
        </w:rPr>
      </w:pPr>
      <w:r>
        <w:rPr>
          <w:rFonts w:hint="eastAsia"/>
          <w:lang w:eastAsia="zh-CN"/>
        </w:rPr>
        <w:t>（一）城建监察人员应不少于二人；</w:t>
      </w:r>
    </w:p>
    <w:p>
      <w:pPr>
        <w:rPr>
          <w:rFonts w:hint="eastAsia"/>
          <w:lang w:eastAsia="zh-CN"/>
        </w:rPr>
      </w:pPr>
      <w:r>
        <w:rPr>
          <w:rFonts w:hint="eastAsia"/>
          <w:lang w:eastAsia="zh-CN"/>
        </w:rPr>
        <w:t>（二）制作调查笔录并经被调查人签名或盖章；</w:t>
      </w:r>
    </w:p>
    <w:p>
      <w:pPr>
        <w:rPr>
          <w:rFonts w:hint="eastAsia"/>
          <w:lang w:eastAsia="zh-CN"/>
        </w:rPr>
      </w:pPr>
      <w:r>
        <w:rPr>
          <w:rFonts w:hint="eastAsia"/>
          <w:lang w:eastAsia="zh-CN"/>
        </w:rPr>
        <w:t>（三）现场勘验检查应通知行政执法相对人（以下简称相对人）到场，相对人不到场的，应邀请现场人员二人以上见证；</w:t>
      </w:r>
    </w:p>
    <w:p>
      <w:pPr>
        <w:rPr>
          <w:rFonts w:hint="eastAsia"/>
          <w:lang w:eastAsia="zh-CN"/>
        </w:rPr>
      </w:pPr>
      <w:r>
        <w:rPr>
          <w:rFonts w:hint="eastAsia"/>
          <w:lang w:eastAsia="zh-CN"/>
        </w:rPr>
        <w:t>（四）勘验检查笔录应载明时间、地点、对象、内容，并经相对人或见证人签名或盖章；</w:t>
      </w:r>
    </w:p>
    <w:p>
      <w:pPr>
        <w:rPr>
          <w:rFonts w:hint="eastAsia" w:eastAsia="黑体"/>
          <w:lang w:eastAsia="zh-CN"/>
        </w:rPr>
      </w:pPr>
      <w:r>
        <w:rPr>
          <w:rFonts w:hint="eastAsia"/>
          <w:lang w:eastAsia="zh-CN"/>
        </w:rPr>
        <w:t>（五）涉及专门性问题，应由法定部门鉴定。</w:t>
      </w:r>
    </w:p>
    <w:p>
      <w:pPr>
        <w:rPr>
          <w:rFonts w:hint="eastAsia"/>
          <w:lang w:eastAsia="zh-CN"/>
        </w:rPr>
      </w:pPr>
      <w:r>
        <w:rPr>
          <w:rFonts w:hint="eastAsia" w:eastAsia="黑体"/>
          <w:lang w:eastAsia="zh-CN"/>
        </w:rPr>
        <w:t xml:space="preserve">第十三条  </w:t>
      </w:r>
      <w:r>
        <w:rPr>
          <w:rFonts w:hint="eastAsia"/>
          <w:lang w:eastAsia="zh-CN"/>
        </w:rPr>
        <w:t>城建监察人员执行公务时，有权采取下列措施：</w:t>
      </w:r>
    </w:p>
    <w:p>
      <w:pPr>
        <w:rPr>
          <w:rFonts w:hint="eastAsia"/>
          <w:spacing w:val="-6"/>
          <w:lang w:eastAsia="zh-CN"/>
        </w:rPr>
      </w:pPr>
      <w:r>
        <w:rPr>
          <w:rFonts w:hint="eastAsia"/>
          <w:lang w:eastAsia="zh-CN"/>
        </w:rPr>
        <w:t>（一）</w:t>
      </w:r>
      <w:r>
        <w:rPr>
          <w:rFonts w:hint="eastAsia"/>
          <w:spacing w:val="-6"/>
          <w:lang w:eastAsia="zh-CN"/>
        </w:rPr>
        <w:t>要求相对人出示并可复制与监察事项有关的文件、资料；</w:t>
      </w:r>
    </w:p>
    <w:p>
      <w:pPr>
        <w:rPr>
          <w:rFonts w:hint="eastAsia"/>
          <w:lang w:eastAsia="zh-CN"/>
        </w:rPr>
      </w:pPr>
      <w:r>
        <w:rPr>
          <w:rFonts w:hint="eastAsia"/>
          <w:lang w:eastAsia="zh-CN"/>
        </w:rPr>
        <w:t>（二）通知相对人在规定时间、地点就监察事项接受询问；</w:t>
      </w:r>
    </w:p>
    <w:p>
      <w:pPr>
        <w:rPr>
          <w:rFonts w:hint="eastAsia" w:eastAsia="黑体"/>
          <w:lang w:eastAsia="zh-CN"/>
        </w:rPr>
      </w:pPr>
      <w:r>
        <w:rPr>
          <w:rFonts w:hint="eastAsia"/>
          <w:lang w:eastAsia="zh-CN"/>
        </w:rPr>
        <w:t>（三）责令停止违法行为。</w:t>
      </w:r>
    </w:p>
    <w:p>
      <w:pPr>
        <w:rPr>
          <w:rFonts w:hint="eastAsia"/>
          <w:lang w:eastAsia="zh-CN"/>
        </w:rPr>
      </w:pPr>
      <w:r>
        <w:rPr>
          <w:rFonts w:hint="eastAsia" w:eastAsia="黑体"/>
          <w:lang w:eastAsia="zh-CN"/>
        </w:rPr>
        <w:t xml:space="preserve">第十四条  </w:t>
      </w:r>
      <w:r>
        <w:rPr>
          <w:rFonts w:hint="eastAsia"/>
          <w:lang w:eastAsia="zh-CN"/>
        </w:rPr>
        <w:t>城建监察人员在查清事实后，应当制作调查终结报告。调查终结报告应当包括案件概况、调查经过、处理意见及所依据的城市建设管理法规。</w:t>
      </w:r>
    </w:p>
    <w:p>
      <w:pPr>
        <w:rPr>
          <w:rFonts w:hint="eastAsia" w:eastAsia="黑体"/>
          <w:lang w:eastAsia="zh-CN"/>
        </w:rPr>
      </w:pPr>
      <w:r>
        <w:rPr>
          <w:rFonts w:hint="eastAsia"/>
          <w:lang w:eastAsia="zh-CN"/>
        </w:rPr>
        <w:t>本《条例》第十条规定的，调查终结报告由城建监察大队审批并作出处理决定；本《条例》第十条规定以外的，调查终结报告应当报送同级城建专业行政主管部门，城建专业行政主管部门应当在接到报告之日起三日内作出处理决定。</w:t>
      </w:r>
    </w:p>
    <w:p>
      <w:pPr>
        <w:rPr>
          <w:rFonts w:hint="eastAsia"/>
          <w:lang w:eastAsia="zh-CN"/>
        </w:rPr>
      </w:pPr>
      <w:r>
        <w:rPr>
          <w:rFonts w:hint="eastAsia" w:eastAsia="黑体"/>
          <w:lang w:eastAsia="zh-CN"/>
        </w:rPr>
        <w:t xml:space="preserve">第十五条  </w:t>
      </w:r>
      <w:r>
        <w:rPr>
          <w:rFonts w:hint="eastAsia"/>
          <w:lang w:eastAsia="zh-CN"/>
        </w:rPr>
        <w:t>城建监察人员执行公务时，必须出示省人民政府制作的《行政执法检查证》，并佩戴行政执法标志。</w:t>
      </w:r>
    </w:p>
    <w:p>
      <w:pPr>
        <w:rPr>
          <w:rFonts w:hint="eastAsia" w:eastAsia="黑体"/>
          <w:lang w:eastAsia="zh-CN"/>
        </w:rPr>
      </w:pPr>
      <w:r>
        <w:rPr>
          <w:rFonts w:hint="eastAsia"/>
          <w:lang w:eastAsia="zh-CN"/>
        </w:rPr>
        <w:t>对不出示《行政执法检查证》和不佩戴行政执法标志的，有关单位和个人有权拒绝接受检查、调查、询问和处罚。</w:t>
      </w:r>
    </w:p>
    <w:p>
      <w:pPr>
        <w:rPr>
          <w:rFonts w:hint="eastAsia"/>
          <w:lang w:eastAsia="zh-CN"/>
        </w:rPr>
      </w:pPr>
      <w:r>
        <w:rPr>
          <w:rFonts w:hint="eastAsia" w:eastAsia="黑体"/>
          <w:lang w:eastAsia="zh-CN"/>
        </w:rPr>
        <w:t xml:space="preserve">第十六条  </w:t>
      </w:r>
      <w:r>
        <w:rPr>
          <w:rFonts w:hint="eastAsia"/>
          <w:lang w:eastAsia="zh-CN"/>
        </w:rPr>
        <w:t>城建监察大队应当使用省建设委员会统一制作的执法文书。</w:t>
      </w:r>
    </w:p>
    <w:p>
      <w:pPr>
        <w:rPr>
          <w:rFonts w:hint="eastAsia" w:eastAsia="黑体"/>
          <w:lang w:eastAsia="zh-CN"/>
        </w:rPr>
      </w:pPr>
      <w:r>
        <w:rPr>
          <w:rFonts w:hint="eastAsia"/>
          <w:lang w:eastAsia="zh-CN"/>
        </w:rPr>
        <w:t>城建监察大队罚款收入，上缴同级财政部门。</w:t>
      </w:r>
    </w:p>
    <w:p>
      <w:pPr>
        <w:rPr>
          <w:rFonts w:hint="eastAsia" w:eastAsia="黑体"/>
          <w:lang w:eastAsia="zh-CN"/>
        </w:rPr>
      </w:pPr>
      <w:r>
        <w:rPr>
          <w:rFonts w:hint="eastAsia" w:eastAsia="黑体"/>
          <w:lang w:eastAsia="zh-CN"/>
        </w:rPr>
        <w:t xml:space="preserve">第十七条  </w:t>
      </w:r>
      <w:r>
        <w:rPr>
          <w:rFonts w:hint="eastAsia"/>
          <w:lang w:eastAsia="zh-CN"/>
        </w:rPr>
        <w:t>城建监察人员办理的案件与本人及其近亲属有利害关系，或者有其他关系可能影响案件公正处理的，应当自行回避。相对人也可向城建监察大队或其主管部门要求他们回避。</w:t>
      </w:r>
    </w:p>
    <w:p>
      <w:pPr>
        <w:rPr>
          <w:rFonts w:hint="eastAsia"/>
          <w:lang w:eastAsia="zh-CN"/>
        </w:rPr>
      </w:pPr>
      <w:r>
        <w:rPr>
          <w:rFonts w:hint="eastAsia" w:eastAsia="黑体"/>
          <w:lang w:eastAsia="zh-CN"/>
        </w:rPr>
        <w:t xml:space="preserve">第十八条  </w:t>
      </w:r>
      <w:r>
        <w:rPr>
          <w:rFonts w:hint="eastAsia"/>
          <w:lang w:eastAsia="zh-CN"/>
        </w:rPr>
        <w:t>城建监察大队应建立受理举报制度。</w:t>
      </w:r>
    </w:p>
    <w:p>
      <w:pPr>
        <w:rPr>
          <w:rFonts w:hint="eastAsia" w:eastAsia="黑体"/>
          <w:lang w:eastAsia="zh-CN"/>
        </w:rPr>
      </w:pPr>
      <w:r>
        <w:rPr>
          <w:rFonts w:hint="eastAsia"/>
          <w:lang w:eastAsia="zh-CN"/>
        </w:rPr>
        <w:t>公民对违反城市建设管理法规的行为，对城建监察人员执法违法的行为，有权向城建监察大队或其主管部门举报。城建监察大队或其主管部门应当按有关规定查处并为举报人保密。</w:t>
      </w:r>
    </w:p>
    <w:p>
      <w:pPr>
        <w:rPr>
          <w:rFonts w:hint="eastAsia" w:eastAsia="黑体"/>
          <w:lang w:eastAsia="zh-CN"/>
        </w:rPr>
      </w:pPr>
      <w:r>
        <w:rPr>
          <w:rFonts w:hint="eastAsia" w:eastAsia="黑体"/>
          <w:lang w:eastAsia="zh-CN"/>
        </w:rPr>
        <w:t xml:space="preserve">第十九条  </w:t>
      </w:r>
      <w:r>
        <w:rPr>
          <w:rFonts w:hint="eastAsia"/>
          <w:lang w:eastAsia="zh-CN"/>
        </w:rPr>
        <w:t>城建监察大队因行政执法不当而侵犯相对人合法权益的，应予纠正；造成损失的，由城建监察大队负责赔偿，赔偿损失后，应当责令有故意或者重大过失的城建监察人员承担部分或全部赔偿费用。</w:t>
      </w:r>
    </w:p>
    <w:p>
      <w:pPr>
        <w:rPr>
          <w:rFonts w:hint="eastAsia" w:eastAsia="黑体"/>
          <w:lang w:eastAsia="zh-CN"/>
        </w:rPr>
      </w:pPr>
      <w:r>
        <w:rPr>
          <w:rFonts w:hint="eastAsia" w:eastAsia="黑体"/>
          <w:lang w:eastAsia="zh-CN"/>
        </w:rPr>
        <w:t xml:space="preserve">第二十条  </w:t>
      </w:r>
      <w:r>
        <w:rPr>
          <w:rFonts w:hint="eastAsia"/>
          <w:lang w:eastAsia="zh-CN"/>
        </w:rPr>
        <w:t>城建监察人员玩忽职守、滥用职权、徇私舞弊的，由城建监察大队或城建监察主管部门给予行政处分；构成犯罪的，依法追究其刑事责任。</w:t>
      </w:r>
    </w:p>
    <w:p>
      <w:pPr>
        <w:rPr>
          <w:rFonts w:hint="eastAsia" w:eastAsia="黑体"/>
          <w:lang w:eastAsia="zh-CN"/>
        </w:rPr>
      </w:pPr>
      <w:r>
        <w:rPr>
          <w:rFonts w:hint="eastAsia" w:eastAsia="黑体"/>
          <w:lang w:eastAsia="zh-CN"/>
        </w:rPr>
        <w:t xml:space="preserve">第二十一条  </w:t>
      </w:r>
      <w:r>
        <w:rPr>
          <w:rFonts w:hint="eastAsia"/>
          <w:lang w:eastAsia="zh-CN"/>
        </w:rPr>
        <w:t>拒绝、阻碍城建监察人员依法执行职务的，由公安机关依照《中华人民共和国治安管理处罚条例》给予治安处罚；构成犯罪的，由司法机关依法追究刑事责任。</w:t>
      </w:r>
    </w:p>
    <w:p>
      <w:pPr>
        <w:rPr>
          <w:rFonts w:hint="eastAsia" w:eastAsia="黑体"/>
          <w:lang w:eastAsia="zh-CN"/>
        </w:rPr>
      </w:pPr>
      <w:r>
        <w:rPr>
          <w:rFonts w:hint="eastAsia" w:eastAsia="黑体"/>
          <w:lang w:eastAsia="zh-CN"/>
        </w:rPr>
        <w:t xml:space="preserve">第二十二条  </w:t>
      </w:r>
      <w:r>
        <w:rPr>
          <w:rFonts w:hint="eastAsia"/>
          <w:lang w:eastAsia="zh-CN"/>
        </w:rPr>
        <w:t>相对人对城建监察大队的处罚决定不服的，可依法申请复议或者向人民法院起诉，逾期不申请复议也不起诉，又不履行处罚决定的，由城建监察大队申请人民法院强制执行。</w:t>
      </w:r>
    </w:p>
    <w:p>
      <w:pPr>
        <w:rPr>
          <w:rFonts w:hint="eastAsia" w:eastAsia="黑体"/>
          <w:lang w:eastAsia="zh-CN"/>
        </w:rPr>
      </w:pPr>
      <w:r>
        <w:rPr>
          <w:rFonts w:hint="eastAsia" w:eastAsia="黑体"/>
          <w:lang w:eastAsia="zh-CN"/>
        </w:rPr>
        <w:t xml:space="preserve">第二十三条  </w:t>
      </w:r>
      <w:r>
        <w:rPr>
          <w:rFonts w:hint="eastAsia"/>
          <w:lang w:eastAsia="zh-CN"/>
        </w:rPr>
        <w:t>本条例应用解释权属福建省建设委员会。</w:t>
      </w:r>
    </w:p>
    <w:p>
      <w:pPr>
        <w:rPr>
          <w:rFonts w:hint="eastAsia"/>
          <w:lang w:eastAsia="zh-CN"/>
        </w:rPr>
      </w:pPr>
      <w:r>
        <w:rPr>
          <w:rFonts w:hint="eastAsia" w:eastAsia="黑体"/>
          <w:lang w:eastAsia="zh-CN"/>
        </w:rPr>
        <w:t xml:space="preserve">第二十四条  </w:t>
      </w:r>
      <w:r>
        <w:rPr>
          <w:rFonts w:hint="eastAsia"/>
          <w:lang w:eastAsia="zh-CN"/>
        </w:rPr>
        <w:t>本条例自１９９４年９月１日起施行。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C4E5AB9"/>
    <w:rsid w:val="1EA33493"/>
    <w:rsid w:val="23364216"/>
    <w:rsid w:val="271E2FC5"/>
    <w:rsid w:val="34680352"/>
    <w:rsid w:val="3BE85E9A"/>
    <w:rsid w:val="478B5B37"/>
    <w:rsid w:val="4CF17125"/>
    <w:rsid w:val="6A2A52E7"/>
    <w:rsid w:val="6DF36A18"/>
    <w:rsid w:val="73F0589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2017-09-30T17:26:21Z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