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Lines="0"/>
        <w:rPr>
          <w:rFonts w:hint="eastAsia"/>
          <w:b w:val="0"/>
          <w:bCs/>
          <w:lang w:eastAsia="zh-CN"/>
        </w:rPr>
      </w:pPr>
      <w:bookmarkStart w:id="0" w:name="_GoBack"/>
      <w:bookmarkEnd w:id="0"/>
      <w:r>
        <w:rPr>
          <w:rFonts w:hint="eastAsia"/>
          <w:b w:val="0"/>
          <w:bCs/>
          <w:lang w:eastAsia="zh-CN"/>
        </w:rPr>
        <w:t>福建省爱国卫生条例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76" w:beforeLines="100" w:after="576" w:afterLines="100" w:line="240" w:lineRule="auto"/>
        <w:ind w:left="624" w:leftChars="200" w:right="624" w:rightChars="200" w:firstLine="0" w:firstLineChars="0"/>
        <w:jc w:val="both"/>
        <w:textAlignment w:val="auto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1997</w:t>
      </w:r>
      <w:r>
        <w:rPr>
          <w:rFonts w:hint="eastAsia"/>
          <w:lang w:eastAsia="zh-CN"/>
        </w:rPr>
        <w:t>年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月</w:t>
      </w:r>
      <w:r>
        <w:rPr>
          <w:rFonts w:hint="eastAsia"/>
          <w:lang w:val="en-US" w:eastAsia="zh-CN"/>
        </w:rPr>
        <w:t>30</w:t>
      </w:r>
      <w:r>
        <w:rPr>
          <w:rFonts w:hint="eastAsia"/>
          <w:lang w:eastAsia="zh-CN"/>
        </w:rPr>
        <w:t>日福建省第八届人民代表大会常务委员会第三十三次会议通过）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 w:eastAsia="黑体"/>
          <w:sz w:val="32"/>
          <w:lang w:eastAsia="zh-CN"/>
        </w:rPr>
      </w:pPr>
      <w:r>
        <w:rPr>
          <w:rFonts w:hint="eastAsia" w:eastAsia="黑体"/>
          <w:sz w:val="32"/>
          <w:lang w:eastAsia="zh-CN"/>
        </w:rPr>
        <w:t xml:space="preserve">第一条  </w:t>
      </w:r>
      <w:r>
        <w:rPr>
          <w:rFonts w:hint="eastAsia"/>
          <w:sz w:val="32"/>
          <w:lang w:eastAsia="zh-CN"/>
        </w:rPr>
        <w:t>为促进爱国卫生工作，保护人民健康，加强社会主义精神文明和物质文明建设，根据国家有关法律、法规，结合本省实际，制定本条例。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 w:eastAsia="黑体"/>
          <w:sz w:val="32"/>
          <w:lang w:eastAsia="zh-CN"/>
        </w:rPr>
      </w:pPr>
      <w:r>
        <w:rPr>
          <w:rFonts w:hint="eastAsia" w:eastAsia="黑体"/>
          <w:sz w:val="32"/>
          <w:lang w:eastAsia="zh-CN"/>
        </w:rPr>
        <w:t xml:space="preserve">第二条  </w:t>
      </w:r>
      <w:r>
        <w:rPr>
          <w:rFonts w:hint="eastAsia"/>
          <w:sz w:val="32"/>
          <w:lang w:eastAsia="zh-CN"/>
        </w:rPr>
        <w:t>爱国卫生工作是增强公众的社会卫生意识，消除危害健康因素，改善环境和生活质量，提高全民卫生素质和健康水平的社会性卫生活动。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 w:eastAsia="黑体"/>
          <w:sz w:val="32"/>
          <w:lang w:eastAsia="zh-CN"/>
        </w:rPr>
      </w:pPr>
      <w:r>
        <w:rPr>
          <w:rFonts w:hint="eastAsia" w:eastAsia="黑体"/>
          <w:sz w:val="32"/>
          <w:lang w:eastAsia="zh-CN"/>
        </w:rPr>
        <w:t xml:space="preserve">第三条  </w:t>
      </w:r>
      <w:r>
        <w:rPr>
          <w:rFonts w:hint="eastAsia"/>
          <w:sz w:val="32"/>
          <w:lang w:eastAsia="zh-CN"/>
        </w:rPr>
        <w:t>爱国卫生工作实行政府组织、分级负责、部门分工、全民动手、科学治理、社会监督的方针。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 w:eastAsia="黑体"/>
          <w:sz w:val="32"/>
          <w:lang w:eastAsia="zh-CN"/>
        </w:rPr>
      </w:pPr>
      <w:r>
        <w:rPr>
          <w:rFonts w:hint="eastAsia" w:eastAsia="黑体"/>
          <w:sz w:val="32"/>
          <w:lang w:eastAsia="zh-CN"/>
        </w:rPr>
        <w:t xml:space="preserve">第四条  </w:t>
      </w:r>
      <w:r>
        <w:rPr>
          <w:rFonts w:hint="eastAsia"/>
          <w:sz w:val="32"/>
          <w:lang w:eastAsia="zh-CN"/>
        </w:rPr>
        <w:t>各级人民政府应当加强对爱国卫生工作的领导，把爱国卫生工作纳入国民经济和社会发展规划，加大卫生基础设施的资金投入，提高社会卫生管理和总体卫生水平。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/>
          <w:sz w:val="32"/>
          <w:lang w:eastAsia="zh-CN"/>
        </w:rPr>
      </w:pPr>
      <w:r>
        <w:rPr>
          <w:rFonts w:hint="eastAsia" w:eastAsia="黑体"/>
          <w:sz w:val="32"/>
          <w:lang w:eastAsia="zh-CN"/>
        </w:rPr>
        <w:t xml:space="preserve">第五条  </w:t>
      </w:r>
      <w:r>
        <w:rPr>
          <w:rFonts w:hint="eastAsia"/>
          <w:sz w:val="32"/>
          <w:lang w:eastAsia="zh-CN"/>
        </w:rPr>
        <w:t>每年四月为本省爱国卫生月。在爱国卫生月期间，应当结合实际解决当地突出的社会卫生问题。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 w:eastAsia="黑体"/>
          <w:sz w:val="32"/>
          <w:lang w:eastAsia="zh-CN"/>
        </w:rPr>
      </w:pPr>
      <w:r>
        <w:rPr>
          <w:rFonts w:hint="eastAsia"/>
          <w:sz w:val="32"/>
          <w:lang w:eastAsia="zh-CN"/>
        </w:rPr>
        <w:t>建立和完善义务卫生劳动制度。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 w:eastAsia="黑体"/>
          <w:sz w:val="32"/>
          <w:lang w:eastAsia="zh-CN"/>
        </w:rPr>
      </w:pPr>
      <w:r>
        <w:rPr>
          <w:rFonts w:hint="eastAsia" w:eastAsia="黑体"/>
          <w:sz w:val="32"/>
          <w:lang w:eastAsia="zh-CN"/>
        </w:rPr>
        <w:t xml:space="preserve">第六条  </w:t>
      </w:r>
      <w:r>
        <w:rPr>
          <w:rFonts w:hint="eastAsia"/>
          <w:sz w:val="32"/>
          <w:lang w:eastAsia="zh-CN"/>
        </w:rPr>
        <w:t>本省行政区域内一切单位和个人均应遵守本条例。参加爱国卫生活动是每个公民应尽的义务，公民对违反本条例的行为有进行劝阻、制止和检举的权利。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/>
          <w:sz w:val="32"/>
          <w:lang w:eastAsia="zh-CN"/>
        </w:rPr>
      </w:pPr>
      <w:r>
        <w:rPr>
          <w:rFonts w:hint="eastAsia" w:eastAsia="黑体"/>
          <w:sz w:val="32"/>
          <w:lang w:eastAsia="zh-CN"/>
        </w:rPr>
        <w:t xml:space="preserve">第七条  </w:t>
      </w:r>
      <w:r>
        <w:rPr>
          <w:rFonts w:hint="eastAsia"/>
          <w:sz w:val="32"/>
          <w:lang w:eastAsia="zh-CN"/>
        </w:rPr>
        <w:t>县级以上爱国卫生运动委员会（以下简称爱卫会）由同级人民政府的有关部门组成，有关部门应当按照职责分工，做好爱国卫生工作：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/>
          <w:sz w:val="32"/>
          <w:lang w:eastAsia="zh-CN"/>
        </w:rPr>
      </w:pPr>
      <w:r>
        <w:rPr>
          <w:rFonts w:hint="eastAsia"/>
          <w:sz w:val="32"/>
          <w:lang w:eastAsia="zh-CN"/>
        </w:rPr>
        <w:t>（一）卫生行政部门负责食品卫生、公共场所卫生等方面的监督管理，除害防病和农村改水改厕的技术指导与监测工作，卫生科学知识的宣传、普及和研究工作等；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/>
          <w:sz w:val="32"/>
          <w:lang w:eastAsia="zh-CN"/>
        </w:rPr>
      </w:pPr>
      <w:r>
        <w:rPr>
          <w:rFonts w:hint="eastAsia"/>
          <w:sz w:val="32"/>
          <w:lang w:eastAsia="zh-CN"/>
        </w:rPr>
        <w:t>（二）城市建设、城市市容管理行政部门负责城市基础设施建设，城市市容和环境卫生管理，解决好城市垃圾、粪便、污水的及时清运和无害化处理，严格管理城市工程施工现场的卫生和建筑垃圾等；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/>
          <w:sz w:val="32"/>
          <w:lang w:eastAsia="zh-CN"/>
        </w:rPr>
      </w:pPr>
      <w:r>
        <w:rPr>
          <w:rFonts w:hint="eastAsia"/>
          <w:sz w:val="32"/>
          <w:lang w:eastAsia="zh-CN"/>
        </w:rPr>
        <w:t>（三）环境保护行政部门负责对环境保护工作实施统一监督管理；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/>
          <w:sz w:val="32"/>
          <w:lang w:eastAsia="zh-CN"/>
        </w:rPr>
      </w:pPr>
      <w:r>
        <w:rPr>
          <w:rFonts w:hint="eastAsia"/>
          <w:sz w:val="32"/>
          <w:lang w:eastAsia="zh-CN"/>
        </w:rPr>
        <w:t>（四）交通、旅游等行政部门负责所属的车站、机场、码头、宾馆、旅游景点的环境卫生管理；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/>
          <w:sz w:val="32"/>
          <w:lang w:eastAsia="zh-CN"/>
        </w:rPr>
      </w:pPr>
      <w:r>
        <w:rPr>
          <w:rFonts w:hint="eastAsia"/>
          <w:sz w:val="32"/>
          <w:lang w:eastAsia="zh-CN"/>
        </w:rPr>
        <w:t>（五）新闻出版、广播电视、文化、教育等行政部门应采取多种形式，搞好卫生宣传、健康教育和舆论监督；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/>
          <w:sz w:val="32"/>
          <w:lang w:eastAsia="zh-CN"/>
        </w:rPr>
      </w:pPr>
      <w:r>
        <w:rPr>
          <w:rFonts w:hint="eastAsia"/>
          <w:sz w:val="32"/>
          <w:lang w:eastAsia="zh-CN"/>
        </w:rPr>
        <w:t>（六）其他行政部门及工会、共青团、妇联等团体和组织应按照各自的职责，共同做好爱国卫生工作。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 w:eastAsia="黑体"/>
          <w:sz w:val="32"/>
          <w:lang w:eastAsia="zh-CN"/>
        </w:rPr>
      </w:pPr>
      <w:r>
        <w:rPr>
          <w:rFonts w:hint="eastAsia"/>
          <w:sz w:val="32"/>
          <w:lang w:eastAsia="zh-CN"/>
        </w:rPr>
        <w:t>乡（镇）、街道爱卫会负责本区域内的爱国卫生的日常工作。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/>
          <w:sz w:val="32"/>
          <w:lang w:eastAsia="zh-CN"/>
        </w:rPr>
      </w:pPr>
      <w:r>
        <w:rPr>
          <w:rFonts w:hint="eastAsia" w:eastAsia="黑体"/>
          <w:sz w:val="32"/>
          <w:lang w:eastAsia="zh-CN"/>
        </w:rPr>
        <w:t xml:space="preserve">第八条  </w:t>
      </w:r>
      <w:r>
        <w:rPr>
          <w:rFonts w:hint="eastAsia"/>
          <w:sz w:val="32"/>
          <w:lang w:eastAsia="zh-CN"/>
        </w:rPr>
        <w:t>县级以上爱卫会办公室是同级爱卫会的办事机构，负责处理爱卫会日常事务。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/>
          <w:sz w:val="32"/>
          <w:lang w:eastAsia="zh-CN"/>
        </w:rPr>
      </w:pPr>
      <w:r>
        <w:rPr>
          <w:rFonts w:hint="eastAsia"/>
          <w:sz w:val="32"/>
          <w:lang w:eastAsia="zh-CN"/>
        </w:rPr>
        <w:t>机关、团体、企业、事业单位、部队及其他组织根据实际情况，可以设立爱国卫生机构或配备专职、兼职工作人员，在所在地爱卫会的统一领导下，开展本系统、本单位的爱国卫生工作。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 w:eastAsia="黑体"/>
          <w:sz w:val="32"/>
          <w:lang w:eastAsia="zh-CN"/>
        </w:rPr>
      </w:pPr>
      <w:r>
        <w:rPr>
          <w:rFonts w:hint="eastAsia"/>
          <w:sz w:val="32"/>
          <w:lang w:eastAsia="zh-CN"/>
        </w:rPr>
        <w:t>各单位应当将爱国卫生工作纳入日常工作计划，健全、落实卫生制度。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/>
          <w:sz w:val="32"/>
          <w:lang w:eastAsia="zh-CN"/>
        </w:rPr>
      </w:pPr>
      <w:r>
        <w:rPr>
          <w:rFonts w:hint="eastAsia" w:eastAsia="黑体"/>
          <w:sz w:val="32"/>
          <w:lang w:eastAsia="zh-CN"/>
        </w:rPr>
        <w:t xml:space="preserve">第九条  </w:t>
      </w:r>
      <w:r>
        <w:rPr>
          <w:rFonts w:hint="eastAsia"/>
          <w:sz w:val="32"/>
          <w:lang w:eastAsia="zh-CN"/>
        </w:rPr>
        <w:t>爱国卫生工作实行专业监督和群众监督相结合的社会监督制度。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/>
          <w:sz w:val="32"/>
          <w:lang w:eastAsia="zh-CN"/>
        </w:rPr>
      </w:pPr>
      <w:r>
        <w:rPr>
          <w:rFonts w:hint="eastAsia"/>
          <w:sz w:val="32"/>
          <w:lang w:eastAsia="zh-CN"/>
        </w:rPr>
        <w:t>县以上爱卫会可聘任专、兼职爱国卫生监督员，乡（镇）、街道爱卫会和各部门、各单位爱国卫生组织可聘任兼职爱国卫生监督员。爱国卫生监督员由县级以上爱卫会发给监督证件和标志。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 w:eastAsia="黑体"/>
          <w:sz w:val="32"/>
          <w:lang w:eastAsia="zh-CN"/>
        </w:rPr>
      </w:pPr>
      <w:r>
        <w:rPr>
          <w:rFonts w:hint="eastAsia"/>
          <w:sz w:val="32"/>
          <w:lang w:eastAsia="zh-CN"/>
        </w:rPr>
        <w:t>爱国卫生监督员的聘任条件由省爱卫会制定。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/>
          <w:sz w:val="32"/>
          <w:lang w:eastAsia="zh-CN"/>
        </w:rPr>
      </w:pPr>
      <w:r>
        <w:rPr>
          <w:rFonts w:hint="eastAsia" w:eastAsia="黑体"/>
          <w:sz w:val="32"/>
          <w:lang w:eastAsia="zh-CN"/>
        </w:rPr>
        <w:t xml:space="preserve">第十条  </w:t>
      </w:r>
      <w:r>
        <w:rPr>
          <w:rFonts w:hint="eastAsia"/>
          <w:sz w:val="32"/>
          <w:lang w:eastAsia="zh-CN"/>
        </w:rPr>
        <w:t>爱国卫生监督员履行以下职责：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/>
          <w:spacing w:val="4"/>
          <w:sz w:val="32"/>
          <w:lang w:eastAsia="zh-CN"/>
        </w:rPr>
      </w:pPr>
      <w:r>
        <w:rPr>
          <w:rFonts w:hint="eastAsia"/>
          <w:sz w:val="32"/>
          <w:lang w:eastAsia="zh-CN"/>
        </w:rPr>
        <w:t>（一）</w:t>
      </w:r>
      <w:r>
        <w:rPr>
          <w:rFonts w:hint="eastAsia"/>
          <w:spacing w:val="4"/>
          <w:sz w:val="32"/>
          <w:lang w:eastAsia="zh-CN"/>
        </w:rPr>
        <w:t>对所管理范围内的爱国卫生工作进行监督、检查和指导；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/>
          <w:spacing w:val="4"/>
          <w:sz w:val="32"/>
          <w:lang w:eastAsia="zh-CN"/>
        </w:rPr>
      </w:pPr>
      <w:r>
        <w:rPr>
          <w:rFonts w:hint="eastAsia"/>
          <w:sz w:val="32"/>
          <w:lang w:eastAsia="zh-CN"/>
        </w:rPr>
        <w:t>（二）</w:t>
      </w:r>
      <w:r>
        <w:rPr>
          <w:rFonts w:hint="eastAsia"/>
          <w:spacing w:val="4"/>
          <w:sz w:val="32"/>
          <w:lang w:eastAsia="zh-CN"/>
        </w:rPr>
        <w:t>受爱卫会的委托，对违反本条例的行为进行调查、了解；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/>
          <w:sz w:val="32"/>
          <w:lang w:eastAsia="zh-CN"/>
        </w:rPr>
      </w:pPr>
      <w:r>
        <w:rPr>
          <w:rFonts w:hint="eastAsia"/>
          <w:sz w:val="32"/>
          <w:lang w:eastAsia="zh-CN"/>
        </w:rPr>
        <w:t>（三）执行爱卫会及其办公室委托的其他任务。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 w:eastAsia="黑体"/>
          <w:sz w:val="32"/>
          <w:lang w:eastAsia="zh-CN"/>
        </w:rPr>
      </w:pPr>
      <w:r>
        <w:rPr>
          <w:rFonts w:hint="eastAsia"/>
          <w:sz w:val="32"/>
          <w:lang w:eastAsia="zh-CN"/>
        </w:rPr>
        <w:t>爱国卫生监督员在执行任务时，应佩戴标志，出示证件。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/>
          <w:sz w:val="32"/>
          <w:lang w:eastAsia="zh-CN"/>
        </w:rPr>
      </w:pPr>
      <w:r>
        <w:rPr>
          <w:rFonts w:hint="eastAsia" w:eastAsia="黑体"/>
          <w:sz w:val="32"/>
          <w:lang w:eastAsia="zh-CN"/>
        </w:rPr>
        <w:t xml:space="preserve">第十一条  </w:t>
      </w:r>
      <w:r>
        <w:rPr>
          <w:rFonts w:hint="eastAsia"/>
          <w:sz w:val="32"/>
          <w:lang w:eastAsia="zh-CN"/>
        </w:rPr>
        <w:t>县级以上人民政府应当积极开展创建卫生城市、卫生县城活动，按期达到创建目标。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 w:eastAsia="黑体"/>
          <w:sz w:val="32"/>
          <w:lang w:eastAsia="zh-CN"/>
        </w:rPr>
      </w:pPr>
      <w:r>
        <w:rPr>
          <w:rFonts w:hint="eastAsia"/>
          <w:sz w:val="32"/>
          <w:lang w:eastAsia="zh-CN"/>
        </w:rPr>
        <w:t>城市市区和县城所在地按照卫生城市、卫生县城建设标准，制订建设规划，完善卫生基础设施，落实各项卫生管理制度，提高城市卫生水平，达到卫生城市、卫生县城的各项指标要求。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 w:eastAsia="黑体"/>
          <w:sz w:val="32"/>
          <w:lang w:eastAsia="zh-CN"/>
        </w:rPr>
      </w:pPr>
      <w:r>
        <w:rPr>
          <w:rFonts w:hint="eastAsia" w:eastAsia="黑体"/>
          <w:sz w:val="32"/>
          <w:lang w:eastAsia="zh-CN"/>
        </w:rPr>
        <w:t xml:space="preserve">第十二条  </w:t>
      </w:r>
      <w:r>
        <w:rPr>
          <w:rFonts w:hint="eastAsia"/>
          <w:sz w:val="32"/>
          <w:lang w:eastAsia="zh-CN"/>
        </w:rPr>
        <w:t>乡（镇）、村应当按照村镇建设规划整治环境，开展以普及科学卫生知识、改善农村饮用水卫生条件、修建卫生厕所和除害防病为重点的创建卫生乡（镇）、卫生村活动。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/>
          <w:sz w:val="32"/>
          <w:lang w:eastAsia="zh-CN"/>
        </w:rPr>
      </w:pPr>
      <w:r>
        <w:rPr>
          <w:rFonts w:hint="eastAsia" w:eastAsia="黑体"/>
          <w:sz w:val="32"/>
          <w:lang w:eastAsia="zh-CN"/>
        </w:rPr>
        <w:t xml:space="preserve">第十三条  </w:t>
      </w:r>
      <w:r>
        <w:rPr>
          <w:rFonts w:hint="eastAsia"/>
          <w:sz w:val="32"/>
          <w:lang w:eastAsia="zh-CN"/>
        </w:rPr>
        <w:t>县级以上人民政府应加强健康教育专业机构和队伍建设。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/>
          <w:sz w:val="32"/>
          <w:lang w:eastAsia="zh-CN"/>
        </w:rPr>
      </w:pPr>
      <w:r>
        <w:rPr>
          <w:rFonts w:hint="eastAsia"/>
          <w:sz w:val="32"/>
          <w:lang w:eastAsia="zh-CN"/>
        </w:rPr>
        <w:t>各单位应当开展健康教育工作，宣传卫生保健知识，提高全民社会卫生意识和自我保健能力。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 w:eastAsia="黑体"/>
          <w:sz w:val="32"/>
          <w:lang w:eastAsia="zh-CN"/>
        </w:rPr>
      </w:pPr>
      <w:r>
        <w:rPr>
          <w:rFonts w:hint="eastAsia"/>
          <w:sz w:val="32"/>
          <w:lang w:eastAsia="zh-CN"/>
        </w:rPr>
        <w:t>中小学应当按照有关规定开设健康教育课，幼儿园应当对幼儿进行卫生养成教育。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/>
          <w:sz w:val="32"/>
          <w:lang w:eastAsia="zh-CN"/>
        </w:rPr>
      </w:pPr>
      <w:r>
        <w:rPr>
          <w:rFonts w:hint="eastAsia" w:eastAsia="黑体"/>
          <w:sz w:val="32"/>
          <w:lang w:eastAsia="zh-CN"/>
        </w:rPr>
        <w:t xml:space="preserve">第十四条  </w:t>
      </w:r>
      <w:r>
        <w:rPr>
          <w:rFonts w:hint="eastAsia"/>
          <w:sz w:val="32"/>
          <w:lang w:eastAsia="zh-CN"/>
        </w:rPr>
        <w:t>公民应当遵守下列基本的社会卫生规范：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/>
          <w:sz w:val="32"/>
          <w:lang w:eastAsia="zh-CN"/>
        </w:rPr>
      </w:pPr>
      <w:r>
        <w:rPr>
          <w:rFonts w:hint="eastAsia"/>
          <w:sz w:val="32"/>
          <w:lang w:eastAsia="zh-CN"/>
        </w:rPr>
        <w:t>（一）不乱扔果皮纸屑和其他废弃物，不乱倒垃圾污物；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/>
          <w:sz w:val="32"/>
          <w:lang w:eastAsia="zh-CN"/>
        </w:rPr>
      </w:pPr>
      <w:r>
        <w:rPr>
          <w:rFonts w:hint="eastAsia"/>
          <w:sz w:val="32"/>
          <w:lang w:eastAsia="zh-CN"/>
        </w:rPr>
        <w:t>（二）不随地吐痰、便溺；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/>
          <w:sz w:val="32"/>
          <w:lang w:eastAsia="zh-CN"/>
        </w:rPr>
      </w:pPr>
      <w:r>
        <w:rPr>
          <w:rFonts w:hint="eastAsia"/>
          <w:sz w:val="32"/>
          <w:lang w:eastAsia="zh-CN"/>
        </w:rPr>
        <w:t>（三）不在禁烟场所吸烟；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 w:eastAsia="黑体"/>
          <w:sz w:val="32"/>
          <w:lang w:eastAsia="zh-CN"/>
        </w:rPr>
      </w:pPr>
      <w:r>
        <w:rPr>
          <w:rFonts w:hint="eastAsia"/>
          <w:sz w:val="32"/>
          <w:lang w:eastAsia="zh-CN"/>
        </w:rPr>
        <w:t>（四）不作其他有碍社会卫生的行为。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/>
          <w:sz w:val="32"/>
          <w:lang w:eastAsia="zh-CN"/>
        </w:rPr>
      </w:pPr>
      <w:r>
        <w:rPr>
          <w:rFonts w:hint="eastAsia" w:eastAsia="黑体"/>
          <w:sz w:val="32"/>
          <w:lang w:eastAsia="zh-CN"/>
        </w:rPr>
        <w:t xml:space="preserve">第十五条  </w:t>
      </w:r>
      <w:r>
        <w:rPr>
          <w:rFonts w:hint="eastAsia"/>
          <w:sz w:val="32"/>
          <w:lang w:eastAsia="zh-CN"/>
        </w:rPr>
        <w:t>乡（镇）人民政府、街道办事处和村民委员会、居民委员会应当定期组织开展灭除老鼠、苍蝇、蚊子和蟑螂等病媒生物体及消除其孳生场所的活动；所在区域内的单位、物业管理机构和个人应按要求参加以上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 w:eastAsia="黑体"/>
          <w:sz w:val="32"/>
          <w:lang w:eastAsia="zh-CN"/>
        </w:rPr>
      </w:pPr>
      <w:r>
        <w:rPr>
          <w:rFonts w:hint="eastAsia"/>
          <w:sz w:val="32"/>
          <w:lang w:eastAsia="zh-CN"/>
        </w:rPr>
        <w:t>灭除老鼠、苍蝇、蚊子和蟑螂等病媒生物体及消除其孳生场所的活动可实行有偿服务。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/>
          <w:sz w:val="32"/>
          <w:lang w:eastAsia="zh-CN"/>
        </w:rPr>
      </w:pPr>
      <w:r>
        <w:rPr>
          <w:rFonts w:hint="eastAsia" w:eastAsia="黑体"/>
          <w:sz w:val="32"/>
          <w:lang w:eastAsia="zh-CN"/>
        </w:rPr>
        <w:t xml:space="preserve">第十六条  </w:t>
      </w:r>
      <w:r>
        <w:rPr>
          <w:rFonts w:hint="eastAsia"/>
          <w:sz w:val="32"/>
          <w:lang w:eastAsia="zh-CN"/>
        </w:rPr>
        <w:t>严格管理灭鼠药物和杀灭病媒生物体药品、器械。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 w:eastAsia="黑体"/>
          <w:sz w:val="32"/>
          <w:lang w:eastAsia="zh-CN"/>
        </w:rPr>
      </w:pPr>
      <w:r>
        <w:rPr>
          <w:rFonts w:hint="eastAsia"/>
          <w:sz w:val="32"/>
          <w:lang w:eastAsia="zh-CN"/>
        </w:rPr>
        <w:t>进入市场的灭鼠药物、杀灭病媒生物体的药品、器械，应标明批准文号、厂名、地址、生产日期、有效期等并提供使用说明书；灭鼠毒饵必须有剧毒标志和警戒色。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 w:eastAsia="黑体"/>
          <w:sz w:val="32"/>
          <w:lang w:eastAsia="zh-CN"/>
        </w:rPr>
      </w:pPr>
      <w:r>
        <w:rPr>
          <w:rFonts w:hint="eastAsia" w:eastAsia="黑体"/>
          <w:sz w:val="32"/>
          <w:lang w:eastAsia="zh-CN"/>
        </w:rPr>
        <w:t xml:space="preserve">第十七条  </w:t>
      </w:r>
      <w:r>
        <w:rPr>
          <w:rFonts w:hint="eastAsia"/>
          <w:sz w:val="32"/>
          <w:lang w:eastAsia="zh-CN"/>
        </w:rPr>
        <w:t>市区内任何单位和个人未经有关部门批准，禁止饲养家禽、家畜。对批准饲养的，应依法严格管理。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/>
          <w:sz w:val="32"/>
          <w:lang w:eastAsia="zh-CN"/>
        </w:rPr>
      </w:pPr>
      <w:r>
        <w:rPr>
          <w:rFonts w:hint="eastAsia" w:eastAsia="黑体"/>
          <w:sz w:val="32"/>
          <w:lang w:eastAsia="zh-CN"/>
        </w:rPr>
        <w:t xml:space="preserve">第十八条  </w:t>
      </w:r>
      <w:r>
        <w:rPr>
          <w:rFonts w:hint="eastAsia"/>
          <w:sz w:val="32"/>
          <w:lang w:eastAsia="zh-CN"/>
        </w:rPr>
        <w:t>积极开展吸烟危害健康的宣传。严格控制烟草广告，广告审批部门应依法从严掌握。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/>
          <w:sz w:val="32"/>
          <w:lang w:eastAsia="zh-CN"/>
        </w:rPr>
      </w:pPr>
      <w:r>
        <w:rPr>
          <w:rFonts w:hint="eastAsia"/>
          <w:sz w:val="32"/>
          <w:lang w:eastAsia="zh-CN"/>
        </w:rPr>
        <w:t>公共场所和公共交通工具内除指定地点外禁止吸烟。禁止吸烟的场所应有明显的禁烟标志。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/>
          <w:sz w:val="32"/>
          <w:lang w:eastAsia="zh-CN"/>
        </w:rPr>
      </w:pPr>
      <w:r>
        <w:rPr>
          <w:rFonts w:hint="eastAsia"/>
          <w:sz w:val="32"/>
          <w:lang w:eastAsia="zh-CN"/>
        </w:rPr>
        <w:t>禁止未成年人吸烟。不得在中小学校、幼儿园和托儿所的教室、寝室、活动室和其他未成年人集中活动的室内吸烟。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 w:eastAsia="黑体"/>
          <w:sz w:val="32"/>
          <w:lang w:eastAsia="zh-CN"/>
        </w:rPr>
      </w:pPr>
      <w:r>
        <w:rPr>
          <w:rFonts w:hint="eastAsia"/>
          <w:sz w:val="32"/>
          <w:lang w:eastAsia="zh-CN"/>
        </w:rPr>
        <w:t>医疗卫生工作场所应禁止吸烟。医疗卫生人员要积极劝阻吸烟，推广戒烟方法。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/>
          <w:sz w:val="32"/>
          <w:lang w:eastAsia="zh-CN"/>
        </w:rPr>
      </w:pPr>
      <w:r>
        <w:rPr>
          <w:rFonts w:hint="eastAsia" w:eastAsia="黑体"/>
          <w:sz w:val="32"/>
          <w:lang w:eastAsia="zh-CN"/>
        </w:rPr>
        <w:t xml:space="preserve">第十九条  </w:t>
      </w:r>
      <w:r>
        <w:rPr>
          <w:rFonts w:hint="eastAsia"/>
          <w:sz w:val="32"/>
          <w:lang w:eastAsia="zh-CN"/>
        </w:rPr>
        <w:t>在爱国卫生工作中取得显著成绩的单位和个人，由各级爱卫会按有关规定给予表彰奖励。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 w:eastAsia="黑体"/>
          <w:sz w:val="32"/>
          <w:lang w:eastAsia="zh-CN"/>
        </w:rPr>
      </w:pPr>
      <w:r>
        <w:rPr>
          <w:rFonts w:hint="eastAsia"/>
          <w:sz w:val="32"/>
          <w:lang w:eastAsia="zh-CN"/>
        </w:rPr>
        <w:t>不认真开展爱国卫生活动，环境卫生脏、乱、差的单位，县级以上爱卫会可通过新闻媒介等形式予以公开批评。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 w:eastAsia="黑体"/>
          <w:sz w:val="32"/>
          <w:lang w:eastAsia="zh-CN"/>
        </w:rPr>
      </w:pPr>
      <w:r>
        <w:rPr>
          <w:rFonts w:hint="eastAsia" w:eastAsia="黑体"/>
          <w:sz w:val="32"/>
          <w:lang w:eastAsia="zh-CN"/>
        </w:rPr>
        <w:t xml:space="preserve">第二十条  </w:t>
      </w:r>
      <w:r>
        <w:rPr>
          <w:rFonts w:hint="eastAsia"/>
          <w:sz w:val="32"/>
          <w:lang w:eastAsia="zh-CN"/>
        </w:rPr>
        <w:t>已获得爱国卫生先进称号的单位和个人，经查实有弄虚作假或者卫生质量明显下降的，由授予先进称号的爱卫会取消其爱国卫生先进称号。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 w:eastAsia="黑体"/>
          <w:sz w:val="32"/>
          <w:lang w:eastAsia="zh-CN"/>
        </w:rPr>
      </w:pPr>
      <w:r>
        <w:rPr>
          <w:rFonts w:hint="eastAsia" w:eastAsia="黑体"/>
          <w:sz w:val="32"/>
          <w:lang w:eastAsia="zh-CN"/>
        </w:rPr>
        <w:t xml:space="preserve">第二十一条  </w:t>
      </w:r>
      <w:r>
        <w:rPr>
          <w:rFonts w:hint="eastAsia"/>
          <w:sz w:val="32"/>
          <w:lang w:eastAsia="zh-CN"/>
        </w:rPr>
        <w:t>对违反本条例的行为，国家法律、法规、规章已有规定的，由其规定的执法机关进行处罚；规定的执法机关未予处理的，县级以上爱卫会应督促该机关依法处理。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/>
          <w:sz w:val="32"/>
          <w:lang w:eastAsia="zh-CN"/>
        </w:rPr>
      </w:pPr>
      <w:r>
        <w:rPr>
          <w:rFonts w:hint="eastAsia" w:eastAsia="黑体"/>
          <w:sz w:val="32"/>
          <w:lang w:eastAsia="zh-CN"/>
        </w:rPr>
        <w:t xml:space="preserve">第二十二条  </w:t>
      </w:r>
      <w:r>
        <w:rPr>
          <w:rFonts w:hint="eastAsia"/>
          <w:sz w:val="32"/>
          <w:lang w:eastAsia="zh-CN"/>
        </w:rPr>
        <w:t>有以下行为之一的，按下列规定给予行政处罚：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/>
          <w:sz w:val="32"/>
          <w:lang w:eastAsia="zh-CN"/>
        </w:rPr>
      </w:pPr>
      <w:r>
        <w:rPr>
          <w:rFonts w:hint="eastAsia"/>
          <w:sz w:val="32"/>
          <w:lang w:eastAsia="zh-CN"/>
        </w:rPr>
        <w:t>（一）违反本条例第十五条规定，拒绝参加灭老鼠、苍蝇、蚊子和蟑螂等病媒生物体及消除其孳生场所活动的单位，给予警告，情节严重的，可处以一万元以下罚款；对于有以上行为的个人，给予警告，情节严重的，可处以三百元以下罚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/>
          <w:sz w:val="32"/>
          <w:lang w:eastAsia="zh-CN"/>
        </w:rPr>
      </w:pPr>
      <w:r>
        <w:rPr>
          <w:rFonts w:hint="eastAsia"/>
          <w:sz w:val="32"/>
          <w:lang w:eastAsia="zh-CN"/>
        </w:rPr>
        <w:t>（二）违反本条例第十六条规定，经营灭鼠药物和杀灭病媒生物体药品、器械的，可没收其违法所得和药品、器械，并可处以违法所得一倍的罚款；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/>
          <w:sz w:val="32"/>
          <w:lang w:eastAsia="zh-CN"/>
        </w:rPr>
      </w:pPr>
      <w:r>
        <w:rPr>
          <w:rFonts w:hint="eastAsia"/>
          <w:sz w:val="32"/>
          <w:lang w:eastAsia="zh-CN"/>
        </w:rPr>
        <w:t>（三）违反本条例第十八条规定，在公共场所、公共交通工具以及未成年人集中活动的场所内吸烟的行为人，可处以十元至五十元罚款；禁烟场所所在的单位管理不力的，可处以一千元以下罚款。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 w:eastAsia="黑体"/>
          <w:spacing w:val="-3"/>
          <w:sz w:val="32"/>
          <w:lang w:eastAsia="zh-CN"/>
        </w:rPr>
      </w:pPr>
      <w:r>
        <w:rPr>
          <w:rFonts w:hint="eastAsia"/>
          <w:spacing w:val="-3"/>
          <w:sz w:val="32"/>
          <w:lang w:eastAsia="zh-CN"/>
        </w:rPr>
        <w:t>以上处罚由县级以上人民政府卫生行政部门负责实施，县级以上人民政府已设立爱国卫生行政主管部门的，由该部门负责实施。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 w:eastAsia="黑体"/>
          <w:sz w:val="32"/>
          <w:lang w:eastAsia="zh-CN"/>
        </w:rPr>
      </w:pPr>
      <w:r>
        <w:rPr>
          <w:rFonts w:hint="eastAsia" w:eastAsia="黑体"/>
          <w:sz w:val="32"/>
          <w:lang w:eastAsia="zh-CN"/>
        </w:rPr>
        <w:t xml:space="preserve">第二十三条  </w:t>
      </w:r>
      <w:r>
        <w:rPr>
          <w:rFonts w:hint="eastAsia"/>
          <w:sz w:val="32"/>
          <w:lang w:eastAsia="zh-CN"/>
        </w:rPr>
        <w:t>当事人对行政处罚决定不服的，可依法申请行政复议或向人民法院起诉。逾期不申请复议或不起诉，又不履行行政处罚决定的，由作出处罚决定的机关申请人民法院强制执行。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/>
          <w:sz w:val="32"/>
          <w:lang w:eastAsia="zh-CN"/>
        </w:rPr>
      </w:pPr>
      <w:r>
        <w:rPr>
          <w:rFonts w:hint="eastAsia" w:eastAsia="黑体"/>
          <w:sz w:val="32"/>
          <w:lang w:eastAsia="zh-CN"/>
        </w:rPr>
        <w:t xml:space="preserve">第二十四条  </w:t>
      </w:r>
      <w:r>
        <w:rPr>
          <w:rFonts w:hint="eastAsia"/>
          <w:sz w:val="32"/>
          <w:lang w:eastAsia="zh-CN"/>
        </w:rPr>
        <w:t>本条例自1997年9月1日起施行。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701" w:gutter="0"/>
      <w:cols w:space="0" w:num="1"/>
      <w:rtlGutter w:val="0"/>
      <w:docGrid w:type="linesAndChars" w:linePitch="574" w:charSpace="-16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方正仿宋繁体">
    <w:altName w:val="仿宋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仿宋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仿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等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楷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+西文正文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PUA">
    <w:altName w:val="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宋体-方正超大字符集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汉仪旗黑-55S">
    <w:altName w:val="黑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汉仪旗黑-55">
    <w:altName w:val="黑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evenAndOddHeaders w:val="1"/>
  <w:drawingGridHorizontalSpacing w:val="156"/>
  <w:drawingGridVerticalSpacing w:val="287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2498F"/>
    <w:rsid w:val="0DD3191B"/>
    <w:rsid w:val="11621F6A"/>
    <w:rsid w:val="14DF1382"/>
    <w:rsid w:val="1D825CA1"/>
    <w:rsid w:val="1EA33493"/>
    <w:rsid w:val="23364216"/>
    <w:rsid w:val="271E2FC5"/>
    <w:rsid w:val="27B45314"/>
    <w:rsid w:val="2D3415A1"/>
    <w:rsid w:val="35BD0B30"/>
    <w:rsid w:val="3BE85E9A"/>
    <w:rsid w:val="4B524994"/>
    <w:rsid w:val="4FA00DDC"/>
    <w:rsid w:val="7AB249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_GB2312" w:asciiTheme="minorAscii" w:hAnsiTheme="minorAscii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 w:beforeLines="200" w:beforeAutospacing="0" w:afterLines="0" w:afterAutospacing="0" w:line="240" w:lineRule="auto"/>
      <w:jc w:val="center"/>
      <w:outlineLvl w:val="0"/>
    </w:pPr>
    <w:rPr>
      <w:rFonts w:eastAsia="宋体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tabs>
        <w:tab w:val="left" w:pos="420"/>
      </w:tabs>
      <w:spacing w:before="100" w:beforeLines="100" w:beforeAutospacing="0" w:afterLines="0" w:afterAutospacing="0" w:line="240" w:lineRule="auto"/>
      <w:ind w:left="624" w:leftChars="200" w:right="624" w:rightChars="200" w:firstLine="0" w:firstLineChars="0"/>
      <w:outlineLvl w:val="1"/>
    </w:pPr>
    <w:rPr>
      <w:rFonts w:ascii="Arial" w:hAnsi="Arial" w:eastAsia="楷体_GB231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00" w:beforeLines="100" w:beforeAutospacing="0" w:after="100" w:afterLines="100" w:afterAutospacing="0" w:line="240" w:lineRule="auto"/>
      <w:jc w:val="center"/>
      <w:outlineLvl w:val="2"/>
    </w:pPr>
    <w:rPr>
      <w:rFonts w:eastAsia="黑体" w:asciiTheme="minorAscii" w:hAnsiTheme="minorAscii"/>
    </w:rPr>
  </w:style>
  <w:style w:type="character" w:default="1" w:styleId="7">
    <w:name w:val="Default Paragraph Font"/>
    <w:semiHidden/>
    <w:qFormat/>
    <w:uiPriority w:val="0"/>
    <w:rPr>
      <w:rFonts w:ascii="Garamond" w:hAnsi="Garamond" w:eastAsia="宋体"/>
      <w:sz w:val="32"/>
    </w:rPr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宋体" w:hAnsi="宋体"/>
      <w:sz w:val="2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ack 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2017-02-04T03:50:00Z</dcterms:created>
  <dc:creator>fhgjkl</dc:creator>
  <cp:lastModifiedBy>GOODLUCK</cp:lastModifiedBy>
  <cp:lastPrinted>2017-02-06T07:33:00Z</cp:lastPrinted>
  <dcterms:modified xsi:type="dcterms:W3CDTF">2017-02-17T01:18:47Z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