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F51" w:rsidRPr="00CB7B78" w:rsidRDefault="00FC0F51" w:rsidP="00CB7B78">
      <w:pPr>
        <w:pStyle w:val="a5"/>
        <w:widowControl/>
        <w:tabs>
          <w:tab w:val="left" w:pos="0"/>
        </w:tabs>
        <w:spacing w:beforeAutospacing="0" w:afterAutospacing="0" w:line="592" w:lineRule="exact"/>
        <w:ind w:firstLineChars="200" w:firstLine="640"/>
        <w:mirrorIndents/>
        <w:jc w:val="both"/>
        <w:rPr>
          <w:rStyle w:val="a6"/>
          <w:rFonts w:ascii="仿宋_GB2312" w:eastAsia="仿宋_GB2312" w:hAnsi="宋体" w:cs="宋体"/>
          <w:b w:val="0"/>
          <w:bCs/>
          <w:sz w:val="32"/>
          <w:szCs w:val="32"/>
        </w:rPr>
      </w:pPr>
    </w:p>
    <w:p w:rsidR="00FC0F51" w:rsidRPr="00CB7B78" w:rsidRDefault="00FC0F51" w:rsidP="00CB7B78">
      <w:pPr>
        <w:pStyle w:val="a5"/>
        <w:widowControl/>
        <w:tabs>
          <w:tab w:val="left" w:pos="0"/>
        </w:tabs>
        <w:spacing w:beforeAutospacing="0" w:afterAutospacing="0" w:line="592" w:lineRule="exact"/>
        <w:ind w:firstLineChars="200" w:firstLine="640"/>
        <w:mirrorIndents/>
        <w:jc w:val="both"/>
        <w:rPr>
          <w:rStyle w:val="a6"/>
          <w:rFonts w:ascii="仿宋_GB2312" w:eastAsia="仿宋_GB2312" w:hAnsi="宋体" w:cs="宋体"/>
          <w:b w:val="0"/>
          <w:bCs/>
          <w:sz w:val="32"/>
          <w:szCs w:val="32"/>
        </w:rPr>
      </w:pPr>
    </w:p>
    <w:p w:rsidR="00CB7B78" w:rsidRDefault="00CB7B78" w:rsidP="00CB7B78">
      <w:pPr>
        <w:spacing w:line="592" w:lineRule="exact"/>
        <w:jc w:val="center"/>
        <w:rPr>
          <w:rFonts w:asciiTheme="majorEastAsia" w:eastAsiaTheme="majorEastAsia" w:hAnsiTheme="majorEastAsia"/>
          <w:sz w:val="44"/>
          <w:szCs w:val="44"/>
        </w:rPr>
      </w:pPr>
      <w:r w:rsidRPr="00CB7B78">
        <w:rPr>
          <w:rFonts w:asciiTheme="majorEastAsia" w:eastAsiaTheme="majorEastAsia" w:hAnsiTheme="majorEastAsia" w:hint="eastAsia"/>
          <w:sz w:val="44"/>
          <w:szCs w:val="44"/>
        </w:rPr>
        <w:t>紫云苗族布依族自治县格凸河穿洞</w:t>
      </w:r>
    </w:p>
    <w:p w:rsidR="00CB7B78" w:rsidRPr="00CB7B78" w:rsidRDefault="00CB7B78" w:rsidP="00CB7B78">
      <w:pPr>
        <w:spacing w:line="592" w:lineRule="exact"/>
        <w:jc w:val="center"/>
        <w:rPr>
          <w:rFonts w:asciiTheme="majorEastAsia" w:eastAsiaTheme="majorEastAsia" w:hAnsiTheme="majorEastAsia"/>
          <w:sz w:val="44"/>
          <w:szCs w:val="44"/>
        </w:rPr>
      </w:pPr>
      <w:r w:rsidRPr="00CB7B78">
        <w:rPr>
          <w:rFonts w:asciiTheme="majorEastAsia" w:eastAsiaTheme="majorEastAsia" w:hAnsiTheme="majorEastAsia" w:hint="eastAsia"/>
          <w:sz w:val="44"/>
          <w:szCs w:val="44"/>
        </w:rPr>
        <w:t>风景名胜区管理条例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CB7B78" w:rsidRPr="00DB34B6" w:rsidRDefault="00CB7B78" w:rsidP="00CB7B78">
      <w:pPr>
        <w:spacing w:line="592" w:lineRule="exact"/>
        <w:ind w:leftChars="337" w:left="708" w:rightChars="269" w:right="565"/>
        <w:rPr>
          <w:rFonts w:ascii="楷体_GB2312" w:eastAsia="楷体_GB2312" w:hint="eastAsia"/>
          <w:sz w:val="32"/>
          <w:szCs w:val="32"/>
        </w:rPr>
      </w:pPr>
      <w:r w:rsidRPr="00DB34B6">
        <w:rPr>
          <w:rFonts w:ascii="楷体_GB2312" w:eastAsia="楷体_GB2312" w:hint="eastAsia"/>
          <w:sz w:val="32"/>
          <w:szCs w:val="32"/>
        </w:rPr>
        <w:t>（2000年3月24日紫云苗族布依族自治县第十二届人民代表大会第三次会议通过  2000年5月27日贵州省第九届人民代表大会常务委员会第十六次会议批准  自2000年7月1日起施行）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CB7B78" w:rsidRPr="00CB7B78" w:rsidRDefault="00CB7B78" w:rsidP="00CB7B78">
      <w:pPr>
        <w:spacing w:line="592" w:lineRule="exact"/>
        <w:jc w:val="center"/>
        <w:rPr>
          <w:rFonts w:ascii="黑体" w:eastAsia="黑体"/>
          <w:sz w:val="32"/>
          <w:szCs w:val="32"/>
        </w:rPr>
      </w:pPr>
      <w:r w:rsidRPr="00CB7B78">
        <w:rPr>
          <w:rFonts w:ascii="黑体" w:eastAsia="黑体" w:hint="eastAsia"/>
          <w:sz w:val="32"/>
          <w:szCs w:val="32"/>
        </w:rPr>
        <w:t>第一章</w:t>
      </w:r>
      <w:r>
        <w:rPr>
          <w:rFonts w:ascii="黑体" w:eastAsia="黑体" w:hint="eastAsia"/>
          <w:sz w:val="32"/>
          <w:szCs w:val="32"/>
        </w:rPr>
        <w:t xml:space="preserve">  </w:t>
      </w:r>
      <w:r w:rsidRPr="00CB7B78">
        <w:rPr>
          <w:rFonts w:ascii="黑体" w:eastAsia="黑体" w:hint="eastAsia"/>
          <w:sz w:val="32"/>
          <w:szCs w:val="32"/>
        </w:rPr>
        <w:t>总则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黑体" w:eastAsia="黑体"/>
          <w:sz w:val="32"/>
          <w:szCs w:val="32"/>
        </w:rPr>
      </w:pP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黑体" w:eastAsia="黑体" w:hint="eastAsia"/>
          <w:sz w:val="32"/>
          <w:szCs w:val="32"/>
        </w:rPr>
        <w:t>第一条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 w:rsidRPr="00CB7B78">
        <w:rPr>
          <w:rFonts w:ascii="仿宋_GB2312" w:eastAsia="仿宋_GB2312" w:hint="eastAsia"/>
          <w:sz w:val="32"/>
          <w:szCs w:val="32"/>
        </w:rPr>
        <w:t>为加强对格凸河穿洞风景名胜区（以下简称风景区）的管理，保护、开发、利用风景名胜资源，促进本县经济社会持续发展，根据《中华人民共和国宪法》、《中华人民共和国民族区域自治法》和有关法律、法规，结合本县实际，制定本条例。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</w:t>
      </w:r>
      <w:r w:rsidRPr="00CB7B78">
        <w:rPr>
          <w:rFonts w:ascii="黑体" w:eastAsia="黑体" w:hint="eastAsia"/>
          <w:sz w:val="32"/>
          <w:szCs w:val="32"/>
        </w:rPr>
        <w:t>第二条</w:t>
      </w:r>
      <w:r w:rsidRPr="00CB7B78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CB7B78">
        <w:rPr>
          <w:rFonts w:ascii="仿宋_GB2312" w:eastAsia="仿宋_GB2312" w:hint="eastAsia"/>
          <w:sz w:val="32"/>
          <w:szCs w:val="32"/>
        </w:rPr>
        <w:t>本条例所称的风景区是集喀斯特峰林、峰丛、峡谷、溶洞、湖泊及地下河系统等自然形态景观和洞寨、少数民族风情、民间艺术等人文景观为一体的重要风景名胜区，由穿洞景区、大河景区、黄家湾景区及相关景点组成。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</w:t>
      </w:r>
      <w:r w:rsidRPr="00CB7B78">
        <w:rPr>
          <w:rFonts w:ascii="黑体" w:eastAsia="黑体" w:hint="eastAsia"/>
          <w:sz w:val="32"/>
          <w:szCs w:val="32"/>
        </w:rPr>
        <w:t>第三条</w:t>
      </w:r>
      <w:r>
        <w:rPr>
          <w:rFonts w:ascii="黑体" w:eastAsia="黑体" w:hint="eastAsia"/>
          <w:sz w:val="32"/>
          <w:szCs w:val="32"/>
        </w:rPr>
        <w:t xml:space="preserve"> </w:t>
      </w:r>
      <w:r w:rsidRPr="00CB7B78">
        <w:rPr>
          <w:rFonts w:ascii="仿宋_GB2312" w:eastAsia="仿宋_GB2312" w:hint="eastAsia"/>
          <w:sz w:val="32"/>
          <w:szCs w:val="32"/>
        </w:rPr>
        <w:t xml:space="preserve"> 本条例适用于本县行政区域内风景区所辖的范</w:t>
      </w:r>
      <w:r w:rsidRPr="00CB7B78">
        <w:rPr>
          <w:rFonts w:ascii="仿宋_GB2312" w:eastAsia="仿宋_GB2312" w:hint="eastAsia"/>
          <w:sz w:val="32"/>
          <w:szCs w:val="32"/>
        </w:rPr>
        <w:lastRenderedPageBreak/>
        <w:t>围。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</w:t>
      </w:r>
      <w:r w:rsidRPr="00CB7B78">
        <w:rPr>
          <w:rFonts w:ascii="黑体" w:eastAsia="黑体" w:hint="eastAsia"/>
          <w:sz w:val="32"/>
          <w:szCs w:val="32"/>
        </w:rPr>
        <w:t>第四条</w:t>
      </w:r>
      <w:r>
        <w:rPr>
          <w:rFonts w:ascii="黑体" w:eastAsia="黑体" w:hint="eastAsia"/>
          <w:sz w:val="32"/>
          <w:szCs w:val="32"/>
        </w:rPr>
        <w:t xml:space="preserve"> </w:t>
      </w:r>
      <w:r w:rsidRPr="00CB7B78">
        <w:rPr>
          <w:rFonts w:ascii="仿宋_GB2312" w:eastAsia="仿宋_GB2312" w:hint="eastAsia"/>
          <w:sz w:val="32"/>
          <w:szCs w:val="32"/>
        </w:rPr>
        <w:t xml:space="preserve"> 任何单位和个人都有保护风景名胜资源的义务，在风景区内进行的活动，应当遵守本条例。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</w:t>
      </w:r>
      <w:r w:rsidRPr="00CB7B78">
        <w:rPr>
          <w:rFonts w:ascii="黑体" w:eastAsia="黑体" w:hint="eastAsia"/>
          <w:sz w:val="32"/>
          <w:szCs w:val="32"/>
        </w:rPr>
        <w:t>第五条</w:t>
      </w:r>
      <w:r w:rsidRPr="00CB7B78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CB7B78">
        <w:rPr>
          <w:rFonts w:ascii="仿宋_GB2312" w:eastAsia="仿宋_GB2312" w:hint="eastAsia"/>
          <w:sz w:val="32"/>
          <w:szCs w:val="32"/>
        </w:rPr>
        <w:t>自治县人民政府应将风景区保护、开发与建设纳入国民经济和社会发展计划。</w:t>
      </w:r>
      <w:r w:rsidRPr="00CB7B78">
        <w:rPr>
          <w:rFonts w:ascii="仿宋_GB2312" w:eastAsia="仿宋_GB2312" w:hint="eastAsia"/>
          <w:sz w:val="32"/>
          <w:szCs w:val="32"/>
        </w:rPr>
        <w:br/>
        <w:t>风景区的保护、建设、开发和管理应遵循严格保护，合理开发，统一管理，永续利用，有偿使用的原则。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</w:t>
      </w:r>
      <w:r w:rsidRPr="00CB7B78">
        <w:rPr>
          <w:rFonts w:ascii="黑体" w:eastAsia="黑体" w:hint="eastAsia"/>
          <w:sz w:val="32"/>
          <w:szCs w:val="32"/>
        </w:rPr>
        <w:t>第六条</w:t>
      </w:r>
      <w:r>
        <w:rPr>
          <w:rFonts w:ascii="黑体" w:eastAsia="黑体" w:hint="eastAsia"/>
          <w:sz w:val="32"/>
          <w:szCs w:val="32"/>
        </w:rPr>
        <w:t xml:space="preserve"> </w:t>
      </w:r>
      <w:r w:rsidRPr="00CB7B78">
        <w:rPr>
          <w:rFonts w:ascii="仿宋_GB2312" w:eastAsia="仿宋_GB2312" w:hint="eastAsia"/>
          <w:sz w:val="32"/>
          <w:szCs w:val="32"/>
        </w:rPr>
        <w:t xml:space="preserve"> 自治县人民政府风景区管理机构负责风景区的管理工作，依法对风景区实施监督和管理，其他有关职能部门依照职责协助做好工作。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</w:t>
      </w:r>
      <w:r w:rsidRPr="00CB7B78">
        <w:rPr>
          <w:rFonts w:ascii="黑体" w:eastAsia="黑体" w:hint="eastAsia"/>
          <w:sz w:val="32"/>
          <w:szCs w:val="32"/>
        </w:rPr>
        <w:t>第七条</w:t>
      </w:r>
      <w:r w:rsidRPr="00CB7B78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CB7B78">
        <w:rPr>
          <w:rFonts w:ascii="仿宋_GB2312" w:eastAsia="仿宋_GB2312" w:hint="eastAsia"/>
          <w:sz w:val="32"/>
          <w:szCs w:val="32"/>
        </w:rPr>
        <w:t>对风景区保护、建设和开发作出重要贡献的单位和个人，由自治县人民政府或风景区管理机构给予表彰和奖励。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CB7B78" w:rsidRPr="00CB7B78" w:rsidRDefault="00CB7B78" w:rsidP="00CB7B78">
      <w:pPr>
        <w:spacing w:line="592" w:lineRule="exact"/>
        <w:jc w:val="center"/>
        <w:rPr>
          <w:rFonts w:ascii="黑体" w:eastAsia="黑体"/>
          <w:sz w:val="32"/>
          <w:szCs w:val="32"/>
        </w:rPr>
      </w:pPr>
      <w:r w:rsidRPr="00CB7B78">
        <w:rPr>
          <w:rFonts w:ascii="黑体" w:eastAsia="黑体" w:hint="eastAsia"/>
          <w:sz w:val="32"/>
          <w:szCs w:val="32"/>
        </w:rPr>
        <w:t>第二章</w:t>
      </w:r>
      <w:r>
        <w:rPr>
          <w:rFonts w:ascii="黑体" w:eastAsia="黑体" w:hint="eastAsia"/>
          <w:sz w:val="32"/>
          <w:szCs w:val="32"/>
        </w:rPr>
        <w:t xml:space="preserve">  </w:t>
      </w:r>
      <w:r w:rsidRPr="00CB7B78">
        <w:rPr>
          <w:rFonts w:ascii="黑体" w:eastAsia="黑体" w:hint="eastAsia"/>
          <w:sz w:val="32"/>
          <w:szCs w:val="32"/>
        </w:rPr>
        <w:t>保护与开发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黑体" w:eastAsia="黑体"/>
          <w:sz w:val="32"/>
          <w:szCs w:val="32"/>
        </w:rPr>
      </w:pP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黑体" w:eastAsia="黑体" w:hint="eastAsia"/>
          <w:sz w:val="32"/>
          <w:szCs w:val="32"/>
        </w:rPr>
        <w:t xml:space="preserve">第八条 </w:t>
      </w:r>
      <w:r>
        <w:rPr>
          <w:rFonts w:ascii="黑体" w:eastAsia="黑体" w:hint="eastAsia"/>
          <w:sz w:val="32"/>
          <w:szCs w:val="32"/>
        </w:rPr>
        <w:t xml:space="preserve"> </w:t>
      </w:r>
      <w:r w:rsidRPr="00CB7B78">
        <w:rPr>
          <w:rFonts w:ascii="仿宋_GB2312" w:eastAsia="仿宋_GB2312" w:hint="eastAsia"/>
          <w:sz w:val="32"/>
          <w:szCs w:val="32"/>
        </w:rPr>
        <w:t>自治县人民政府应按照总体规划所确定的区域，设置风景区永久性界桩，标明界区，设置与环境协调的入口标志。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</w:t>
      </w:r>
      <w:r w:rsidRPr="00CB7B78">
        <w:rPr>
          <w:rFonts w:ascii="黑体" w:eastAsia="黑体" w:hint="eastAsia"/>
          <w:sz w:val="32"/>
          <w:szCs w:val="32"/>
        </w:rPr>
        <w:t>第九条</w:t>
      </w:r>
      <w:r>
        <w:rPr>
          <w:rFonts w:ascii="黑体" w:eastAsia="黑体" w:hint="eastAsia"/>
          <w:sz w:val="32"/>
          <w:szCs w:val="32"/>
        </w:rPr>
        <w:t xml:space="preserve"> </w:t>
      </w:r>
      <w:r w:rsidRPr="00CB7B78">
        <w:rPr>
          <w:rFonts w:ascii="仿宋_GB2312" w:eastAsia="仿宋_GB2312" w:hint="eastAsia"/>
          <w:sz w:val="32"/>
          <w:szCs w:val="32"/>
        </w:rPr>
        <w:t xml:space="preserve"> 各个景区的奇峰异石、古树名木、天然林区、重要地质构造、少数民族文化遗存和传统民居，应建立档案，悬挂保护标志，严格管理。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</w:t>
      </w:r>
      <w:r w:rsidRPr="00CB7B78">
        <w:rPr>
          <w:rFonts w:ascii="黑体" w:eastAsia="黑体" w:hint="eastAsia"/>
          <w:sz w:val="32"/>
          <w:szCs w:val="32"/>
        </w:rPr>
        <w:t>第十条</w:t>
      </w:r>
      <w:r w:rsidRPr="00CB7B78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CB7B78">
        <w:rPr>
          <w:rFonts w:ascii="仿宋_GB2312" w:eastAsia="仿宋_GB2312" w:hint="eastAsia"/>
          <w:sz w:val="32"/>
          <w:szCs w:val="32"/>
        </w:rPr>
        <w:t>在风景区禁止下列行为：</w:t>
      </w:r>
      <w:r w:rsidRPr="00CB7B78">
        <w:rPr>
          <w:rFonts w:ascii="仿宋_GB2312" w:eastAsia="仿宋_GB2312" w:hint="eastAsia"/>
          <w:sz w:val="32"/>
          <w:szCs w:val="32"/>
        </w:rPr>
        <w:br/>
      </w:r>
      <w:r w:rsidRPr="00CB7B78">
        <w:rPr>
          <w:rFonts w:ascii="仿宋_GB2312" w:eastAsia="仿宋_GB2312" w:hint="eastAsia"/>
          <w:sz w:val="32"/>
          <w:szCs w:val="32"/>
        </w:rPr>
        <w:lastRenderedPageBreak/>
        <w:t xml:space="preserve">　　（一）侵占土地、违章建筑；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（二）毁林毁草开荒、乱砍滥伐；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（三）盗伐、毁损古树名木，采挖珍稀物种；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（四）污损、毁坏文物；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（五）敲毁喀斯特溶洞沉积物或毁损人文景观；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（六）猎捕、伤害野生动物和栖息动物；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（七）炸鱼、电鱼、毒鱼；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（八）排放、倾倒污染环境的废气、废水、废渣和其他有毒有害物品；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（九）在景物上刻划、涂写；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（十）放火烧荒，乱丢烟头；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（十一）破坏、毁损风景区公共、安全设施或者擅自移动、毁坏风景区标志、界桩；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（十二）其他破坏景观和生态环境的行为。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</w:t>
      </w:r>
      <w:r w:rsidRPr="00CB7B78">
        <w:rPr>
          <w:rFonts w:ascii="黑体" w:eastAsia="黑体" w:hint="eastAsia"/>
          <w:sz w:val="32"/>
          <w:szCs w:val="32"/>
        </w:rPr>
        <w:t>第十一条</w:t>
      </w:r>
      <w:r w:rsidRPr="00CB7B78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CB7B78">
        <w:rPr>
          <w:rFonts w:ascii="仿宋_GB2312" w:eastAsia="仿宋_GB2312" w:hint="eastAsia"/>
          <w:sz w:val="32"/>
          <w:szCs w:val="32"/>
        </w:rPr>
        <w:t>未经批准，在风景区不得有下列行为：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（一）开山、采石、挖砂、取土、烧窑；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（二）围填堵塞水源、湖泊、河道、滩涂；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（三）采挖苗木、花草、药材；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（四）燃放篝火、野炊、野灶；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（五）设置、张贴广告；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（六）建造坟茔。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</w:t>
      </w:r>
      <w:r w:rsidRPr="00CB7B78">
        <w:rPr>
          <w:rFonts w:ascii="黑体" w:eastAsia="黑体" w:hint="eastAsia"/>
          <w:sz w:val="32"/>
          <w:szCs w:val="32"/>
        </w:rPr>
        <w:t>第十二条</w:t>
      </w:r>
      <w:r>
        <w:rPr>
          <w:rFonts w:ascii="黑体" w:eastAsia="黑体" w:hint="eastAsia"/>
          <w:sz w:val="32"/>
          <w:szCs w:val="32"/>
        </w:rPr>
        <w:t xml:space="preserve"> </w:t>
      </w:r>
      <w:r w:rsidRPr="00CB7B78">
        <w:rPr>
          <w:rFonts w:ascii="仿宋_GB2312" w:eastAsia="仿宋_GB2312" w:hint="eastAsia"/>
          <w:sz w:val="32"/>
          <w:szCs w:val="32"/>
        </w:rPr>
        <w:t xml:space="preserve"> 风景区管理机构应根据盲谷景点的允许容量，</w:t>
      </w:r>
      <w:r w:rsidRPr="00CB7B78">
        <w:rPr>
          <w:rFonts w:ascii="仿宋_GB2312" w:eastAsia="仿宋_GB2312" w:hint="eastAsia"/>
          <w:sz w:val="32"/>
          <w:szCs w:val="32"/>
        </w:rPr>
        <w:lastRenderedPageBreak/>
        <w:t>额定游人规模，并予以监督。</w:t>
      </w:r>
      <w:r w:rsidRPr="00CB7B78">
        <w:rPr>
          <w:rFonts w:ascii="仿宋_GB2312" w:eastAsia="仿宋_GB2312" w:hint="eastAsia"/>
          <w:sz w:val="32"/>
          <w:szCs w:val="32"/>
        </w:rPr>
        <w:br/>
        <w:t>严禁携带火种进入盲谷景点。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</w:t>
      </w:r>
      <w:r w:rsidRPr="00CB7B78">
        <w:rPr>
          <w:rFonts w:ascii="黑体" w:eastAsia="黑体" w:hint="eastAsia"/>
          <w:sz w:val="32"/>
          <w:szCs w:val="32"/>
        </w:rPr>
        <w:t>第十三条</w:t>
      </w:r>
      <w:r w:rsidRPr="00CB7B78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CB7B78">
        <w:rPr>
          <w:rFonts w:ascii="仿宋_GB2312" w:eastAsia="仿宋_GB2312" w:hint="eastAsia"/>
          <w:sz w:val="32"/>
          <w:szCs w:val="32"/>
        </w:rPr>
        <w:t>在穿洞景区和大河景区使用机动船只，须经风景区管理机构批准。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</w:t>
      </w:r>
      <w:r w:rsidRPr="00CB7B78">
        <w:rPr>
          <w:rFonts w:ascii="黑体" w:eastAsia="黑体" w:hint="eastAsia"/>
          <w:sz w:val="32"/>
          <w:szCs w:val="32"/>
        </w:rPr>
        <w:t>第十四条</w:t>
      </w:r>
      <w:r w:rsidRPr="00CB7B78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CB7B78">
        <w:rPr>
          <w:rFonts w:ascii="仿宋_GB2312" w:eastAsia="仿宋_GB2312" w:hint="eastAsia"/>
          <w:sz w:val="32"/>
          <w:szCs w:val="32"/>
        </w:rPr>
        <w:t>风景区内的工矿企业，交通、旅游等基础设施和村寨建设应服从总体规划。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对景区内已建的民居建筑，确有损害自然景观、妨碍风景区保护的，应予迁出。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</w:t>
      </w:r>
      <w:r w:rsidRPr="00CB7B78">
        <w:rPr>
          <w:rFonts w:ascii="黑体" w:eastAsia="黑体" w:hint="eastAsia"/>
          <w:sz w:val="32"/>
          <w:szCs w:val="32"/>
        </w:rPr>
        <w:t>第十五条</w:t>
      </w:r>
      <w:r w:rsidRPr="00CB7B78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CB7B78">
        <w:rPr>
          <w:rFonts w:ascii="仿宋_GB2312" w:eastAsia="仿宋_GB2312" w:hint="eastAsia"/>
          <w:sz w:val="32"/>
          <w:szCs w:val="32"/>
        </w:rPr>
        <w:t>风景区的各类建筑和设施，应突出民族风格，与周围景观和环境相协调。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</w:t>
      </w:r>
      <w:r w:rsidRPr="00CB7B78">
        <w:rPr>
          <w:rFonts w:ascii="黑体" w:eastAsia="黑体" w:hint="eastAsia"/>
          <w:sz w:val="32"/>
          <w:szCs w:val="32"/>
        </w:rPr>
        <w:t>第十六条</w:t>
      </w:r>
      <w:r w:rsidRPr="00CB7B78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CB7B78">
        <w:rPr>
          <w:rFonts w:ascii="仿宋_GB2312" w:eastAsia="仿宋_GB2312" w:hint="eastAsia"/>
          <w:sz w:val="32"/>
          <w:szCs w:val="32"/>
        </w:rPr>
        <w:t>风景区及其外围保护带的建设工程，在施工过程中必须采取有效措施，保护景物及周围的林木、植被、水体、地貌，不得造成污染和破坏，其防治污染设施必须与主体工程同时设计，同时施工，同时使用。施工结束后，应及时清理场地，恢复环境原貌。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</w:t>
      </w:r>
      <w:r w:rsidRPr="00CB7B78">
        <w:rPr>
          <w:rFonts w:ascii="黑体" w:eastAsia="黑体" w:hint="eastAsia"/>
          <w:sz w:val="32"/>
          <w:szCs w:val="32"/>
        </w:rPr>
        <w:t>第十七条</w:t>
      </w:r>
      <w:r>
        <w:rPr>
          <w:rFonts w:ascii="黑体" w:eastAsia="黑体" w:hint="eastAsia"/>
          <w:sz w:val="32"/>
          <w:szCs w:val="32"/>
        </w:rPr>
        <w:t xml:space="preserve"> </w:t>
      </w:r>
      <w:r w:rsidRPr="00CB7B78">
        <w:rPr>
          <w:rFonts w:ascii="仿宋_GB2312" w:eastAsia="仿宋_GB2312" w:hint="eastAsia"/>
          <w:sz w:val="32"/>
          <w:szCs w:val="32"/>
        </w:rPr>
        <w:t xml:space="preserve"> 自治县人民政府应制定有效措施，搞好格凸河流域生态环境的综合治理。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风景区25度以上的坡地以及分布在重要景点上的耕地应实行退耕还林、还草和封山育林。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在风景区内推广沼气适用技术，采取综合节柴措施，解决风景区内居民的燃料问题。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</w:t>
      </w:r>
      <w:r w:rsidRPr="00CB7B78">
        <w:rPr>
          <w:rFonts w:ascii="黑体" w:eastAsia="黑体" w:hint="eastAsia"/>
          <w:sz w:val="32"/>
          <w:szCs w:val="32"/>
        </w:rPr>
        <w:t>第十八条</w:t>
      </w:r>
      <w:r w:rsidRPr="00CB7B78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CB7B78">
        <w:rPr>
          <w:rFonts w:ascii="仿宋_GB2312" w:eastAsia="仿宋_GB2312" w:hint="eastAsia"/>
          <w:sz w:val="32"/>
          <w:szCs w:val="32"/>
        </w:rPr>
        <w:t>风景区应规划适当面积作为放牧用地，禁止在</w:t>
      </w:r>
      <w:r w:rsidRPr="00CB7B78">
        <w:rPr>
          <w:rFonts w:ascii="仿宋_GB2312" w:eastAsia="仿宋_GB2312" w:hint="eastAsia"/>
          <w:sz w:val="32"/>
          <w:szCs w:val="32"/>
        </w:rPr>
        <w:lastRenderedPageBreak/>
        <w:t>主要景点放牧。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风景区农田基本建设应推行生物梗梯化技术，减少对景区植被和景体的破坏。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</w:t>
      </w:r>
      <w:r w:rsidRPr="00CB7B78">
        <w:rPr>
          <w:rFonts w:ascii="黑体" w:eastAsia="黑体" w:hint="eastAsia"/>
          <w:sz w:val="32"/>
          <w:szCs w:val="32"/>
        </w:rPr>
        <w:t>第十九条</w:t>
      </w:r>
      <w:r w:rsidRPr="00CB7B78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CB7B78">
        <w:rPr>
          <w:rFonts w:ascii="仿宋_GB2312" w:eastAsia="仿宋_GB2312" w:hint="eastAsia"/>
          <w:sz w:val="32"/>
          <w:szCs w:val="32"/>
        </w:rPr>
        <w:t>有关部门或乡（镇）应加强格凸河上游河段的水土保持治理和生态保护，安排建设项目不能影响风景区的生态环境。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</w:t>
      </w:r>
      <w:r w:rsidRPr="00CB7B78">
        <w:rPr>
          <w:rFonts w:ascii="黑体" w:eastAsia="黑体" w:hint="eastAsia"/>
          <w:sz w:val="32"/>
          <w:szCs w:val="32"/>
        </w:rPr>
        <w:t>第二十条</w:t>
      </w:r>
      <w:r w:rsidRPr="00CB7B78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CB7B78">
        <w:rPr>
          <w:rFonts w:ascii="仿宋_GB2312" w:eastAsia="仿宋_GB2312" w:hint="eastAsia"/>
          <w:sz w:val="32"/>
          <w:szCs w:val="32"/>
        </w:rPr>
        <w:t>鼓励和支持有利于风景区保护和建设的招商引资项目；鼓励多种经济成份参与风景区的开发和建设。谁投资谁受益，并享受自治县人民政府制定的优惠政策。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</w:t>
      </w:r>
      <w:r w:rsidRPr="00CB7B78">
        <w:rPr>
          <w:rFonts w:ascii="黑体" w:eastAsia="黑体" w:hint="eastAsia"/>
          <w:sz w:val="32"/>
          <w:szCs w:val="32"/>
        </w:rPr>
        <w:t>第二十一条</w:t>
      </w:r>
      <w:r>
        <w:rPr>
          <w:rFonts w:ascii="黑体" w:eastAsia="黑体" w:hint="eastAsia"/>
          <w:sz w:val="32"/>
          <w:szCs w:val="32"/>
        </w:rPr>
        <w:t xml:space="preserve"> </w:t>
      </w:r>
      <w:r w:rsidRPr="00CB7B78">
        <w:rPr>
          <w:rFonts w:ascii="仿宋_GB2312" w:eastAsia="仿宋_GB2312" w:hint="eastAsia"/>
          <w:sz w:val="32"/>
          <w:szCs w:val="32"/>
        </w:rPr>
        <w:t xml:space="preserve"> 鼓励开发优秀民间工艺、民间文艺和风味食品；鼓励和支持风景区居民生产、经营具有地方、民族特色的产品，从事民族风情服务活动。</w:t>
      </w:r>
      <w:r w:rsidRPr="00CB7B78">
        <w:rPr>
          <w:rFonts w:ascii="仿宋_GB2312" w:eastAsia="仿宋_GB2312" w:hint="eastAsia"/>
          <w:sz w:val="32"/>
          <w:szCs w:val="32"/>
        </w:rPr>
        <w:br/>
        <w:t xml:space="preserve">　　对生产、加工民族工艺用品的单位和个人，有关部门应给予扶持。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CB7B78" w:rsidRPr="00CB7B78" w:rsidRDefault="00CB7B78" w:rsidP="00CB7B78">
      <w:pPr>
        <w:spacing w:line="592" w:lineRule="exact"/>
        <w:jc w:val="center"/>
        <w:rPr>
          <w:rFonts w:ascii="黑体" w:eastAsia="黑体"/>
          <w:sz w:val="32"/>
          <w:szCs w:val="32"/>
        </w:rPr>
      </w:pPr>
      <w:r w:rsidRPr="00CB7B78">
        <w:rPr>
          <w:rFonts w:ascii="黑体" w:eastAsia="黑体" w:hint="eastAsia"/>
          <w:sz w:val="32"/>
          <w:szCs w:val="32"/>
        </w:rPr>
        <w:t>第三章</w:t>
      </w:r>
      <w:r>
        <w:rPr>
          <w:rFonts w:ascii="黑体" w:eastAsia="黑体" w:hint="eastAsia"/>
          <w:sz w:val="32"/>
          <w:szCs w:val="32"/>
        </w:rPr>
        <w:t xml:space="preserve">  </w:t>
      </w:r>
      <w:r w:rsidRPr="00CB7B78">
        <w:rPr>
          <w:rFonts w:ascii="黑体" w:eastAsia="黑体" w:hint="eastAsia"/>
          <w:sz w:val="32"/>
          <w:szCs w:val="32"/>
        </w:rPr>
        <w:t>管理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黑体" w:eastAsia="黑体"/>
          <w:sz w:val="32"/>
          <w:szCs w:val="32"/>
        </w:rPr>
      </w:pP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黑体" w:eastAsia="黑体" w:hint="eastAsia"/>
          <w:sz w:val="32"/>
          <w:szCs w:val="32"/>
        </w:rPr>
        <w:t>第二十二条</w:t>
      </w:r>
      <w:r>
        <w:rPr>
          <w:rFonts w:ascii="黑体" w:eastAsia="黑体" w:hint="eastAsia"/>
          <w:sz w:val="32"/>
          <w:szCs w:val="32"/>
        </w:rPr>
        <w:t xml:space="preserve"> </w:t>
      </w:r>
      <w:r w:rsidRPr="00CB7B78">
        <w:rPr>
          <w:rFonts w:ascii="仿宋_GB2312" w:eastAsia="仿宋_GB2312" w:hint="eastAsia"/>
          <w:sz w:val="32"/>
          <w:szCs w:val="32"/>
        </w:rPr>
        <w:t xml:space="preserve"> 风景区管理机构依法行使以下职能：</w:t>
      </w:r>
    </w:p>
    <w:p w:rsidR="00CB7B78" w:rsidRPr="00CB7B78" w:rsidRDefault="00CB7B78" w:rsidP="00CB7B78">
      <w:pPr>
        <w:numPr>
          <w:ilvl w:val="0"/>
          <w:numId w:val="12"/>
        </w:numPr>
        <w:spacing w:line="592" w:lineRule="exact"/>
        <w:ind w:left="0"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仿宋_GB2312" w:eastAsia="仿宋_GB2312" w:hint="eastAsia"/>
          <w:sz w:val="32"/>
          <w:szCs w:val="32"/>
        </w:rPr>
        <w:t>贯彻执行国家法律、法规和本条例；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仿宋_GB2312" w:eastAsia="仿宋_GB2312" w:hint="eastAsia"/>
          <w:sz w:val="32"/>
          <w:szCs w:val="32"/>
        </w:rPr>
        <w:t>（二）制定风景区保护措施和管理制度，经自治县人民政府批准后组织实施；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仿宋_GB2312" w:eastAsia="仿宋_GB2312" w:hint="eastAsia"/>
          <w:sz w:val="32"/>
          <w:szCs w:val="32"/>
        </w:rPr>
        <w:t>（三）会同有关部门对风景区的建设项目进行环境评价和</w:t>
      </w:r>
      <w:r w:rsidRPr="00CB7B78">
        <w:rPr>
          <w:rFonts w:ascii="仿宋_GB2312" w:eastAsia="仿宋_GB2312" w:hint="eastAsia"/>
          <w:sz w:val="32"/>
          <w:szCs w:val="32"/>
        </w:rPr>
        <w:lastRenderedPageBreak/>
        <w:t>规划审查；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仿宋_GB2312" w:eastAsia="仿宋_GB2312" w:hint="eastAsia"/>
          <w:sz w:val="32"/>
          <w:szCs w:val="32"/>
        </w:rPr>
        <w:t>（四）维护风景区的公共设施和社会秩序，维护旅游者的合法权益；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仿宋_GB2312" w:eastAsia="仿宋_GB2312" w:hint="eastAsia"/>
          <w:sz w:val="32"/>
          <w:szCs w:val="32"/>
        </w:rPr>
        <w:t>（五）搞好风景区的宣传，开拓旅游市场；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仿宋_GB2312" w:eastAsia="仿宋_GB2312" w:hint="eastAsia"/>
          <w:sz w:val="32"/>
          <w:szCs w:val="32"/>
        </w:rPr>
        <w:t>（六）合同有关部门发掘和利用民间传统文化，提高风景区旅游的文化内涵；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仿宋_GB2312" w:eastAsia="仿宋_GB2312" w:hint="eastAsia"/>
          <w:sz w:val="32"/>
          <w:szCs w:val="32"/>
        </w:rPr>
        <w:t>（七）为风景区经济发展搞好协调和服务；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仿宋_GB2312" w:eastAsia="仿宋_GB2312" w:hint="eastAsia"/>
          <w:sz w:val="32"/>
          <w:szCs w:val="32"/>
        </w:rPr>
        <w:t>（八）行使自治县人民政府授予的其他管理职能。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黑体" w:eastAsia="黑体" w:hint="eastAsia"/>
          <w:sz w:val="32"/>
          <w:szCs w:val="32"/>
        </w:rPr>
        <w:t>第二十三条</w:t>
      </w:r>
      <w:r w:rsidRPr="00CB7B78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CB7B78">
        <w:rPr>
          <w:rFonts w:ascii="仿宋_GB2312" w:eastAsia="仿宋_GB2312" w:hint="eastAsia"/>
          <w:sz w:val="32"/>
          <w:szCs w:val="32"/>
        </w:rPr>
        <w:t>风景区内的村寨应建立和完善村规民约，配合风景区管理机构做好资源保护工作。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黑体" w:eastAsia="黑体" w:hint="eastAsia"/>
          <w:sz w:val="32"/>
          <w:szCs w:val="32"/>
        </w:rPr>
        <w:t>第二十四条</w:t>
      </w:r>
      <w:r>
        <w:rPr>
          <w:rFonts w:ascii="黑体" w:eastAsia="黑体" w:hint="eastAsia"/>
          <w:sz w:val="32"/>
          <w:szCs w:val="32"/>
        </w:rPr>
        <w:t xml:space="preserve"> </w:t>
      </w:r>
      <w:r w:rsidRPr="00CB7B78">
        <w:rPr>
          <w:rFonts w:ascii="仿宋_GB2312" w:eastAsia="仿宋_GB2312" w:hint="eastAsia"/>
          <w:sz w:val="32"/>
          <w:szCs w:val="32"/>
        </w:rPr>
        <w:t xml:space="preserve"> 在风景区开展经营、游览、娱乐活动，应当遵守公共秩序，尊重当地民族风俗习惯，服从管理。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黑体" w:eastAsia="黑体" w:hint="eastAsia"/>
          <w:sz w:val="32"/>
          <w:szCs w:val="32"/>
        </w:rPr>
        <w:t>第二十五条</w:t>
      </w:r>
      <w:r w:rsidRPr="00CB7B78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CB7B78">
        <w:rPr>
          <w:rFonts w:ascii="仿宋_GB2312" w:eastAsia="仿宋_GB2312" w:hint="eastAsia"/>
          <w:sz w:val="32"/>
          <w:szCs w:val="32"/>
        </w:rPr>
        <w:t>任何单位和个人在风景区进行经营，应先取得风景区管理机构的许可，在规定的服务区域和经营范围内亮照营业。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仿宋_GB2312" w:eastAsia="仿宋_GB2312" w:hint="eastAsia"/>
          <w:sz w:val="32"/>
          <w:szCs w:val="32"/>
        </w:rPr>
        <w:t>风景区内的服务行业，应符合有关卫生标准并妥善处理生活污水和垃圾。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黑体" w:eastAsia="黑体" w:hint="eastAsia"/>
          <w:sz w:val="32"/>
          <w:szCs w:val="32"/>
        </w:rPr>
        <w:t>第二十六条</w:t>
      </w:r>
      <w:r>
        <w:rPr>
          <w:rFonts w:ascii="黑体" w:eastAsia="黑体" w:hint="eastAsia"/>
          <w:sz w:val="32"/>
          <w:szCs w:val="32"/>
        </w:rPr>
        <w:t xml:space="preserve"> </w:t>
      </w:r>
      <w:r w:rsidRPr="00CB7B78">
        <w:rPr>
          <w:rFonts w:ascii="仿宋_GB2312" w:eastAsia="仿宋_GB2312" w:hint="eastAsia"/>
          <w:sz w:val="32"/>
          <w:szCs w:val="32"/>
        </w:rPr>
        <w:t xml:space="preserve"> 风景区应设置安全设施和安全标志，定期检查和维修，保证完好。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仿宋_GB2312" w:eastAsia="仿宋_GB2312" w:hint="eastAsia"/>
          <w:sz w:val="32"/>
          <w:szCs w:val="32"/>
        </w:rPr>
        <w:t>对尚未探明的地下溶洞和险峻景点，要设置警示标志和禁游设施，不得开展游览活动。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黑体" w:eastAsia="黑体" w:hint="eastAsia"/>
          <w:sz w:val="32"/>
          <w:szCs w:val="32"/>
        </w:rPr>
        <w:t>第二十七条</w:t>
      </w:r>
      <w:r>
        <w:rPr>
          <w:rFonts w:ascii="黑体" w:eastAsia="黑体" w:hint="eastAsia"/>
          <w:sz w:val="32"/>
          <w:szCs w:val="32"/>
        </w:rPr>
        <w:t xml:space="preserve"> </w:t>
      </w:r>
      <w:r w:rsidRPr="00CB7B78">
        <w:rPr>
          <w:rFonts w:ascii="仿宋_GB2312" w:eastAsia="仿宋_GB2312" w:hint="eastAsia"/>
          <w:sz w:val="32"/>
          <w:szCs w:val="32"/>
        </w:rPr>
        <w:t xml:space="preserve"> 在风景区进行开发、经营的单位和个人，应</w:t>
      </w:r>
      <w:r w:rsidRPr="00CB7B78">
        <w:rPr>
          <w:rFonts w:ascii="仿宋_GB2312" w:eastAsia="仿宋_GB2312" w:hint="eastAsia"/>
          <w:sz w:val="32"/>
          <w:szCs w:val="32"/>
        </w:rPr>
        <w:lastRenderedPageBreak/>
        <w:t>按规定交纳管理费、资源使用费和有关法律、法规规定应交纳的费用。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仿宋_GB2312" w:eastAsia="仿宋_GB2312" w:hint="eastAsia"/>
          <w:sz w:val="32"/>
          <w:szCs w:val="32"/>
        </w:rPr>
        <w:t>违反前款规定以外的收费，相对人有权拒绝交纳，并可向有关部门举报。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黑体" w:eastAsia="黑体" w:hint="eastAsia"/>
          <w:sz w:val="32"/>
          <w:szCs w:val="32"/>
        </w:rPr>
        <w:t>第二十八条</w:t>
      </w:r>
      <w:r>
        <w:rPr>
          <w:rFonts w:ascii="黑体" w:eastAsia="黑体" w:hint="eastAsia"/>
          <w:sz w:val="32"/>
          <w:szCs w:val="32"/>
        </w:rPr>
        <w:t xml:space="preserve"> </w:t>
      </w:r>
      <w:r w:rsidRPr="00CB7B78">
        <w:rPr>
          <w:rFonts w:ascii="仿宋_GB2312" w:eastAsia="仿宋_GB2312" w:hint="eastAsia"/>
          <w:sz w:val="32"/>
          <w:szCs w:val="32"/>
        </w:rPr>
        <w:t xml:space="preserve"> 风景区管理机构的收入，主要用于景区建设和保护。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黑体" w:eastAsia="黑体" w:hint="eastAsia"/>
          <w:sz w:val="32"/>
          <w:szCs w:val="32"/>
        </w:rPr>
        <w:t>第二十九条</w:t>
      </w:r>
      <w:r w:rsidRPr="00CB7B78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CB7B78">
        <w:rPr>
          <w:rFonts w:ascii="仿宋_GB2312" w:eastAsia="仿宋_GB2312" w:hint="eastAsia"/>
          <w:sz w:val="32"/>
          <w:szCs w:val="32"/>
        </w:rPr>
        <w:t>在风景区举办演出活动或进行科学考察的，须向有关部门提出申请，经审查批准后按风景区的规定进行。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CB7B78" w:rsidRPr="00CB7B78" w:rsidRDefault="00CB7B78" w:rsidP="00CB7B78">
      <w:pPr>
        <w:spacing w:line="592" w:lineRule="exact"/>
        <w:jc w:val="center"/>
        <w:rPr>
          <w:rFonts w:ascii="黑体" w:eastAsia="黑体"/>
          <w:sz w:val="32"/>
          <w:szCs w:val="32"/>
        </w:rPr>
      </w:pPr>
      <w:r w:rsidRPr="00CB7B78">
        <w:rPr>
          <w:rFonts w:ascii="黑体" w:eastAsia="黑体" w:hint="eastAsia"/>
          <w:sz w:val="32"/>
          <w:szCs w:val="32"/>
        </w:rPr>
        <w:t>第四章</w:t>
      </w:r>
      <w:r>
        <w:rPr>
          <w:rFonts w:ascii="黑体" w:eastAsia="黑体" w:hint="eastAsia"/>
          <w:sz w:val="32"/>
          <w:szCs w:val="32"/>
        </w:rPr>
        <w:t xml:space="preserve">  </w:t>
      </w:r>
      <w:r w:rsidRPr="00CB7B78">
        <w:rPr>
          <w:rFonts w:ascii="黑体" w:eastAsia="黑体" w:hint="eastAsia"/>
          <w:sz w:val="32"/>
          <w:szCs w:val="32"/>
        </w:rPr>
        <w:t>法律责任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黑体" w:eastAsia="黑体"/>
          <w:sz w:val="32"/>
          <w:szCs w:val="32"/>
        </w:rPr>
      </w:pP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黑体" w:eastAsia="黑体" w:hint="eastAsia"/>
          <w:sz w:val="32"/>
          <w:szCs w:val="32"/>
        </w:rPr>
        <w:t>第三十条</w:t>
      </w:r>
      <w:r>
        <w:rPr>
          <w:rFonts w:ascii="黑体" w:eastAsia="黑体" w:hint="eastAsia"/>
          <w:sz w:val="32"/>
          <w:szCs w:val="32"/>
        </w:rPr>
        <w:t xml:space="preserve"> </w:t>
      </w:r>
      <w:r w:rsidRPr="00CB7B78">
        <w:rPr>
          <w:rFonts w:ascii="仿宋_GB2312" w:eastAsia="仿宋_GB2312" w:hint="eastAsia"/>
          <w:sz w:val="32"/>
          <w:szCs w:val="32"/>
        </w:rPr>
        <w:t xml:space="preserve"> 下列行为，由风景区管理机构予以处罚：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仿宋_GB2312" w:eastAsia="仿宋_GB2312" w:hint="eastAsia"/>
          <w:sz w:val="32"/>
          <w:szCs w:val="32"/>
        </w:rPr>
        <w:t>（一）违反本条例第十条第（一）项的规定，在中心景区乱搭乱建，或者擅自延伸经营场所的，责令拆除违章建筑，恢复原状，并处以每平方米20元以下罚款；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仿宋_GB2312" w:eastAsia="仿宋_GB2312" w:hint="eastAsia"/>
          <w:sz w:val="32"/>
          <w:szCs w:val="32"/>
        </w:rPr>
        <w:t>（二）违反本条例第十条第（三）项的规定，采挖珍稀物种的，处以20元以上500元以下罚款；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仿宋_GB2312" w:eastAsia="仿宋_GB2312" w:hint="eastAsia"/>
          <w:sz w:val="32"/>
          <w:szCs w:val="32"/>
        </w:rPr>
        <w:t>（三）违反本条例第十条第（四）项的规定，污损文物的，处以200元以上1000元以下罚款；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仿宋_GB2312" w:eastAsia="仿宋_GB2312" w:hint="eastAsia"/>
          <w:sz w:val="32"/>
          <w:szCs w:val="32"/>
        </w:rPr>
        <w:t>（四）违反本条例第十条第（五）项、第十一条第（一）项和第（二）项规定的，责令停止破坏，恢复环境原貌，赔偿经济损失，并处以100元以上1000元以下罚款；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仿宋_GB2312" w:eastAsia="仿宋_GB2312" w:hint="eastAsia"/>
          <w:sz w:val="32"/>
          <w:szCs w:val="32"/>
        </w:rPr>
        <w:lastRenderedPageBreak/>
        <w:t>（五）违反本条例第十条第（六）、（七）项规定的，处以50元以上500元以下罚款；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仿宋_GB2312" w:eastAsia="仿宋_GB2312" w:hint="eastAsia"/>
          <w:sz w:val="32"/>
          <w:szCs w:val="32"/>
        </w:rPr>
        <w:t>（六）违反本条例第十条第（九）项、第十一条第（三）项和第（四）项规定的，处以10元以上50元以下罚款；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仿宋_GB2312" w:eastAsia="仿宋_GB2312" w:hint="eastAsia"/>
          <w:sz w:val="32"/>
          <w:szCs w:val="32"/>
        </w:rPr>
        <w:t>（七）违反本条例第十条第（十）项的规定，尚未造成火灾的，处以5元以上50元以下罚款；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仿宋_GB2312" w:eastAsia="仿宋_GB2312" w:hint="eastAsia"/>
          <w:sz w:val="32"/>
          <w:szCs w:val="32"/>
        </w:rPr>
        <w:t>（八）违反本条例第十条第（十一）项规定的，处以100元以上500元以下罚款；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仿宋_GB2312" w:eastAsia="仿宋_GB2312" w:hint="eastAsia"/>
          <w:sz w:val="32"/>
          <w:szCs w:val="32"/>
        </w:rPr>
        <w:t>（九）违反本条例第十一条第（五）项规定的，处以300元以下罚款；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仿宋_GB2312" w:eastAsia="仿宋_GB2312" w:hint="eastAsia"/>
          <w:sz w:val="32"/>
          <w:szCs w:val="32"/>
        </w:rPr>
        <w:t>（十）违反本条例第十一条第（六）项规定的，责令迁出，恢复环境原貌，并处以50元以上300元以下罚款；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仿宋_GB2312" w:eastAsia="仿宋_GB2312" w:hint="eastAsia"/>
          <w:sz w:val="32"/>
          <w:szCs w:val="32"/>
        </w:rPr>
        <w:t>（十一）违反本条例第十二条第二款、第十八条规定的，分别处以50元以下罚款，并没收取火器具；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仿宋_GB2312" w:eastAsia="仿宋_GB2312" w:hint="eastAsia"/>
          <w:sz w:val="32"/>
          <w:szCs w:val="32"/>
        </w:rPr>
        <w:t>（十二）违反本条例第十三条规定的，处以200元以下罚款；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仿宋_GB2312" w:eastAsia="仿宋_GB2312" w:hint="eastAsia"/>
          <w:sz w:val="32"/>
          <w:szCs w:val="32"/>
        </w:rPr>
        <w:t>（十三）违反本条例第十六条的规定，导致景体污损或毁坏的，处以300元以上1000元以下罚款。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黑体" w:eastAsia="黑体" w:hint="eastAsia"/>
          <w:sz w:val="32"/>
          <w:szCs w:val="32"/>
        </w:rPr>
        <w:t>第三十一条</w:t>
      </w:r>
      <w:r w:rsidRPr="00CB7B78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CB7B78">
        <w:rPr>
          <w:rFonts w:ascii="仿宋_GB2312" w:eastAsia="仿宋_GB2312" w:hint="eastAsia"/>
          <w:sz w:val="32"/>
          <w:szCs w:val="32"/>
        </w:rPr>
        <w:t>本条例规定处罚以外的其它违法行为，由有关部门依法处理。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黑体" w:eastAsia="黑体" w:hint="eastAsia"/>
          <w:sz w:val="32"/>
          <w:szCs w:val="32"/>
        </w:rPr>
        <w:t>第三十二条</w:t>
      </w:r>
      <w:r w:rsidRPr="00CB7B78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CB7B78">
        <w:rPr>
          <w:rFonts w:ascii="仿宋_GB2312" w:eastAsia="仿宋_GB2312" w:hint="eastAsia"/>
          <w:sz w:val="32"/>
          <w:szCs w:val="32"/>
        </w:rPr>
        <w:t>风景区管理人员玩忽职守，徇私枉法的，由其主管部门给予行政处分；造成损失的，依法赔偿。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CB7B78" w:rsidRPr="00CB7B78" w:rsidRDefault="00CB7B78" w:rsidP="00CB7B78">
      <w:pPr>
        <w:spacing w:line="592" w:lineRule="exact"/>
        <w:jc w:val="center"/>
        <w:rPr>
          <w:rFonts w:ascii="黑体" w:eastAsia="黑体"/>
          <w:sz w:val="32"/>
          <w:szCs w:val="32"/>
        </w:rPr>
      </w:pPr>
      <w:r w:rsidRPr="00CB7B78">
        <w:rPr>
          <w:rFonts w:ascii="黑体" w:eastAsia="黑体" w:hint="eastAsia"/>
          <w:sz w:val="32"/>
          <w:szCs w:val="32"/>
        </w:rPr>
        <w:t xml:space="preserve">第五章 </w:t>
      </w:r>
      <w:r>
        <w:rPr>
          <w:rFonts w:ascii="黑体" w:eastAsia="黑体" w:hint="eastAsia"/>
          <w:sz w:val="32"/>
          <w:szCs w:val="32"/>
        </w:rPr>
        <w:t xml:space="preserve"> </w:t>
      </w:r>
      <w:r w:rsidRPr="00CB7B78">
        <w:rPr>
          <w:rFonts w:ascii="黑体" w:eastAsia="黑体" w:hint="eastAsia"/>
          <w:sz w:val="32"/>
          <w:szCs w:val="32"/>
        </w:rPr>
        <w:t>附则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黑体" w:eastAsia="黑体"/>
          <w:sz w:val="32"/>
          <w:szCs w:val="32"/>
        </w:rPr>
      </w:pP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黑体" w:eastAsia="黑体" w:hint="eastAsia"/>
          <w:sz w:val="32"/>
          <w:szCs w:val="32"/>
        </w:rPr>
        <w:t>第三十三条</w:t>
      </w:r>
      <w:r w:rsidRPr="00CB7B78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Pr="00CB7B78">
        <w:rPr>
          <w:rFonts w:ascii="仿宋_GB2312" w:eastAsia="仿宋_GB2312" w:hint="eastAsia"/>
          <w:sz w:val="32"/>
          <w:szCs w:val="32"/>
        </w:rPr>
        <w:t>本条例所称的格凸河穿洞风景名胜区位于自治县东面，北起座马河、花坡、大塘、上苑至板当一线，南抵上格井至打饶一线，西靠磨莎、岜易、关口一线，东接板当下格冗、关上、克混、关口寨、天星桥、竹林寨一线。风景区在本县行政区范围内的面积共90.2平方公里，包括：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仿宋_GB2312" w:eastAsia="仿宋_GB2312" w:hint="eastAsia"/>
          <w:sz w:val="32"/>
          <w:szCs w:val="32"/>
        </w:rPr>
        <w:t>（一）穿洞景区：总面积26平方公里，合洞穴大厅、古地下河遗迹、响水洞、燕子洞、洞寨和盲谷原始丛林等主要景点；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仿宋_GB2312" w:eastAsia="仿宋_GB2312" w:hint="eastAsia"/>
          <w:sz w:val="32"/>
          <w:szCs w:val="32"/>
        </w:rPr>
        <w:t>（二）大河景区：总面积14．25平方公里，含星星峡、岩溶湖、大河民族村寨、洞葬等主要景点；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仿宋_GB2312" w:eastAsia="仿宋_GB2312" w:hint="eastAsia"/>
          <w:sz w:val="32"/>
          <w:szCs w:val="32"/>
        </w:rPr>
        <w:t>（三）黄家湾景区：总面积31平方公里。本景区景点以水域、港湾、孤岛为主；</w:t>
      </w:r>
    </w:p>
    <w:p w:rsidR="00CB7B78" w:rsidRPr="00CB7B78" w:rsidRDefault="00CB7B78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CB7B78">
        <w:rPr>
          <w:rFonts w:ascii="仿宋_GB2312" w:eastAsia="仿宋_GB2312" w:hint="eastAsia"/>
          <w:sz w:val="32"/>
          <w:szCs w:val="32"/>
        </w:rPr>
        <w:t>（四）其他在景区内的独立景点。</w:t>
      </w:r>
      <w:r w:rsidRPr="00CB7B78">
        <w:rPr>
          <w:rFonts w:ascii="仿宋_GB2312" w:eastAsia="仿宋_GB2312" w:hint="eastAsia"/>
          <w:sz w:val="32"/>
          <w:szCs w:val="32"/>
        </w:rPr>
        <w:br/>
        <w:t>风景区外围保护带的面积为99．2平方公里。</w:t>
      </w:r>
    </w:p>
    <w:p w:rsidR="00987381" w:rsidRPr="00CB7B78" w:rsidRDefault="00987381" w:rsidP="00CB7B78">
      <w:pPr>
        <w:spacing w:line="592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F01C90" w:rsidRPr="00CB7B78" w:rsidRDefault="00F01C90" w:rsidP="00CB7B78">
      <w:pPr>
        <w:spacing w:line="592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sectPr w:rsidR="00F01C90" w:rsidRPr="00CB7B78" w:rsidSect="00F9088F">
      <w:footerReference w:type="even" r:id="rId9"/>
      <w:footerReference w:type="default" r:id="rId10"/>
      <w:pgSz w:w="11849" w:h="16781"/>
      <w:pgMar w:top="1928" w:right="1531" w:bottom="1701" w:left="1531" w:header="851" w:footer="992" w:gutter="0"/>
      <w:cols w:space="0"/>
      <w:docGrid w:type="lines" w:linePitch="57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889" w:rsidRDefault="00F64889" w:rsidP="00FC0F51">
      <w:r>
        <w:separator/>
      </w:r>
    </w:p>
  </w:endnote>
  <w:endnote w:type="continuationSeparator" w:id="1">
    <w:p w:rsidR="00F64889" w:rsidRDefault="00F64889" w:rsidP="00FC0F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F51" w:rsidRDefault="002157C2">
    <w:pPr>
      <w:pStyle w:val="a3"/>
      <w:rPr>
        <w:rFonts w:ascii="宋体" w:eastAsia="宋体" w:hAnsi="宋体" w:cs="宋体"/>
        <w:sz w:val="28"/>
        <w:szCs w:val="28"/>
      </w:rPr>
    </w:pPr>
    <w:r w:rsidRPr="002157C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0;margin-top:-1pt;width:2in;height:2in;z-index:251659264;mso-wrap-style:none;mso-position-horizontal-relative:margin" o:gfxdata="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t+0bXTAAAABwEAAA8AAAAAAAAAAQAg&#10;AAAAIgAAAGRycy9kb3ducmV2LnhtbFBLAQIUABQAAAAIAIdO4kAR1yZaEwIAABMEAAAOAAAAAAAA&#10;AAEAIAAAACIBAABkcnMvZTJvRG9jLnhtbFBLBQYAAAAABgAGAFkBAACnBQAAAAA=&#10;" filled="f" stroked="f" strokeweight=".5pt">
          <v:textbox style="mso-fit-shape-to-text:t" inset="0,0,0,0">
            <w:txbxContent>
              <w:p w:rsidR="00F9088F" w:rsidRDefault="00F9088F" w:rsidP="00F9088F">
                <w:pPr>
                  <w:pStyle w:val="a3"/>
                  <w:rPr>
                    <w:rStyle w:val="a7"/>
                    <w:sz w:val="28"/>
                    <w:szCs w:val="28"/>
                  </w:rPr>
                </w:pPr>
                <w:r>
                  <w:rPr>
                    <w:rStyle w:val="a7"/>
                    <w:rFonts w:hint="eastAsia"/>
                    <w:sz w:val="28"/>
                    <w:szCs w:val="28"/>
                  </w:rPr>
                  <w:t>—</w:t>
                </w:r>
                <w:r>
                  <w:rPr>
                    <w:rStyle w:val="a7"/>
                    <w:rFonts w:hint="eastAsia"/>
                    <w:sz w:val="28"/>
                    <w:szCs w:val="28"/>
                  </w:rPr>
                  <w:t xml:space="preserve"> </w:t>
                </w:r>
                <w:r w:rsidR="002157C2">
                  <w:rPr>
                    <w:sz w:val="28"/>
                    <w:szCs w:val="28"/>
                  </w:rPr>
                  <w:fldChar w:fldCharType="begin"/>
                </w:r>
                <w:r>
                  <w:rPr>
                    <w:rStyle w:val="a7"/>
                    <w:sz w:val="28"/>
                    <w:szCs w:val="28"/>
                  </w:rPr>
                  <w:instrText xml:space="preserve">PAGE  </w:instrText>
                </w:r>
                <w:r w:rsidR="002157C2">
                  <w:rPr>
                    <w:sz w:val="28"/>
                    <w:szCs w:val="28"/>
                  </w:rPr>
                  <w:fldChar w:fldCharType="separate"/>
                </w:r>
                <w:r w:rsidR="00DB34B6">
                  <w:rPr>
                    <w:rStyle w:val="a7"/>
                    <w:noProof/>
                    <w:sz w:val="28"/>
                    <w:szCs w:val="28"/>
                  </w:rPr>
                  <w:t>2</w:t>
                </w:r>
                <w:r w:rsidR="002157C2">
                  <w:rPr>
                    <w:sz w:val="28"/>
                    <w:szCs w:val="28"/>
                  </w:rPr>
                  <w:fldChar w:fldCharType="end"/>
                </w:r>
                <w:r>
                  <w:rPr>
                    <w:rStyle w:val="a7"/>
                    <w:rFonts w:hint="eastAsia"/>
                    <w:sz w:val="28"/>
                    <w:szCs w:val="28"/>
                  </w:rPr>
                  <w:t xml:space="preserve"> </w:t>
                </w:r>
                <w:r>
                  <w:rPr>
                    <w:rStyle w:val="a7"/>
                    <w:rFonts w:hint="eastAsia"/>
                    <w:sz w:val="28"/>
                    <w:szCs w:val="28"/>
                  </w:rPr>
                  <w:t>—</w:t>
                </w:r>
              </w:p>
              <w:p w:rsidR="00FC0F51" w:rsidRPr="00F9088F" w:rsidRDefault="00FC0F51" w:rsidP="00F9088F">
                <w:pPr>
                  <w:rPr>
                    <w:szCs w:val="44"/>
                  </w:rPr>
                </w:pP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F51" w:rsidRDefault="002157C2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56pt;margin-top:0;width:2in;height:2in;z-index:251658240;mso-wrap-style:none;mso-position-horizontal:outside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 filled="f" stroked="f" strokeweight=".5pt">
          <v:textbox style="mso-fit-shape-to-text:t" inset="0,0,0,0">
            <w:txbxContent>
              <w:p w:rsidR="00F9088F" w:rsidRDefault="00F9088F" w:rsidP="00F9088F">
                <w:pPr>
                  <w:pStyle w:val="a3"/>
                  <w:rPr>
                    <w:rStyle w:val="a7"/>
                    <w:sz w:val="28"/>
                    <w:szCs w:val="28"/>
                  </w:rPr>
                </w:pPr>
                <w:r>
                  <w:rPr>
                    <w:rStyle w:val="a7"/>
                    <w:rFonts w:hint="eastAsia"/>
                    <w:sz w:val="28"/>
                    <w:szCs w:val="28"/>
                  </w:rPr>
                  <w:t>—</w:t>
                </w:r>
                <w:r>
                  <w:rPr>
                    <w:rStyle w:val="a7"/>
                    <w:rFonts w:hint="eastAsia"/>
                    <w:sz w:val="28"/>
                    <w:szCs w:val="28"/>
                  </w:rPr>
                  <w:t xml:space="preserve"> </w:t>
                </w:r>
                <w:r w:rsidR="002157C2">
                  <w:rPr>
                    <w:sz w:val="28"/>
                    <w:szCs w:val="28"/>
                  </w:rPr>
                  <w:fldChar w:fldCharType="begin"/>
                </w:r>
                <w:r>
                  <w:rPr>
                    <w:rStyle w:val="a7"/>
                    <w:sz w:val="28"/>
                    <w:szCs w:val="28"/>
                  </w:rPr>
                  <w:instrText xml:space="preserve">PAGE  </w:instrText>
                </w:r>
                <w:r w:rsidR="002157C2">
                  <w:rPr>
                    <w:sz w:val="28"/>
                    <w:szCs w:val="28"/>
                  </w:rPr>
                  <w:fldChar w:fldCharType="separate"/>
                </w:r>
                <w:r w:rsidR="00DB34B6">
                  <w:rPr>
                    <w:rStyle w:val="a7"/>
                    <w:noProof/>
                    <w:sz w:val="28"/>
                    <w:szCs w:val="28"/>
                  </w:rPr>
                  <w:t>1</w:t>
                </w:r>
                <w:r w:rsidR="002157C2">
                  <w:rPr>
                    <w:sz w:val="28"/>
                    <w:szCs w:val="28"/>
                  </w:rPr>
                  <w:fldChar w:fldCharType="end"/>
                </w:r>
                <w:r>
                  <w:rPr>
                    <w:rStyle w:val="a7"/>
                    <w:rFonts w:hint="eastAsia"/>
                    <w:sz w:val="28"/>
                    <w:szCs w:val="28"/>
                  </w:rPr>
                  <w:t xml:space="preserve"> </w:t>
                </w:r>
                <w:r>
                  <w:rPr>
                    <w:rStyle w:val="a7"/>
                    <w:rFonts w:hint="eastAsia"/>
                    <w:sz w:val="28"/>
                    <w:szCs w:val="28"/>
                  </w:rPr>
                  <w:t>—</w:t>
                </w:r>
              </w:p>
              <w:p w:rsidR="00FC0F51" w:rsidRPr="00F9088F" w:rsidRDefault="00FC0F51" w:rsidP="00F9088F">
                <w:pPr>
                  <w:rPr>
                    <w:szCs w:val="28"/>
                  </w:rPr>
                </w:pP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889" w:rsidRDefault="00F64889" w:rsidP="00FC0F51">
      <w:r>
        <w:separator/>
      </w:r>
    </w:p>
  </w:footnote>
  <w:footnote w:type="continuationSeparator" w:id="1">
    <w:p w:rsidR="00F64889" w:rsidRDefault="00F64889" w:rsidP="00FC0F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25CF5"/>
    <w:multiLevelType w:val="hybridMultilevel"/>
    <w:tmpl w:val="1B9E0034"/>
    <w:lvl w:ilvl="0" w:tplc="342C09E0">
      <w:start w:val="1"/>
      <w:numFmt w:val="japaneseCounting"/>
      <w:lvlText w:val="第%1章"/>
      <w:lvlJc w:val="left"/>
      <w:pPr>
        <w:ind w:left="1565" w:hanging="945"/>
      </w:pPr>
      <w:rPr>
        <w:rFonts w:hint="default"/>
        <w:sz w:val="31"/>
      </w:rPr>
    </w:lvl>
    <w:lvl w:ilvl="1" w:tplc="04090019" w:tentative="1">
      <w:start w:val="1"/>
      <w:numFmt w:val="lowerLetter"/>
      <w:lvlText w:val="%2)"/>
      <w:lvlJc w:val="left"/>
      <w:pPr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ind w:left="4400" w:hanging="420"/>
      </w:pPr>
    </w:lvl>
  </w:abstractNum>
  <w:abstractNum w:abstractNumId="1">
    <w:nsid w:val="0C833CD2"/>
    <w:multiLevelType w:val="hybridMultilevel"/>
    <w:tmpl w:val="07A8068A"/>
    <w:lvl w:ilvl="0" w:tplc="EC4CC870">
      <w:start w:val="1"/>
      <w:numFmt w:val="japaneseCounting"/>
      <w:lvlText w:val="（%1）"/>
      <w:lvlJc w:val="left"/>
      <w:pPr>
        <w:tabs>
          <w:tab w:val="num" w:pos="1880"/>
        </w:tabs>
        <w:ind w:left="18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0"/>
        </w:tabs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0"/>
        </w:tabs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0"/>
        </w:tabs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0"/>
        </w:tabs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0"/>
        </w:tabs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0"/>
        </w:tabs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0"/>
        </w:tabs>
        <w:ind w:left="4580" w:hanging="420"/>
      </w:pPr>
    </w:lvl>
  </w:abstractNum>
  <w:abstractNum w:abstractNumId="2">
    <w:nsid w:val="28295D69"/>
    <w:multiLevelType w:val="hybridMultilevel"/>
    <w:tmpl w:val="B66E13CC"/>
    <w:lvl w:ilvl="0" w:tplc="6E9E2966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AE7CD1"/>
    <w:multiLevelType w:val="hybridMultilevel"/>
    <w:tmpl w:val="60F88B6C"/>
    <w:lvl w:ilvl="0" w:tplc="48BCB9FE">
      <w:start w:val="1"/>
      <w:numFmt w:val="japaneseCounting"/>
      <w:lvlText w:val="第%1章"/>
      <w:lvlJc w:val="left"/>
      <w:pPr>
        <w:tabs>
          <w:tab w:val="num" w:pos="1965"/>
        </w:tabs>
        <w:ind w:left="1965" w:hanging="1290"/>
      </w:pPr>
      <w:rPr>
        <w:rFonts w:ascii="黑体" w:eastAsia="黑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15"/>
        </w:tabs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5"/>
        </w:tabs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75"/>
        </w:tabs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15"/>
        </w:tabs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35"/>
        </w:tabs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5"/>
        </w:tabs>
        <w:ind w:left="4455" w:hanging="420"/>
      </w:pPr>
    </w:lvl>
  </w:abstractNum>
  <w:abstractNum w:abstractNumId="4">
    <w:nsid w:val="3B3C2963"/>
    <w:multiLevelType w:val="hybridMultilevel"/>
    <w:tmpl w:val="7ED2E370"/>
    <w:lvl w:ilvl="0" w:tplc="F22C2E82">
      <w:start w:val="1"/>
      <w:numFmt w:val="japaneseCounting"/>
      <w:lvlText w:val="第%1章"/>
      <w:lvlJc w:val="left"/>
      <w:pPr>
        <w:ind w:left="1080" w:hanging="1080"/>
      </w:pPr>
      <w:rPr>
        <w:rFonts w:ascii="黑体" w:eastAsia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FA3B59"/>
    <w:multiLevelType w:val="hybridMultilevel"/>
    <w:tmpl w:val="83FE2454"/>
    <w:lvl w:ilvl="0" w:tplc="EC2A9542">
      <w:start w:val="1"/>
      <w:numFmt w:val="japaneseCounting"/>
      <w:lvlText w:val="第%1章"/>
      <w:lvlJc w:val="left"/>
      <w:pPr>
        <w:ind w:left="1080" w:hanging="1080"/>
      </w:pPr>
      <w:rPr>
        <w:rFonts w:ascii="黑体" w:eastAsia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0D3F73"/>
    <w:multiLevelType w:val="hybridMultilevel"/>
    <w:tmpl w:val="BF6E4F5E"/>
    <w:lvl w:ilvl="0" w:tplc="F8F8E29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245A2D"/>
    <w:multiLevelType w:val="singleLevel"/>
    <w:tmpl w:val="00000000"/>
    <w:lvl w:ilvl="0">
      <w:start w:val="1"/>
      <w:numFmt w:val="chineseCounting"/>
      <w:suff w:val="nothing"/>
      <w:lvlText w:val="（%1）"/>
      <w:lvlJc w:val="left"/>
    </w:lvl>
  </w:abstractNum>
  <w:abstractNum w:abstractNumId="8">
    <w:nsid w:val="66273820"/>
    <w:multiLevelType w:val="multilevel"/>
    <w:tmpl w:val="66273820"/>
    <w:lvl w:ilvl="0">
      <w:start w:val="1"/>
      <w:numFmt w:val="japaneseCounting"/>
      <w:lvlText w:val="第%1章"/>
      <w:lvlJc w:val="left"/>
      <w:pPr>
        <w:tabs>
          <w:tab w:val="num" w:pos="4460"/>
        </w:tabs>
        <w:ind w:left="4460" w:hanging="12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040"/>
        </w:tabs>
        <w:ind w:left="4040" w:hanging="420"/>
      </w:pPr>
    </w:lvl>
    <w:lvl w:ilvl="2">
      <w:start w:val="1"/>
      <w:numFmt w:val="lowerRoman"/>
      <w:lvlText w:val="%3."/>
      <w:lvlJc w:val="right"/>
      <w:pPr>
        <w:tabs>
          <w:tab w:val="num" w:pos="4460"/>
        </w:tabs>
        <w:ind w:left="4460" w:hanging="420"/>
      </w:pPr>
    </w:lvl>
    <w:lvl w:ilvl="3">
      <w:start w:val="1"/>
      <w:numFmt w:val="decimal"/>
      <w:lvlText w:val="%4."/>
      <w:lvlJc w:val="left"/>
      <w:pPr>
        <w:tabs>
          <w:tab w:val="num" w:pos="4880"/>
        </w:tabs>
        <w:ind w:left="4880" w:hanging="420"/>
      </w:pPr>
    </w:lvl>
    <w:lvl w:ilvl="4">
      <w:start w:val="1"/>
      <w:numFmt w:val="lowerLetter"/>
      <w:lvlText w:val="%5)"/>
      <w:lvlJc w:val="left"/>
      <w:pPr>
        <w:tabs>
          <w:tab w:val="num" w:pos="5300"/>
        </w:tabs>
        <w:ind w:left="5300" w:hanging="420"/>
      </w:pPr>
    </w:lvl>
    <w:lvl w:ilvl="5">
      <w:start w:val="1"/>
      <w:numFmt w:val="lowerRoman"/>
      <w:lvlText w:val="%6."/>
      <w:lvlJc w:val="right"/>
      <w:pPr>
        <w:tabs>
          <w:tab w:val="num" w:pos="5720"/>
        </w:tabs>
        <w:ind w:left="5720" w:hanging="420"/>
      </w:pPr>
    </w:lvl>
    <w:lvl w:ilvl="6">
      <w:start w:val="1"/>
      <w:numFmt w:val="decimal"/>
      <w:lvlText w:val="%7."/>
      <w:lvlJc w:val="left"/>
      <w:pPr>
        <w:tabs>
          <w:tab w:val="num" w:pos="6140"/>
        </w:tabs>
        <w:ind w:left="6140" w:hanging="420"/>
      </w:pPr>
    </w:lvl>
    <w:lvl w:ilvl="7">
      <w:start w:val="1"/>
      <w:numFmt w:val="lowerLetter"/>
      <w:lvlText w:val="%8)"/>
      <w:lvlJc w:val="left"/>
      <w:pPr>
        <w:tabs>
          <w:tab w:val="num" w:pos="6560"/>
        </w:tabs>
        <w:ind w:left="6560" w:hanging="420"/>
      </w:pPr>
    </w:lvl>
    <w:lvl w:ilvl="8">
      <w:start w:val="1"/>
      <w:numFmt w:val="lowerRoman"/>
      <w:lvlText w:val="%9."/>
      <w:lvlJc w:val="right"/>
      <w:pPr>
        <w:tabs>
          <w:tab w:val="num" w:pos="6980"/>
        </w:tabs>
        <w:ind w:left="6980" w:hanging="420"/>
      </w:pPr>
    </w:lvl>
  </w:abstractNum>
  <w:abstractNum w:abstractNumId="9">
    <w:nsid w:val="6B2E1E7B"/>
    <w:multiLevelType w:val="hybridMultilevel"/>
    <w:tmpl w:val="D45A0F9A"/>
    <w:lvl w:ilvl="0" w:tplc="D9ECB73A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A93062"/>
    <w:multiLevelType w:val="multilevel"/>
    <w:tmpl w:val="71A93062"/>
    <w:lvl w:ilvl="0">
      <w:start w:val="6"/>
      <w:numFmt w:val="japaneseCounting"/>
      <w:lvlText w:val="第%1章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60B4970"/>
    <w:multiLevelType w:val="hybridMultilevel"/>
    <w:tmpl w:val="C8166AFE"/>
    <w:lvl w:ilvl="0" w:tplc="874E4AE6">
      <w:start w:val="1"/>
      <w:numFmt w:val="japaneseCounting"/>
      <w:lvlText w:val="第%1章"/>
      <w:lvlJc w:val="left"/>
      <w:pPr>
        <w:ind w:left="945" w:hanging="945"/>
      </w:pPr>
      <w:rPr>
        <w:rFonts w:hint="default"/>
        <w:sz w:val="3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1"/>
  </w:num>
  <w:num w:numId="8">
    <w:abstractNumId w:val="9"/>
  </w:num>
  <w:num w:numId="9">
    <w:abstractNumId w:val="8"/>
  </w:num>
  <w:num w:numId="10">
    <w:abstractNumId w:val="10"/>
  </w:num>
  <w:num w:numId="11">
    <w:abstractNumId w:val="2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defaultTabStop w:val="420"/>
  <w:evenAndOddHeaders/>
  <w:drawingGridHorizontalSpacing w:val="159"/>
  <w:drawingGridVerticalSpacing w:val="290"/>
  <w:displayHorizontalDrawingGridEvery w:val="2"/>
  <w:displayVerticalDrawingGridEvery w:val="2"/>
  <w:noPunctuationKerning/>
  <w:characterSpacingControl w:val="compressPunctuation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C0F51"/>
    <w:rsid w:val="000B168E"/>
    <w:rsid w:val="001316FA"/>
    <w:rsid w:val="002157C2"/>
    <w:rsid w:val="00310EB3"/>
    <w:rsid w:val="00414F9E"/>
    <w:rsid w:val="00417672"/>
    <w:rsid w:val="00492A7B"/>
    <w:rsid w:val="004F7FCC"/>
    <w:rsid w:val="005C35E1"/>
    <w:rsid w:val="00655179"/>
    <w:rsid w:val="00682A5F"/>
    <w:rsid w:val="006F5C4F"/>
    <w:rsid w:val="00712255"/>
    <w:rsid w:val="008F60E0"/>
    <w:rsid w:val="00910A35"/>
    <w:rsid w:val="00917155"/>
    <w:rsid w:val="0092009E"/>
    <w:rsid w:val="00964EE1"/>
    <w:rsid w:val="00987381"/>
    <w:rsid w:val="009A4266"/>
    <w:rsid w:val="00A42E52"/>
    <w:rsid w:val="00CA3238"/>
    <w:rsid w:val="00CB7B78"/>
    <w:rsid w:val="00D4276F"/>
    <w:rsid w:val="00DB34B6"/>
    <w:rsid w:val="00DB4818"/>
    <w:rsid w:val="00E807B6"/>
    <w:rsid w:val="00E826E2"/>
    <w:rsid w:val="00E9195A"/>
    <w:rsid w:val="00F01C90"/>
    <w:rsid w:val="00F64889"/>
    <w:rsid w:val="00F9088F"/>
    <w:rsid w:val="00FC0F51"/>
    <w:rsid w:val="08AC4160"/>
    <w:rsid w:val="0A890E12"/>
    <w:rsid w:val="0DBF6F50"/>
    <w:rsid w:val="5BFE6BA1"/>
    <w:rsid w:val="7B9C0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0F5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C0F5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C0F5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FC0F51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FC0F51"/>
    <w:rPr>
      <w:b/>
    </w:rPr>
  </w:style>
  <w:style w:type="character" w:styleId="a7">
    <w:name w:val="page number"/>
    <w:basedOn w:val="a0"/>
    <w:rsid w:val="00F9088F"/>
  </w:style>
  <w:style w:type="paragraph" w:styleId="a8">
    <w:name w:val="List Paragraph"/>
    <w:basedOn w:val="a"/>
    <w:uiPriority w:val="99"/>
    <w:unhideWhenUsed/>
    <w:rsid w:val="00F01C90"/>
    <w:pPr>
      <w:ind w:firstLineChars="200" w:firstLine="420"/>
    </w:pPr>
  </w:style>
  <w:style w:type="paragraph" w:styleId="a9">
    <w:name w:val="Body Text Indent"/>
    <w:basedOn w:val="a"/>
    <w:link w:val="Char"/>
    <w:rsid w:val="00E807B6"/>
    <w:pPr>
      <w:spacing w:line="600" w:lineRule="exact"/>
      <w:ind w:firstLineChars="200" w:firstLine="640"/>
    </w:pPr>
    <w:rPr>
      <w:rFonts w:ascii="仿宋_GB2312" w:eastAsia="仿宋_GB2312" w:hAnsi="Times New Roman" w:cs="Times New Roman"/>
      <w:sz w:val="32"/>
      <w:szCs w:val="32"/>
    </w:rPr>
  </w:style>
  <w:style w:type="character" w:customStyle="1" w:styleId="Char">
    <w:name w:val="正文文本缩进 Char"/>
    <w:basedOn w:val="a0"/>
    <w:link w:val="a9"/>
    <w:rsid w:val="00E807B6"/>
    <w:rPr>
      <w:rFonts w:ascii="仿宋_GB2312" w:eastAsia="仿宋_GB2312"/>
      <w:kern w:val="2"/>
      <w:sz w:val="32"/>
      <w:szCs w:val="32"/>
    </w:rPr>
  </w:style>
  <w:style w:type="paragraph" w:styleId="aa">
    <w:name w:val="Body Text"/>
    <w:basedOn w:val="a"/>
    <w:link w:val="Char0"/>
    <w:rsid w:val="00E807B6"/>
    <w:pPr>
      <w:spacing w:after="120"/>
    </w:pPr>
    <w:rPr>
      <w:rFonts w:ascii="仿宋_GB2312" w:eastAsia="仿宋_GB2312" w:hAnsi="Times New Roman" w:cs="Times New Roman"/>
      <w:sz w:val="32"/>
      <w:szCs w:val="32"/>
    </w:rPr>
  </w:style>
  <w:style w:type="character" w:customStyle="1" w:styleId="Char0">
    <w:name w:val="正文文本 Char"/>
    <w:basedOn w:val="a0"/>
    <w:link w:val="aa"/>
    <w:rsid w:val="00E807B6"/>
    <w:rPr>
      <w:rFonts w:ascii="仿宋_GB2312" w:eastAsia="仿宋_GB2312"/>
      <w:kern w:val="2"/>
      <w:sz w:val="32"/>
      <w:szCs w:val="32"/>
    </w:rPr>
  </w:style>
  <w:style w:type="paragraph" w:styleId="2">
    <w:name w:val="Body Text Indent 2"/>
    <w:basedOn w:val="a"/>
    <w:link w:val="2Char"/>
    <w:rsid w:val="00655179"/>
    <w:pPr>
      <w:spacing w:after="120" w:line="480" w:lineRule="auto"/>
      <w:ind w:leftChars="200" w:left="420"/>
    </w:pPr>
  </w:style>
  <w:style w:type="character" w:customStyle="1" w:styleId="2Char">
    <w:name w:val="正文文本缩进 2 Char"/>
    <w:basedOn w:val="a0"/>
    <w:link w:val="2"/>
    <w:rsid w:val="00655179"/>
    <w:rPr>
      <w:rFonts w:asciiTheme="minorHAnsi" w:eastAsiaTheme="minorEastAsia" w:hAnsiTheme="minorHAnsi" w:cstheme="minorBidi"/>
      <w:kern w:val="2"/>
      <w:sz w:val="21"/>
      <w:szCs w:val="24"/>
    </w:rPr>
  </w:style>
  <w:style w:type="paragraph" w:customStyle="1" w:styleId="ab">
    <w:name w:val="小节标题"/>
    <w:basedOn w:val="a"/>
    <w:next w:val="a"/>
    <w:rsid w:val="00655179"/>
    <w:pPr>
      <w:widowControl/>
      <w:spacing w:before="175" w:after="102" w:line="351" w:lineRule="atLeast"/>
      <w:textAlignment w:val="baseline"/>
    </w:pPr>
    <w:rPr>
      <w:rFonts w:ascii="Times New Roman" w:eastAsia="黑体" w:hAnsi="Times New Roman" w:cs="Times New Roman"/>
      <w:color w:val="000000"/>
      <w:kern w:val="0"/>
      <w:szCs w:val="2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E6C130-97DA-4150-AEE2-781A8EAB7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551</Words>
  <Characters>3147</Characters>
  <Application>Microsoft Office Word</Application>
  <DocSecurity>0</DocSecurity>
  <Lines>26</Lines>
  <Paragraphs>7</Paragraphs>
  <ScaleCrop>false</ScaleCrop>
  <Company>CHINA</Company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Administrator.PC8148-20120511</dc:creator>
  <cp:lastModifiedBy>Windows 用户</cp:lastModifiedBy>
  <cp:revision>38</cp:revision>
  <dcterms:created xsi:type="dcterms:W3CDTF">2014-10-29T12:08:00Z</dcterms:created>
  <dcterms:modified xsi:type="dcterms:W3CDTF">2017-03-14T07:35:00Z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