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450" w:rsidRPr="00AC09C1" w:rsidRDefault="00786450" w:rsidP="00AC09C1">
      <w:pPr>
        <w:spacing w:line="592" w:lineRule="exact"/>
        <w:ind w:firstLineChars="200" w:firstLine="640"/>
        <w:rPr>
          <w:rFonts w:ascii="仿宋_GB2312" w:eastAsia="仿宋_GB2312"/>
          <w:sz w:val="32"/>
          <w:szCs w:val="32"/>
        </w:rPr>
      </w:pPr>
    </w:p>
    <w:p w:rsidR="00786450" w:rsidRPr="00AC09C1" w:rsidRDefault="00786450" w:rsidP="00AC09C1">
      <w:pPr>
        <w:spacing w:line="592" w:lineRule="exact"/>
        <w:ind w:firstLineChars="200" w:firstLine="640"/>
        <w:rPr>
          <w:rFonts w:ascii="仿宋_GB2312" w:eastAsia="仿宋_GB2312"/>
          <w:sz w:val="32"/>
          <w:szCs w:val="32"/>
        </w:rPr>
      </w:pPr>
    </w:p>
    <w:p w:rsidR="00AC09C1" w:rsidRDefault="00AC09C1" w:rsidP="00AC09C1">
      <w:pPr>
        <w:widowControl/>
        <w:shd w:val="clear" w:color="auto" w:fill="FFFFFF"/>
        <w:adjustRightInd w:val="0"/>
        <w:snapToGrid w:val="0"/>
        <w:spacing w:line="592" w:lineRule="exact"/>
        <w:jc w:val="center"/>
        <w:rPr>
          <w:rFonts w:asciiTheme="majorEastAsia" w:eastAsiaTheme="majorEastAsia" w:hAnsiTheme="majorEastAsia"/>
          <w:color w:val="000000"/>
          <w:kern w:val="0"/>
          <w:sz w:val="44"/>
          <w:szCs w:val="44"/>
        </w:rPr>
      </w:pPr>
      <w:r w:rsidRPr="00AC09C1">
        <w:rPr>
          <w:rFonts w:asciiTheme="majorEastAsia" w:eastAsiaTheme="majorEastAsia" w:hAnsiTheme="majorEastAsia" w:hint="eastAsia"/>
          <w:color w:val="000000"/>
          <w:kern w:val="0"/>
          <w:sz w:val="44"/>
          <w:szCs w:val="44"/>
        </w:rPr>
        <w:t>紫云苗族布依族自治县非物质文化遗产</w:t>
      </w:r>
    </w:p>
    <w:p w:rsidR="00AC09C1" w:rsidRPr="00AC09C1" w:rsidRDefault="00AC09C1" w:rsidP="00AC09C1">
      <w:pPr>
        <w:widowControl/>
        <w:shd w:val="clear" w:color="auto" w:fill="FFFFFF"/>
        <w:adjustRightInd w:val="0"/>
        <w:snapToGrid w:val="0"/>
        <w:spacing w:line="592" w:lineRule="exact"/>
        <w:jc w:val="center"/>
        <w:rPr>
          <w:rFonts w:asciiTheme="majorEastAsia" w:eastAsiaTheme="majorEastAsia" w:hAnsiTheme="majorEastAsia"/>
          <w:color w:val="000000"/>
          <w:kern w:val="0"/>
          <w:sz w:val="44"/>
          <w:szCs w:val="44"/>
        </w:rPr>
      </w:pPr>
      <w:r w:rsidRPr="00AC09C1">
        <w:rPr>
          <w:rFonts w:asciiTheme="majorEastAsia" w:eastAsiaTheme="majorEastAsia" w:hAnsiTheme="majorEastAsia" w:hint="eastAsia"/>
          <w:color w:val="000000"/>
          <w:kern w:val="0"/>
          <w:sz w:val="44"/>
          <w:szCs w:val="44"/>
        </w:rPr>
        <w:t>保护条例</w:t>
      </w:r>
    </w:p>
    <w:p w:rsidR="00AC09C1" w:rsidRDefault="00AC09C1" w:rsidP="00AC09C1">
      <w:pPr>
        <w:widowControl/>
        <w:shd w:val="clear" w:color="auto" w:fill="FFFFFF"/>
        <w:adjustRightInd w:val="0"/>
        <w:snapToGrid w:val="0"/>
        <w:spacing w:line="592" w:lineRule="exact"/>
        <w:rPr>
          <w:rFonts w:ascii="楷体_GB2312" w:eastAsia="楷体_GB2312"/>
          <w:color w:val="000000"/>
          <w:kern w:val="0"/>
          <w:sz w:val="32"/>
          <w:szCs w:val="32"/>
        </w:rPr>
      </w:pPr>
    </w:p>
    <w:p w:rsidR="00AC09C1" w:rsidRPr="00AC09C1" w:rsidRDefault="009467C6" w:rsidP="00AC09C1">
      <w:pPr>
        <w:widowControl/>
        <w:shd w:val="clear" w:color="auto" w:fill="FFFFFF"/>
        <w:adjustRightInd w:val="0"/>
        <w:snapToGrid w:val="0"/>
        <w:spacing w:line="592" w:lineRule="exact"/>
        <w:ind w:leftChars="337" w:left="708" w:rightChars="269" w:right="565"/>
        <w:rPr>
          <w:rFonts w:ascii="楷体_GB2312" w:eastAsia="楷体_GB2312"/>
          <w:color w:val="000000"/>
          <w:kern w:val="0"/>
          <w:sz w:val="32"/>
          <w:szCs w:val="32"/>
        </w:rPr>
      </w:pPr>
      <w:r>
        <w:rPr>
          <w:rFonts w:ascii="楷体_GB2312" w:eastAsia="楷体_GB2312" w:hint="eastAsia"/>
          <w:color w:val="000000"/>
          <w:kern w:val="0"/>
          <w:sz w:val="32"/>
          <w:szCs w:val="32"/>
        </w:rPr>
        <w:t>（</w:t>
      </w:r>
      <w:r w:rsidR="00AC09C1" w:rsidRPr="00AC09C1">
        <w:rPr>
          <w:rFonts w:ascii="楷体_GB2312" w:eastAsia="楷体_GB2312" w:hint="eastAsia"/>
          <w:color w:val="000000"/>
          <w:kern w:val="0"/>
          <w:sz w:val="32"/>
          <w:szCs w:val="32"/>
        </w:rPr>
        <w:t>2016年1月16日紫云苗族布依族自治县第十五届人民代表大会第五次会议通过</w:t>
      </w:r>
      <w:r w:rsidR="00AC09C1" w:rsidRPr="00AC09C1">
        <w:rPr>
          <w:rFonts w:ascii="楷体_GB2312" w:eastAsia="楷体_GB2312" w:hint="eastAsia"/>
          <w:snapToGrid w:val="0"/>
          <w:color w:val="000000"/>
          <w:kern w:val="0"/>
          <w:sz w:val="32"/>
          <w:szCs w:val="32"/>
        </w:rPr>
        <w:t xml:space="preserve">  2016年3月31日贵州省第十二届人民代表大会常务委员会第二十一次会议批准</w:t>
      </w:r>
      <w:r>
        <w:rPr>
          <w:rFonts w:ascii="楷体_GB2312" w:eastAsia="楷体_GB2312" w:hint="eastAsia"/>
          <w:color w:val="000000"/>
          <w:kern w:val="0"/>
          <w:sz w:val="32"/>
          <w:szCs w:val="32"/>
        </w:rPr>
        <w:t>）</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p>
    <w:p w:rsidR="00AC09C1" w:rsidRPr="00AC09C1" w:rsidRDefault="00AC09C1" w:rsidP="00AC09C1">
      <w:pPr>
        <w:widowControl/>
        <w:shd w:val="clear" w:color="auto" w:fill="FFFFFF"/>
        <w:adjustRightInd w:val="0"/>
        <w:snapToGrid w:val="0"/>
        <w:spacing w:line="592" w:lineRule="exact"/>
        <w:jc w:val="center"/>
        <w:rPr>
          <w:rFonts w:ascii="黑体" w:eastAsia="黑体"/>
          <w:color w:val="000000"/>
          <w:kern w:val="0"/>
          <w:sz w:val="32"/>
          <w:szCs w:val="32"/>
        </w:rPr>
      </w:pPr>
      <w:r w:rsidRPr="00AC09C1">
        <w:rPr>
          <w:rFonts w:ascii="黑体" w:eastAsia="黑体" w:hint="eastAsia"/>
          <w:color w:val="000000"/>
          <w:kern w:val="0"/>
          <w:sz w:val="32"/>
          <w:szCs w:val="32"/>
        </w:rPr>
        <w:t>第一章　总　则</w:t>
      </w:r>
    </w:p>
    <w:p w:rsidR="00AC09C1" w:rsidRDefault="00AC09C1" w:rsidP="00AC09C1">
      <w:pPr>
        <w:widowControl/>
        <w:shd w:val="clear" w:color="auto" w:fill="FFFFFF"/>
        <w:adjustRightInd w:val="0"/>
        <w:snapToGrid w:val="0"/>
        <w:spacing w:line="592" w:lineRule="exact"/>
        <w:ind w:firstLineChars="200" w:firstLine="640"/>
        <w:rPr>
          <w:rFonts w:ascii="黑体" w:eastAsia="黑体"/>
          <w:color w:val="000000"/>
          <w:kern w:val="0"/>
          <w:sz w:val="32"/>
          <w:szCs w:val="32"/>
        </w:rPr>
      </w:pP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黑体" w:eastAsia="黑体" w:hint="eastAsia"/>
          <w:color w:val="000000"/>
          <w:kern w:val="0"/>
          <w:sz w:val="32"/>
          <w:szCs w:val="32"/>
        </w:rPr>
        <w:t>第一条</w:t>
      </w:r>
      <w:r w:rsidRPr="00AC09C1">
        <w:rPr>
          <w:rFonts w:ascii="仿宋_GB2312" w:eastAsia="仿宋_GB2312" w:hint="eastAsia"/>
          <w:color w:val="000000"/>
          <w:kern w:val="0"/>
          <w:sz w:val="32"/>
          <w:szCs w:val="32"/>
        </w:rPr>
        <w:t xml:space="preserve">　为继承和弘扬民族优秀传统文化，发掘、保护和传承非物质文化遗产，促进自治县经济发展和社会进步，根据《中华人民共和国民族区域自治法》、《中华人民共和国非物质文化遗产法》</w:t>
      </w:r>
      <w:r w:rsidRPr="00AC09C1">
        <w:rPr>
          <w:rFonts w:ascii="仿宋_GB2312" w:eastAsia="仿宋_GB2312" w:hint="eastAsia"/>
          <w:dstrike/>
          <w:color w:val="FF0000"/>
          <w:kern w:val="0"/>
          <w:sz w:val="32"/>
          <w:szCs w:val="32"/>
        </w:rPr>
        <w:t xml:space="preserve"> </w:t>
      </w:r>
      <w:r w:rsidRPr="00AC09C1">
        <w:rPr>
          <w:rFonts w:ascii="仿宋_GB2312" w:eastAsia="仿宋_GB2312" w:hint="eastAsia"/>
          <w:color w:val="000000"/>
          <w:kern w:val="0"/>
          <w:sz w:val="32"/>
          <w:szCs w:val="32"/>
        </w:rPr>
        <w:t>等法律法规的规定，结合自治县实际，制定本条例。</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黑体" w:eastAsia="黑体" w:hint="eastAsia"/>
          <w:color w:val="000000"/>
          <w:kern w:val="0"/>
          <w:sz w:val="32"/>
          <w:szCs w:val="32"/>
        </w:rPr>
        <w:t xml:space="preserve">第二条　</w:t>
      </w:r>
      <w:r w:rsidRPr="00AC09C1">
        <w:rPr>
          <w:rFonts w:ascii="仿宋_GB2312" w:eastAsia="仿宋_GB2312" w:hint="eastAsia"/>
          <w:color w:val="000000"/>
          <w:kern w:val="0"/>
          <w:sz w:val="32"/>
          <w:szCs w:val="32"/>
        </w:rPr>
        <w:t>自治县境内非物质文化遗产保护和管理，适用本条例。</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黑体" w:eastAsia="黑体" w:hint="eastAsia"/>
          <w:color w:val="000000"/>
          <w:kern w:val="0"/>
          <w:sz w:val="32"/>
          <w:szCs w:val="32"/>
        </w:rPr>
        <w:t>第三条</w:t>
      </w:r>
      <w:r w:rsidRPr="00AC09C1">
        <w:rPr>
          <w:rFonts w:ascii="仿宋_GB2312" w:eastAsia="仿宋_GB2312" w:hint="eastAsia"/>
          <w:color w:val="000000"/>
          <w:kern w:val="0"/>
          <w:sz w:val="32"/>
          <w:szCs w:val="32"/>
        </w:rPr>
        <w:t xml:space="preserve">  本条例所称的非物质文化遗产，是指自治县境内各族人民世代相传并视为其文化遗产组成部分的各种传统文化</w:t>
      </w:r>
      <w:r w:rsidRPr="00AC09C1">
        <w:rPr>
          <w:rFonts w:ascii="仿宋_GB2312" w:eastAsia="仿宋_GB2312" w:hint="eastAsia"/>
          <w:color w:val="000000"/>
          <w:kern w:val="0"/>
          <w:sz w:val="32"/>
          <w:szCs w:val="32"/>
        </w:rPr>
        <w:lastRenderedPageBreak/>
        <w:t>表现形式，以及与传统文化表现形式相关的实物和场所等，其范围包括：</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t>（一）民族民间传统刺绣、</w:t>
      </w:r>
      <w:proofErr w:type="gramStart"/>
      <w:r w:rsidRPr="00AC09C1">
        <w:rPr>
          <w:rFonts w:ascii="仿宋_GB2312" w:eastAsia="仿宋_GB2312" w:hint="eastAsia"/>
          <w:color w:val="000000"/>
          <w:kern w:val="0"/>
          <w:sz w:val="32"/>
          <w:szCs w:val="32"/>
        </w:rPr>
        <w:t>腊染</w:t>
      </w:r>
      <w:proofErr w:type="gramEnd"/>
      <w:r w:rsidRPr="00AC09C1">
        <w:rPr>
          <w:rFonts w:ascii="仿宋_GB2312" w:eastAsia="仿宋_GB2312" w:hint="eastAsia"/>
          <w:color w:val="000000"/>
          <w:kern w:val="0"/>
          <w:sz w:val="32"/>
          <w:szCs w:val="32"/>
        </w:rPr>
        <w:t>、编织、根雕、器皿、雕塑、雕刻、壁画、漆器、银饰等工艺品、美术品、标识、服饰，以及传统食品、用具等的手工制作技艺；</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t>（二）有民族民间传统文化特色的建（构）筑物、古村寨的手工营造技艺；</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t>（三）民族民间传统医药；</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t>（四）具有民族民间特色的民俗节庆活动仪式；</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t>（五）具有历史文化价值、艺术价值的手稿、经卷、典籍、文献、乐谱、谱牒、碑碣、楹联、图经；</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t>（六）民族民间文学（含口头文学）、故事、传说、山歌、乐舞、唱经、体育、杂技；</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t>（七）其他需要保护的非物质文化遗产及其表现形式、实物载体。</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p>
    <w:p w:rsidR="00AC09C1" w:rsidRPr="00AC09C1" w:rsidRDefault="00AC09C1" w:rsidP="00AC09C1">
      <w:pPr>
        <w:widowControl/>
        <w:shd w:val="clear" w:color="auto" w:fill="FFFFFF"/>
        <w:adjustRightInd w:val="0"/>
        <w:snapToGrid w:val="0"/>
        <w:spacing w:line="592" w:lineRule="exact"/>
        <w:jc w:val="center"/>
        <w:rPr>
          <w:rFonts w:ascii="黑体" w:eastAsia="黑体"/>
          <w:color w:val="000000"/>
          <w:kern w:val="0"/>
          <w:sz w:val="32"/>
          <w:szCs w:val="32"/>
        </w:rPr>
      </w:pPr>
      <w:r w:rsidRPr="00AC09C1">
        <w:rPr>
          <w:rFonts w:ascii="黑体" w:eastAsia="黑体" w:hint="eastAsia"/>
          <w:color w:val="000000"/>
          <w:kern w:val="0"/>
          <w:sz w:val="32"/>
          <w:szCs w:val="32"/>
        </w:rPr>
        <w:t>第二章</w:t>
      </w:r>
      <w:r w:rsidRPr="00AC09C1">
        <w:rPr>
          <w:rFonts w:eastAsia="黑体" w:hint="eastAsia"/>
          <w:color w:val="000000"/>
          <w:kern w:val="0"/>
          <w:sz w:val="32"/>
          <w:szCs w:val="32"/>
        </w:rPr>
        <w:t> </w:t>
      </w:r>
      <w:r>
        <w:rPr>
          <w:rFonts w:eastAsia="黑体" w:hint="eastAsia"/>
          <w:color w:val="000000"/>
          <w:kern w:val="0"/>
          <w:sz w:val="32"/>
          <w:szCs w:val="32"/>
        </w:rPr>
        <w:t xml:space="preserve">  </w:t>
      </w:r>
      <w:r w:rsidRPr="00AC09C1">
        <w:rPr>
          <w:rFonts w:ascii="黑体" w:eastAsia="黑体" w:hint="eastAsia"/>
          <w:color w:val="000000"/>
          <w:kern w:val="0"/>
          <w:sz w:val="32"/>
          <w:szCs w:val="32"/>
        </w:rPr>
        <w:t>保护和管理</w:t>
      </w:r>
    </w:p>
    <w:p w:rsidR="00AC09C1" w:rsidRDefault="00AC09C1" w:rsidP="00AC09C1">
      <w:pPr>
        <w:widowControl/>
        <w:shd w:val="clear" w:color="auto" w:fill="FFFFFF"/>
        <w:adjustRightInd w:val="0"/>
        <w:snapToGrid w:val="0"/>
        <w:spacing w:line="592" w:lineRule="exact"/>
        <w:ind w:firstLineChars="200" w:firstLine="640"/>
        <w:rPr>
          <w:rFonts w:ascii="黑体" w:eastAsia="黑体"/>
          <w:color w:val="000000"/>
          <w:kern w:val="0"/>
          <w:sz w:val="32"/>
          <w:szCs w:val="32"/>
        </w:rPr>
      </w:pP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黑体" w:eastAsia="黑体" w:hint="eastAsia"/>
          <w:color w:val="000000"/>
          <w:kern w:val="0"/>
          <w:sz w:val="32"/>
          <w:szCs w:val="32"/>
        </w:rPr>
        <w:t>第四条</w:t>
      </w:r>
      <w:r w:rsidRPr="00AC09C1">
        <w:rPr>
          <w:rFonts w:ascii="仿宋_GB2312" w:eastAsia="仿宋_GB2312" w:hint="eastAsia"/>
          <w:color w:val="000000"/>
          <w:kern w:val="0"/>
          <w:sz w:val="32"/>
          <w:szCs w:val="32"/>
        </w:rPr>
        <w:t xml:space="preserve">　非物质文化遗产保护和管理工作，贯彻保护为主、抢救第一、合理利用、传承发展的方针，实行政府主导、社会参与、统筹规划、职责明确、点面结合、分步实施的原则。</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lastRenderedPageBreak/>
        <w:t>开展非物质文化遗产保护，应当注重其真实性、整体性和传承性。</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黑体" w:eastAsia="黑体" w:hint="eastAsia"/>
          <w:color w:val="000000"/>
          <w:kern w:val="0"/>
          <w:sz w:val="32"/>
          <w:szCs w:val="32"/>
        </w:rPr>
        <w:t xml:space="preserve">第五条　</w:t>
      </w:r>
      <w:r w:rsidRPr="00AC09C1">
        <w:rPr>
          <w:rFonts w:ascii="仿宋_GB2312" w:eastAsia="仿宋_GB2312" w:hint="eastAsia"/>
          <w:color w:val="000000"/>
          <w:kern w:val="0"/>
          <w:sz w:val="32"/>
          <w:szCs w:val="32"/>
        </w:rPr>
        <w:t>自治县人民政府制定非物质文化遗产保护规划，将非物质文化遗产保护和管理纳入国民经济和社会发展规划,与城乡建设规划相衔接。</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黑体" w:eastAsia="黑体" w:hint="eastAsia"/>
          <w:color w:val="000000"/>
          <w:kern w:val="0"/>
          <w:sz w:val="32"/>
          <w:szCs w:val="32"/>
        </w:rPr>
        <w:t xml:space="preserve">第六条　</w:t>
      </w:r>
      <w:r w:rsidRPr="00AC09C1">
        <w:rPr>
          <w:rFonts w:ascii="仿宋_GB2312" w:eastAsia="仿宋_GB2312" w:hint="eastAsia"/>
          <w:color w:val="000000"/>
          <w:kern w:val="0"/>
          <w:sz w:val="32"/>
          <w:szCs w:val="32"/>
        </w:rPr>
        <w:t>自治县人民政府文化主管部门负责本行政区域内的非物质文化遗产保护和管理工作。</w:t>
      </w:r>
    </w:p>
    <w:p w:rsidR="00AC09C1" w:rsidRPr="00AC09C1" w:rsidRDefault="00AC09C1" w:rsidP="00AC09C1">
      <w:pPr>
        <w:widowControl/>
        <w:shd w:val="clear" w:color="auto" w:fill="FFFFFF"/>
        <w:adjustRightInd w:val="0"/>
        <w:snapToGrid w:val="0"/>
        <w:spacing w:line="592" w:lineRule="exact"/>
        <w:ind w:firstLineChars="200" w:firstLine="632"/>
        <w:rPr>
          <w:rFonts w:ascii="仿宋_GB2312" w:eastAsia="仿宋_GB2312"/>
          <w:color w:val="000000"/>
          <w:kern w:val="0"/>
          <w:sz w:val="32"/>
          <w:szCs w:val="32"/>
        </w:rPr>
      </w:pPr>
      <w:r w:rsidRPr="00AC09C1">
        <w:rPr>
          <w:rFonts w:ascii="仿宋_GB2312" w:eastAsia="仿宋_GB2312" w:hint="eastAsia"/>
          <w:color w:val="000000"/>
          <w:spacing w:val="-2"/>
          <w:kern w:val="0"/>
          <w:sz w:val="32"/>
          <w:szCs w:val="32"/>
        </w:rPr>
        <w:t>自治县民族宗教、发展改革、财政、住房城乡建设、公安、教育、旅游、农业、国土资源、人力资源和社会保障、档案、市场监管等有关部门按照各自职责，协同做好非物质文化遗产保护和管理工作</w:t>
      </w:r>
      <w:r w:rsidRPr="00AC09C1">
        <w:rPr>
          <w:rFonts w:ascii="仿宋_GB2312" w:eastAsia="仿宋_GB2312" w:hint="eastAsia"/>
          <w:color w:val="000000"/>
          <w:kern w:val="0"/>
          <w:sz w:val="32"/>
          <w:szCs w:val="32"/>
        </w:rPr>
        <w:t>。</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t>乡（镇）人民政府、街道办事处会同自治县人民政府文化主管部门做好本区域内非物质文化遗产的保护和管理工作。</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t>村（居）民委员会（社区）协助当地人民政府做好非物质文化</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t>遗产的保护和管理工作，文化主管部门应当给予指导、支持。</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黑体" w:eastAsia="黑体" w:hint="eastAsia"/>
          <w:color w:val="000000"/>
          <w:kern w:val="0"/>
          <w:sz w:val="32"/>
          <w:szCs w:val="32"/>
        </w:rPr>
        <w:t xml:space="preserve">第七条　</w:t>
      </w:r>
      <w:r w:rsidRPr="00AC09C1">
        <w:rPr>
          <w:rFonts w:ascii="仿宋_GB2312" w:eastAsia="仿宋_GB2312" w:hint="eastAsia"/>
          <w:color w:val="000000"/>
          <w:spacing w:val="-10"/>
          <w:kern w:val="0"/>
          <w:sz w:val="32"/>
          <w:szCs w:val="32"/>
        </w:rPr>
        <w:t>非物质文化遗产保护和管理所需经费纳入本级财政预算</w:t>
      </w:r>
      <w:r w:rsidRPr="00AC09C1">
        <w:rPr>
          <w:rFonts w:ascii="仿宋_GB2312" w:eastAsia="仿宋_GB2312" w:hint="eastAsia"/>
          <w:color w:val="000000"/>
          <w:kern w:val="0"/>
          <w:sz w:val="32"/>
          <w:szCs w:val="32"/>
        </w:rPr>
        <w:t>。</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t>自治县人民政府应根据非物质文化遗产名录类别和实际工作需要，设立非物质文化遗产保护和管理工作专项资金。</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t>专项资金主要用于下列事项：</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lastRenderedPageBreak/>
        <w:t>（一）非物质文化遗产重点项目的保护和研究；</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t>（二）征集、搜集、整理、研究、保护及开发非物质文化遗产珍贵资料和实物，建立档案和数据库；</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t>（三）</w:t>
      </w:r>
      <w:r w:rsidRPr="00AC09C1">
        <w:rPr>
          <w:rFonts w:ascii="仿宋_GB2312" w:eastAsia="仿宋_GB2312" w:hint="eastAsia"/>
          <w:color w:val="000000"/>
          <w:spacing w:val="-2"/>
          <w:kern w:val="0"/>
          <w:sz w:val="32"/>
          <w:szCs w:val="32"/>
        </w:rPr>
        <w:t>申报县级、市级、省级、国家级非物质文化遗产项目名录</w:t>
      </w:r>
      <w:r w:rsidRPr="00AC09C1">
        <w:rPr>
          <w:rFonts w:ascii="仿宋_GB2312" w:eastAsia="仿宋_GB2312" w:hint="eastAsia"/>
          <w:color w:val="000000"/>
          <w:kern w:val="0"/>
          <w:sz w:val="32"/>
          <w:szCs w:val="32"/>
        </w:rPr>
        <w:t>；</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t>（四）抢救濒危的非物质文化遗产重点项目；</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t>（五）资助非物质文化遗产传承人的传承活动；</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t>（六）</w:t>
      </w:r>
      <w:proofErr w:type="gramStart"/>
      <w:r w:rsidRPr="00AC09C1">
        <w:rPr>
          <w:rFonts w:ascii="仿宋_GB2312" w:eastAsia="仿宋_GB2312" w:hint="eastAsia"/>
          <w:color w:val="000000"/>
          <w:kern w:val="0"/>
          <w:sz w:val="32"/>
          <w:szCs w:val="32"/>
        </w:rPr>
        <w:t>出版非</w:t>
      </w:r>
      <w:proofErr w:type="gramEnd"/>
      <w:r w:rsidRPr="00AC09C1">
        <w:rPr>
          <w:rFonts w:ascii="仿宋_GB2312" w:eastAsia="仿宋_GB2312" w:hint="eastAsia"/>
          <w:color w:val="000000"/>
          <w:kern w:val="0"/>
          <w:sz w:val="32"/>
          <w:szCs w:val="32"/>
        </w:rPr>
        <w:t>物质文化遗产资料和研究成果；</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t>（七）非物质文化遗产的传承、保护和奖励；</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t>（八）非物质文化遗产保护和管理的其他事项。</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黑体" w:eastAsia="黑体" w:hint="eastAsia"/>
          <w:color w:val="000000"/>
          <w:kern w:val="0"/>
          <w:sz w:val="32"/>
          <w:szCs w:val="32"/>
        </w:rPr>
        <w:t xml:space="preserve">第八条　</w:t>
      </w:r>
      <w:r w:rsidRPr="00AC09C1">
        <w:rPr>
          <w:rFonts w:ascii="仿宋_GB2312" w:eastAsia="仿宋_GB2312" w:hint="eastAsia"/>
          <w:color w:val="000000"/>
          <w:kern w:val="0"/>
          <w:sz w:val="32"/>
          <w:szCs w:val="32"/>
        </w:rPr>
        <w:t>鼓励、支持公民、法人和其他组织依法参与非物质文化遗产保护和管理工作。</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t>鼓励公民、法人和其他组织捐赠非物质文化遗产资料、实物。</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t>鼓励公民、法人和其他组织向自治县人民政府文化主管部门提供非物质文化遗产线索。</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黑体" w:eastAsia="黑体" w:hint="eastAsia"/>
          <w:color w:val="000000"/>
          <w:kern w:val="0"/>
          <w:sz w:val="32"/>
          <w:szCs w:val="32"/>
        </w:rPr>
        <w:t xml:space="preserve">第九条　</w:t>
      </w:r>
      <w:r w:rsidRPr="00AC09C1">
        <w:rPr>
          <w:rFonts w:ascii="仿宋_GB2312" w:eastAsia="仿宋_GB2312" w:hint="eastAsia"/>
          <w:color w:val="000000"/>
          <w:kern w:val="0"/>
          <w:sz w:val="32"/>
          <w:szCs w:val="32"/>
        </w:rPr>
        <w:t>自治县人民政府文化主管部门负责组织对本行政区域内的非物质文化遗产进行调查、整理、确认、登记，建立档案和数据库。</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t>有关部门、公民、法人和其他组织在自治县人民政府文化主管</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lastRenderedPageBreak/>
        <w:t>部门的管理下，可以依法对非物质文化遗产进行调查。调查结束后，应当在30个工作日内将调查所取得的相关实物、图片等资料复制件，汇交自治县人民政府文化主管部门。</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黑体" w:eastAsia="黑体" w:hint="eastAsia"/>
          <w:color w:val="000000"/>
          <w:kern w:val="0"/>
          <w:sz w:val="32"/>
          <w:szCs w:val="32"/>
        </w:rPr>
        <w:t>第十条</w:t>
      </w:r>
      <w:r w:rsidRPr="00AC09C1">
        <w:rPr>
          <w:rFonts w:ascii="仿宋_GB2312" w:eastAsia="仿宋_GB2312" w:hint="eastAsia"/>
          <w:color w:val="000000"/>
          <w:kern w:val="0"/>
          <w:sz w:val="32"/>
          <w:szCs w:val="32"/>
        </w:rPr>
        <w:t xml:space="preserve">　开展非物质文化遗产调查、考察、采访和实物征集活动时，应当征得被调查对象的同意，尊重当地民族风俗、信仰和习惯，尊重真实性、完整性，不得歪曲和滥用，不得侵犯被调查对象的合法权益。</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t>境外组织或者个人到自治县境内进行非物质文化遗产调查、学术性考察与研究，应当按照规定向省人民政府文化主管部门提出申请，获得批准后方可开展活动。</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黑体" w:eastAsia="黑体" w:hint="eastAsia"/>
          <w:color w:val="000000"/>
          <w:kern w:val="0"/>
          <w:sz w:val="32"/>
          <w:szCs w:val="32"/>
        </w:rPr>
        <w:t xml:space="preserve">第十一条　</w:t>
      </w:r>
      <w:r w:rsidRPr="00AC09C1">
        <w:rPr>
          <w:rFonts w:ascii="仿宋_GB2312" w:eastAsia="仿宋_GB2312" w:hint="eastAsia"/>
          <w:color w:val="000000"/>
          <w:spacing w:val="-2"/>
          <w:kern w:val="0"/>
          <w:sz w:val="32"/>
          <w:szCs w:val="32"/>
        </w:rPr>
        <w:t>自治县人民政府文化主管部门应当建立自治县非物质文化遗产代表性项目名录，对列入县、市、省和国家名录的非物质文化遗产代表性项目，应当制定具体保护措施，明确保护责任主体</w:t>
      </w:r>
      <w:r w:rsidRPr="00AC09C1">
        <w:rPr>
          <w:rFonts w:ascii="仿宋_GB2312" w:eastAsia="仿宋_GB2312" w:hint="eastAsia"/>
          <w:color w:val="000000"/>
          <w:kern w:val="0"/>
          <w:sz w:val="32"/>
          <w:szCs w:val="32"/>
        </w:rPr>
        <w:t>。</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t>对具有重大保护价值的非物质文化遗产代表性项目，自治县人民政府文化主管部门应当向上一级文化主管部门推荐列入上一级非物质文化遗产代表性项目名录。</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黑体" w:eastAsia="黑体" w:hint="eastAsia"/>
          <w:color w:val="000000"/>
          <w:kern w:val="0"/>
          <w:sz w:val="32"/>
          <w:szCs w:val="32"/>
        </w:rPr>
        <w:t xml:space="preserve">第十二条　</w:t>
      </w:r>
      <w:r w:rsidRPr="00AC09C1">
        <w:rPr>
          <w:rFonts w:ascii="仿宋_GB2312" w:eastAsia="仿宋_GB2312" w:hint="eastAsia"/>
          <w:color w:val="000000"/>
          <w:kern w:val="0"/>
          <w:sz w:val="32"/>
          <w:szCs w:val="32"/>
        </w:rPr>
        <w:t>对濒危的非物质文化遗产代表性项目，自治县人民政府文化主管部门应当在专家指导下制定抢救保护方案，会同其他有关部门实施抢救性保护：</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t>（一）采用文字、录音、录像、数字化多媒体等方式进行真实、完整的记录、整理；</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lastRenderedPageBreak/>
        <w:t>（二）征集、搜集相关资料、实物，保存、保护相关建筑物、</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t>场所等；</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t>（三）其他应当及时采取的抢救措施。</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t>公民、法人和其他组织可以向文化主管部门提出抢救和保护濒危非物质文化遗产的意见或者建议。</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黑体" w:eastAsia="黑体" w:hint="eastAsia"/>
          <w:color w:val="000000"/>
          <w:kern w:val="0"/>
          <w:sz w:val="32"/>
          <w:szCs w:val="32"/>
        </w:rPr>
        <w:t xml:space="preserve">第十三条　</w:t>
      </w:r>
      <w:r w:rsidRPr="00AC09C1">
        <w:rPr>
          <w:rFonts w:ascii="仿宋_GB2312" w:eastAsia="仿宋_GB2312" w:hint="eastAsia"/>
          <w:color w:val="000000"/>
          <w:kern w:val="0"/>
          <w:sz w:val="32"/>
          <w:szCs w:val="32"/>
        </w:rPr>
        <w:t>自治县人民政府应当对濒危非物质文化遗产代表性项目所涉及的建（构）筑物、场所、遗迹及其附属物，划出保护范围，</w:t>
      </w:r>
      <w:proofErr w:type="gramStart"/>
      <w:r w:rsidRPr="00AC09C1">
        <w:rPr>
          <w:rFonts w:ascii="仿宋_GB2312" w:eastAsia="仿宋_GB2312" w:hint="eastAsia"/>
          <w:color w:val="000000"/>
          <w:kern w:val="0"/>
          <w:sz w:val="32"/>
          <w:szCs w:val="32"/>
        </w:rPr>
        <w:t>作出</w:t>
      </w:r>
      <w:proofErr w:type="gramEnd"/>
      <w:r w:rsidRPr="00AC09C1">
        <w:rPr>
          <w:rFonts w:ascii="仿宋_GB2312" w:eastAsia="仿宋_GB2312" w:hint="eastAsia"/>
          <w:color w:val="000000"/>
          <w:kern w:val="0"/>
          <w:sz w:val="32"/>
          <w:szCs w:val="32"/>
        </w:rPr>
        <w:t>标志说明，采取有效措施予以保护。</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t>禁止在非物质文化遗产代表性项目保护范围内进行保护工程外的其他建设工程或者爆破、钻探、挖掘等影响非物质文化遗产保护和管理的作业。</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t>禁止擅自迁移、拆除划入保护范围的非物质文化遗产代表性项目所涉及的建筑物、场所、遗迹及其附属物。确因特殊情况需要迁移、拆除的，应当经公布保护该非物质文化遗产的文化主管部门审查，报自治县人民政府或者原认定单位批准。</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黑体" w:eastAsia="黑体" w:hint="eastAsia"/>
          <w:color w:val="000000"/>
          <w:kern w:val="0"/>
          <w:sz w:val="32"/>
          <w:szCs w:val="32"/>
        </w:rPr>
        <w:t xml:space="preserve">第十四条　</w:t>
      </w:r>
      <w:r w:rsidRPr="00AC09C1">
        <w:rPr>
          <w:rFonts w:ascii="仿宋_GB2312" w:eastAsia="仿宋_GB2312" w:hint="eastAsia"/>
          <w:color w:val="000000"/>
          <w:kern w:val="0"/>
          <w:sz w:val="32"/>
          <w:szCs w:val="32"/>
        </w:rPr>
        <w:t>对非物质文化遗产中珍贵的传统技艺、工艺流程、制作材料等，需要保密的，可以按照相关规定实行保密制度。</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黑体" w:eastAsia="黑体" w:hint="eastAsia"/>
          <w:color w:val="000000"/>
          <w:kern w:val="0"/>
          <w:sz w:val="32"/>
          <w:szCs w:val="32"/>
        </w:rPr>
        <w:t xml:space="preserve">第十五条　</w:t>
      </w:r>
      <w:r w:rsidRPr="00AC09C1">
        <w:rPr>
          <w:rFonts w:ascii="仿宋_GB2312" w:eastAsia="仿宋_GB2312" w:hint="eastAsia"/>
          <w:color w:val="000000"/>
          <w:kern w:val="0"/>
          <w:sz w:val="32"/>
          <w:szCs w:val="32"/>
        </w:rPr>
        <w:t>自治县人民政府应当设立或者指定非物质文化遗产保护机构；其所拥有的非物质文化遗产资料、实物等属国家所有，任何组织和个人不得侵占。</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lastRenderedPageBreak/>
        <w:t>非物质文化遗产保护机构或者指定的其他机构对征集、收购或者受赠的非物质文化遗产资料、实物等，应当妥善保管，防止损毁、流失。</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黑体" w:eastAsia="黑体" w:hint="eastAsia"/>
          <w:color w:val="000000"/>
          <w:kern w:val="0"/>
          <w:sz w:val="32"/>
          <w:szCs w:val="32"/>
        </w:rPr>
        <w:t xml:space="preserve">第十六条　</w:t>
      </w:r>
      <w:r w:rsidRPr="00AC09C1">
        <w:rPr>
          <w:rFonts w:ascii="仿宋_GB2312" w:eastAsia="仿宋_GB2312" w:hint="eastAsia"/>
          <w:color w:val="000000"/>
          <w:kern w:val="0"/>
          <w:sz w:val="32"/>
          <w:szCs w:val="32"/>
        </w:rPr>
        <w:t>公民、法人和其他组织合法拥有的非物质文化遗产资料、实物等，其所有权受法律保护。</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t>非物质文化遗产保护机构或者指定的其他机构在</w:t>
      </w:r>
      <w:proofErr w:type="gramStart"/>
      <w:r w:rsidRPr="00AC09C1">
        <w:rPr>
          <w:rFonts w:ascii="仿宋_GB2312" w:eastAsia="仿宋_GB2312" w:hint="eastAsia"/>
          <w:color w:val="000000"/>
          <w:kern w:val="0"/>
          <w:sz w:val="32"/>
          <w:szCs w:val="32"/>
        </w:rPr>
        <w:t>征集非</w:t>
      </w:r>
      <w:proofErr w:type="gramEnd"/>
      <w:r w:rsidRPr="00AC09C1">
        <w:rPr>
          <w:rFonts w:ascii="仿宋_GB2312" w:eastAsia="仿宋_GB2312" w:hint="eastAsia"/>
          <w:color w:val="000000"/>
          <w:kern w:val="0"/>
          <w:sz w:val="32"/>
          <w:szCs w:val="32"/>
        </w:rPr>
        <w:t>物质文化遗产代表性项目资料、实物时，应当以自愿为原则，可依法给予补偿。</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p>
    <w:p w:rsidR="00AC09C1" w:rsidRPr="00AC09C1" w:rsidRDefault="00AC09C1" w:rsidP="00AC09C1">
      <w:pPr>
        <w:widowControl/>
        <w:shd w:val="clear" w:color="auto" w:fill="FFFFFF"/>
        <w:adjustRightInd w:val="0"/>
        <w:snapToGrid w:val="0"/>
        <w:spacing w:line="592" w:lineRule="exact"/>
        <w:jc w:val="center"/>
        <w:rPr>
          <w:rFonts w:ascii="黑体" w:eastAsia="黑体"/>
          <w:color w:val="000000"/>
          <w:kern w:val="0"/>
          <w:sz w:val="32"/>
          <w:szCs w:val="32"/>
        </w:rPr>
      </w:pPr>
      <w:r w:rsidRPr="00AC09C1">
        <w:rPr>
          <w:rFonts w:ascii="黑体" w:eastAsia="黑体" w:hint="eastAsia"/>
          <w:color w:val="000000"/>
          <w:kern w:val="0"/>
          <w:sz w:val="32"/>
          <w:szCs w:val="32"/>
        </w:rPr>
        <w:t>第三章  传承与传播</w:t>
      </w:r>
    </w:p>
    <w:p w:rsidR="00AC09C1" w:rsidRDefault="00AC09C1" w:rsidP="00AC09C1">
      <w:pPr>
        <w:widowControl/>
        <w:shd w:val="clear" w:color="auto" w:fill="FFFFFF"/>
        <w:adjustRightInd w:val="0"/>
        <w:snapToGrid w:val="0"/>
        <w:spacing w:line="592" w:lineRule="exact"/>
        <w:ind w:firstLineChars="200" w:firstLine="640"/>
        <w:rPr>
          <w:rFonts w:ascii="黑体" w:eastAsia="黑体"/>
          <w:color w:val="000000"/>
          <w:kern w:val="0"/>
          <w:sz w:val="32"/>
          <w:szCs w:val="32"/>
        </w:rPr>
      </w:pP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黑体" w:eastAsia="黑体" w:hint="eastAsia"/>
          <w:color w:val="000000"/>
          <w:kern w:val="0"/>
          <w:sz w:val="32"/>
          <w:szCs w:val="32"/>
        </w:rPr>
        <w:t>第十七条</w:t>
      </w:r>
      <w:r w:rsidRPr="00AC09C1">
        <w:rPr>
          <w:rFonts w:ascii="仿宋_GB2312" w:eastAsia="仿宋_GB2312" w:hint="eastAsia"/>
          <w:color w:val="000000"/>
          <w:kern w:val="0"/>
          <w:sz w:val="32"/>
          <w:szCs w:val="32"/>
        </w:rPr>
        <w:t xml:space="preserve">　自治县人民政府文化主管部门应当成立非物质文化遗产代表性项目专家委员会，建立非物质文化遗产代表性项目专家评审制度。自治县非物质文化遗产代表性项目的代表性传承人由自治县人民政府文化主管部门根据专家评审意见提名推荐，报自治县人民政府批准。</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黑体" w:eastAsia="黑体" w:hint="eastAsia"/>
          <w:color w:val="000000"/>
          <w:kern w:val="0"/>
          <w:sz w:val="32"/>
          <w:szCs w:val="32"/>
        </w:rPr>
        <w:t xml:space="preserve">第十八条　</w:t>
      </w:r>
      <w:r w:rsidRPr="00AC09C1">
        <w:rPr>
          <w:rFonts w:ascii="仿宋_GB2312" w:eastAsia="仿宋_GB2312" w:hint="eastAsia"/>
          <w:color w:val="000000"/>
          <w:kern w:val="0"/>
          <w:sz w:val="32"/>
          <w:szCs w:val="32"/>
        </w:rPr>
        <w:t>符合下列条件的公民，可以申请或者被推荐为非物质文化遗产代表性项目的代表性传承人：</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t>（一）掌握并保持某项非物质文化遗产代表性项目的表现形态或者技艺的；</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t>（二）本地群众公认在传承和保护非物质文化遗产方面具有较大影响力的；</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lastRenderedPageBreak/>
        <w:t>（三）积极开展传承活动、培养后继人才的。</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黑体" w:eastAsia="黑体" w:hint="eastAsia"/>
          <w:color w:val="000000"/>
          <w:kern w:val="0"/>
          <w:sz w:val="32"/>
          <w:szCs w:val="32"/>
        </w:rPr>
        <w:t xml:space="preserve">第十九条　</w:t>
      </w:r>
      <w:r w:rsidRPr="00AC09C1">
        <w:rPr>
          <w:rFonts w:ascii="仿宋_GB2312" w:eastAsia="仿宋_GB2312" w:hint="eastAsia"/>
          <w:color w:val="000000"/>
          <w:kern w:val="0"/>
          <w:sz w:val="32"/>
          <w:szCs w:val="32"/>
        </w:rPr>
        <w:t>申请和</w:t>
      </w:r>
      <w:proofErr w:type="gramStart"/>
      <w:r w:rsidRPr="00AC09C1">
        <w:rPr>
          <w:rFonts w:ascii="仿宋_GB2312" w:eastAsia="仿宋_GB2312" w:hint="eastAsia"/>
          <w:color w:val="000000"/>
          <w:kern w:val="0"/>
          <w:sz w:val="32"/>
          <w:szCs w:val="32"/>
        </w:rPr>
        <w:t>推荐非</w:t>
      </w:r>
      <w:proofErr w:type="gramEnd"/>
      <w:r w:rsidRPr="00AC09C1">
        <w:rPr>
          <w:rFonts w:ascii="仿宋_GB2312" w:eastAsia="仿宋_GB2312" w:hint="eastAsia"/>
          <w:color w:val="000000"/>
          <w:kern w:val="0"/>
          <w:sz w:val="32"/>
          <w:szCs w:val="32"/>
        </w:rPr>
        <w:t>物质文化遗产代表性项目的代表性传承人，应当向自治县人民政府文化主管部门提交以下材料，材料应当真实、准确：</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t>（一）申请人或者被推荐人的基本情况；</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t>（二）该项目传承谱系及申请人或者被推荐人学艺与传承经历；</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t>（三）申请人或者被推荐人技艺特点、成就及相关证明材料；</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t>（四）其他说明申请人或者被推荐人代表性的材料。</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黑体" w:eastAsia="黑体" w:hint="eastAsia"/>
          <w:color w:val="000000"/>
          <w:kern w:val="0"/>
          <w:sz w:val="32"/>
          <w:szCs w:val="32"/>
        </w:rPr>
        <w:t xml:space="preserve">第二十条　</w:t>
      </w:r>
      <w:r w:rsidRPr="00AC09C1">
        <w:rPr>
          <w:rFonts w:ascii="仿宋_GB2312" w:eastAsia="仿宋_GB2312" w:hint="eastAsia"/>
          <w:color w:val="000000"/>
          <w:kern w:val="0"/>
          <w:sz w:val="32"/>
          <w:szCs w:val="32"/>
        </w:rPr>
        <w:t>非物质文化遗产代表性项目的代表性传承人享有下列权利：</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t>（一）开展传艺、展示技艺、讲学以及艺术创作、学术研究等活动；</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t>（二）享受人民政府规定的传承补贴；</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t>（三）按照师承形式或者其他方式选择、培养传承人；</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t>（四）参加有关活动并依法取得相应报酬；</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t>（五）其他与非物质文化遗产保护相关的权利。</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黑体" w:eastAsia="黑体" w:hint="eastAsia"/>
          <w:color w:val="000000"/>
          <w:kern w:val="0"/>
          <w:sz w:val="32"/>
          <w:szCs w:val="32"/>
        </w:rPr>
        <w:t xml:space="preserve">第二十一条　</w:t>
      </w:r>
      <w:r w:rsidRPr="00AC09C1">
        <w:rPr>
          <w:rFonts w:ascii="仿宋_GB2312" w:eastAsia="仿宋_GB2312" w:hint="eastAsia"/>
          <w:color w:val="000000"/>
          <w:kern w:val="0"/>
          <w:sz w:val="32"/>
          <w:szCs w:val="32"/>
        </w:rPr>
        <w:t>非物质文化遗产代表性项目的代表性传承人应当履行下列义务：</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lastRenderedPageBreak/>
        <w:t>（一）收集并完整记录、整理、保存、保护所掌握的非物质文化遗产代表性项目相关知识、技艺及有关原始资料、实物、建筑物、场所等；</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t>（二）开展传承、展示、传播非物质文化遗产等活动，培养后继人才；</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t>（三）及时向自治县人民政府文化主管部门</w:t>
      </w:r>
      <w:proofErr w:type="gramStart"/>
      <w:r w:rsidRPr="00AC09C1">
        <w:rPr>
          <w:rFonts w:ascii="仿宋_GB2312" w:eastAsia="仿宋_GB2312" w:hint="eastAsia"/>
          <w:color w:val="000000"/>
          <w:kern w:val="0"/>
          <w:sz w:val="32"/>
          <w:szCs w:val="32"/>
        </w:rPr>
        <w:t>报告非</w:t>
      </w:r>
      <w:proofErr w:type="gramEnd"/>
      <w:r w:rsidRPr="00AC09C1">
        <w:rPr>
          <w:rFonts w:ascii="仿宋_GB2312" w:eastAsia="仿宋_GB2312" w:hint="eastAsia"/>
          <w:color w:val="000000"/>
          <w:kern w:val="0"/>
          <w:sz w:val="32"/>
          <w:szCs w:val="32"/>
        </w:rPr>
        <w:t>物质文化遗产保护和管理相关情况，并依法接受监督；</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t>（四）其他与非物质文化遗产保护相关的义务。</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黑体" w:eastAsia="黑体" w:hint="eastAsia"/>
          <w:color w:val="000000"/>
          <w:kern w:val="0"/>
          <w:sz w:val="32"/>
          <w:szCs w:val="32"/>
        </w:rPr>
        <w:t xml:space="preserve">第二十二条　</w:t>
      </w:r>
      <w:r w:rsidRPr="00AC09C1">
        <w:rPr>
          <w:rFonts w:ascii="仿宋_GB2312" w:eastAsia="仿宋_GB2312" w:hint="eastAsia"/>
          <w:color w:val="000000"/>
          <w:kern w:val="0"/>
          <w:sz w:val="32"/>
          <w:szCs w:val="32"/>
        </w:rPr>
        <w:t>自治县人民政府文化主管部门应当采取下列措施支持非物质文化遗产代表性项目的代表性传承人和保护责任单位开展传承活动：</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t>（一）记录、整理、出版有关技艺资料；</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t>（二）提供必要的传承活动场所；</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t>（三）给予必要的经费资助；</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t>（四）组织开展研讨、展示、宣传、交流等活动；</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t>（五）其他有利于项目传承的措施。</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黑体" w:eastAsia="黑体" w:hint="eastAsia"/>
          <w:color w:val="000000"/>
          <w:kern w:val="0"/>
          <w:sz w:val="32"/>
          <w:szCs w:val="32"/>
        </w:rPr>
        <w:t xml:space="preserve">第二十三条　</w:t>
      </w:r>
      <w:r w:rsidRPr="00AC09C1">
        <w:rPr>
          <w:rFonts w:ascii="仿宋_GB2312" w:eastAsia="仿宋_GB2312" w:hint="eastAsia"/>
          <w:color w:val="000000"/>
          <w:kern w:val="0"/>
          <w:sz w:val="32"/>
          <w:szCs w:val="32"/>
        </w:rPr>
        <w:t>自治县人民政府文化主管部门应当每两年对非物质文化遗产代表性项目保护和管理情况进行评估，对代表性传承人进行考评，评估或者考评不合格的，由自治县人民政府文化主管部门向原认定单位建议取消该非物质文化遗产代表性项目名录资格或者代表性传承人资格。</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黑体" w:eastAsia="黑体" w:hint="eastAsia"/>
          <w:color w:val="000000"/>
          <w:kern w:val="0"/>
          <w:sz w:val="32"/>
          <w:szCs w:val="32"/>
        </w:rPr>
        <w:lastRenderedPageBreak/>
        <w:t>第二十四条</w:t>
      </w:r>
      <w:r w:rsidRPr="00AC09C1">
        <w:rPr>
          <w:rFonts w:ascii="黑体" w:eastAsia="黑体" w:hint="eastAsia"/>
          <w:color w:val="FF0000"/>
          <w:kern w:val="0"/>
          <w:sz w:val="32"/>
          <w:szCs w:val="32"/>
        </w:rPr>
        <w:t xml:space="preserve">　</w:t>
      </w:r>
      <w:r w:rsidRPr="00AC09C1">
        <w:rPr>
          <w:rFonts w:ascii="仿宋_GB2312" w:eastAsia="仿宋_GB2312" w:hint="eastAsia"/>
          <w:color w:val="000000"/>
          <w:kern w:val="0"/>
          <w:sz w:val="32"/>
          <w:szCs w:val="32"/>
        </w:rPr>
        <w:t>自治县人民政府文化主管部门应当定期对非物质文化遗产保护的有关人员进行教育培训，有计划地选送优秀非物质文化遗产代表性项目的代表性传承人到省内外高等院校、研究部门等机构进修学习。</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t>鼓励、支持各级各类学校开展民族民间文化进校园等活动，传播、传承和弘扬优秀非物质文化遗产，重视从青少年学生中</w:t>
      </w:r>
      <w:proofErr w:type="gramStart"/>
      <w:r w:rsidRPr="00AC09C1">
        <w:rPr>
          <w:rFonts w:ascii="仿宋_GB2312" w:eastAsia="仿宋_GB2312" w:hint="eastAsia"/>
          <w:color w:val="000000"/>
          <w:kern w:val="0"/>
          <w:sz w:val="32"/>
          <w:szCs w:val="32"/>
        </w:rPr>
        <w:t>选拨</w:t>
      </w:r>
      <w:proofErr w:type="gramEnd"/>
      <w:r w:rsidRPr="00AC09C1">
        <w:rPr>
          <w:rFonts w:ascii="仿宋_GB2312" w:eastAsia="仿宋_GB2312" w:hint="eastAsia"/>
          <w:color w:val="000000"/>
          <w:kern w:val="0"/>
          <w:sz w:val="32"/>
          <w:szCs w:val="32"/>
        </w:rPr>
        <w:t>、培养非物质文化遗产代表性项目的代表性传承人。</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t>自治县企业、事业单位在录用、聘用工作人员时，可以对少数民族中优秀的非物质文化遗产代表性项目的代表性传承人给予适当照顾。</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黑体" w:eastAsia="黑体" w:hint="eastAsia"/>
          <w:color w:val="000000"/>
          <w:kern w:val="0"/>
          <w:sz w:val="32"/>
          <w:szCs w:val="32"/>
        </w:rPr>
        <w:t>第二十五条</w:t>
      </w:r>
      <w:r w:rsidRPr="00AC09C1">
        <w:rPr>
          <w:rFonts w:ascii="黑体" w:eastAsia="黑体" w:hint="eastAsia"/>
          <w:color w:val="FF0000"/>
          <w:kern w:val="0"/>
          <w:sz w:val="32"/>
          <w:szCs w:val="32"/>
        </w:rPr>
        <w:t xml:space="preserve">　</w:t>
      </w:r>
      <w:r w:rsidRPr="00AC09C1">
        <w:rPr>
          <w:rFonts w:ascii="仿宋_GB2312" w:eastAsia="仿宋_GB2312" w:hint="eastAsia"/>
          <w:color w:val="000000"/>
          <w:kern w:val="0"/>
          <w:sz w:val="32"/>
          <w:szCs w:val="32"/>
        </w:rPr>
        <w:t>自治县图书馆、文化馆、博物馆和乡镇文化服务中心及学校青少年宫等各级各类公共文化机构应当依法开展非物质文化遗产的展示和传播活动。</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t>广播电视、报刊杂志、政府网站等公共媒体应当介绍、</w:t>
      </w:r>
      <w:proofErr w:type="gramStart"/>
      <w:r w:rsidRPr="00AC09C1">
        <w:rPr>
          <w:rFonts w:ascii="仿宋_GB2312" w:eastAsia="仿宋_GB2312" w:hint="eastAsia"/>
          <w:color w:val="000000"/>
          <w:kern w:val="0"/>
          <w:sz w:val="32"/>
          <w:szCs w:val="32"/>
        </w:rPr>
        <w:t>宣传非</w:t>
      </w:r>
      <w:proofErr w:type="gramEnd"/>
      <w:r w:rsidRPr="00AC09C1">
        <w:rPr>
          <w:rFonts w:ascii="仿宋_GB2312" w:eastAsia="仿宋_GB2312" w:hint="eastAsia"/>
          <w:color w:val="000000"/>
          <w:kern w:val="0"/>
          <w:sz w:val="32"/>
          <w:szCs w:val="32"/>
        </w:rPr>
        <w:t>物质文化遗产代表性项目相关知识，提高全社会自觉保护非物质文化遗产的意识。</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p>
    <w:p w:rsidR="00AC09C1" w:rsidRPr="00AC09C1" w:rsidRDefault="00AC09C1" w:rsidP="00AC09C1">
      <w:pPr>
        <w:widowControl/>
        <w:shd w:val="clear" w:color="auto" w:fill="FFFFFF"/>
        <w:adjustRightInd w:val="0"/>
        <w:snapToGrid w:val="0"/>
        <w:spacing w:line="592" w:lineRule="exact"/>
        <w:jc w:val="center"/>
        <w:rPr>
          <w:rFonts w:ascii="黑体" w:eastAsia="黑体"/>
          <w:color w:val="000000"/>
          <w:kern w:val="0"/>
          <w:sz w:val="32"/>
          <w:szCs w:val="32"/>
        </w:rPr>
      </w:pPr>
      <w:r w:rsidRPr="00AC09C1">
        <w:rPr>
          <w:rFonts w:ascii="黑体" w:eastAsia="黑体" w:hint="eastAsia"/>
          <w:color w:val="000000"/>
          <w:kern w:val="0"/>
          <w:sz w:val="32"/>
          <w:szCs w:val="32"/>
        </w:rPr>
        <w:t>第四章  发掘与利用</w:t>
      </w:r>
    </w:p>
    <w:p w:rsidR="00AC09C1" w:rsidRDefault="00AC09C1" w:rsidP="00AC09C1">
      <w:pPr>
        <w:widowControl/>
        <w:shd w:val="clear" w:color="auto" w:fill="FFFFFF"/>
        <w:adjustRightInd w:val="0"/>
        <w:snapToGrid w:val="0"/>
        <w:spacing w:line="592" w:lineRule="exact"/>
        <w:ind w:firstLineChars="200" w:firstLine="640"/>
        <w:rPr>
          <w:rFonts w:ascii="黑体" w:eastAsia="黑体"/>
          <w:color w:val="000000"/>
          <w:kern w:val="0"/>
          <w:sz w:val="32"/>
          <w:szCs w:val="32"/>
        </w:rPr>
      </w:pP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黑体" w:eastAsia="黑体" w:hint="eastAsia"/>
          <w:color w:val="000000"/>
          <w:kern w:val="0"/>
          <w:sz w:val="32"/>
          <w:szCs w:val="32"/>
        </w:rPr>
        <w:t>第二十六条</w:t>
      </w:r>
      <w:r w:rsidRPr="00AC09C1">
        <w:rPr>
          <w:rFonts w:ascii="仿宋_GB2312" w:eastAsia="仿宋_GB2312" w:hint="eastAsia"/>
          <w:color w:val="000000"/>
          <w:kern w:val="0"/>
          <w:sz w:val="32"/>
          <w:szCs w:val="32"/>
        </w:rPr>
        <w:t xml:space="preserve">　自治县人民政府应当制定优惠政策，鼓励和扶持公民、法人和其他组织合理开发利用优秀非物质文化遗产资源，开展民族民间民俗文化旅游：</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lastRenderedPageBreak/>
        <w:t>（一）开发、生产具有民族特色的传统纺织工艺品、陶瓷工艺品、服饰、发簪、器皿等商品；</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t>（二）发展、弘扬具有民族特色的食品及其制作技艺；</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t>（三）挖掘、整理、展示具有民族和地方特色的传统音乐、舞蹈、民歌、杂技，增强其艺术性、观赏性和娱乐性；</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t>（四）建立、保护和恢复集中反映非物质文化遗产的设施；</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t>（五）有重点地对外开放具有非物质文化遗产特色的民居、场所等。</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黑体" w:eastAsia="黑体" w:hint="eastAsia"/>
          <w:color w:val="000000"/>
          <w:kern w:val="0"/>
          <w:sz w:val="32"/>
          <w:szCs w:val="32"/>
        </w:rPr>
        <w:t xml:space="preserve">第二十七条　</w:t>
      </w:r>
      <w:r w:rsidRPr="00AC09C1">
        <w:rPr>
          <w:rFonts w:ascii="仿宋_GB2312" w:eastAsia="仿宋_GB2312" w:hint="eastAsia"/>
          <w:color w:val="000000"/>
          <w:spacing w:val="-2"/>
          <w:kern w:val="0"/>
          <w:sz w:val="32"/>
          <w:szCs w:val="32"/>
        </w:rPr>
        <w:t>发掘、利用非物质文化遗产资源，应当处理好保护传承和开发利用的关系，尊重其文化内涵，保持原有风貌，不得歪曲、滥用。对属于非物质文化遗产保护范围内的古村寨、古建筑或者其他基础设施进行包装和改造的，应当符合当地民俗和建筑风格</w:t>
      </w:r>
      <w:r w:rsidRPr="00AC09C1">
        <w:rPr>
          <w:rFonts w:ascii="仿宋_GB2312" w:eastAsia="仿宋_GB2312" w:hint="eastAsia"/>
          <w:color w:val="000000"/>
          <w:kern w:val="0"/>
          <w:sz w:val="32"/>
          <w:szCs w:val="32"/>
        </w:rPr>
        <w:t>。</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黑体" w:eastAsia="黑体" w:hint="eastAsia"/>
          <w:color w:val="000000"/>
          <w:kern w:val="0"/>
          <w:sz w:val="32"/>
          <w:szCs w:val="32"/>
        </w:rPr>
        <w:t xml:space="preserve">第二十八条　</w:t>
      </w:r>
      <w:r w:rsidRPr="00AC09C1">
        <w:rPr>
          <w:rFonts w:ascii="仿宋_GB2312" w:eastAsia="仿宋_GB2312" w:hint="eastAsia"/>
          <w:color w:val="000000"/>
          <w:kern w:val="0"/>
          <w:sz w:val="32"/>
          <w:szCs w:val="32"/>
        </w:rPr>
        <w:t>自治县各相关部门在职责范围内，支持公民、法人和其他组织合理利用非物质文化遗产代表性项目，开发、生产和销售具有民族特色的商品。</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p>
    <w:p w:rsidR="00AC09C1" w:rsidRPr="00AC09C1" w:rsidRDefault="00AC09C1" w:rsidP="00AC09C1">
      <w:pPr>
        <w:widowControl/>
        <w:shd w:val="clear" w:color="auto" w:fill="FFFFFF"/>
        <w:adjustRightInd w:val="0"/>
        <w:snapToGrid w:val="0"/>
        <w:spacing w:line="592" w:lineRule="exact"/>
        <w:jc w:val="center"/>
        <w:rPr>
          <w:rFonts w:ascii="黑体" w:eastAsia="黑体"/>
          <w:color w:val="000000"/>
          <w:kern w:val="0"/>
          <w:sz w:val="32"/>
          <w:szCs w:val="32"/>
        </w:rPr>
      </w:pPr>
      <w:r w:rsidRPr="00AC09C1">
        <w:rPr>
          <w:rFonts w:ascii="黑体" w:eastAsia="黑体" w:hint="eastAsia"/>
          <w:color w:val="000000"/>
          <w:kern w:val="0"/>
          <w:sz w:val="32"/>
          <w:szCs w:val="32"/>
        </w:rPr>
        <w:t>第五章  奖励与处罚</w:t>
      </w:r>
    </w:p>
    <w:p w:rsidR="00AC09C1" w:rsidRDefault="00AC09C1" w:rsidP="00AC09C1">
      <w:pPr>
        <w:widowControl/>
        <w:shd w:val="clear" w:color="auto" w:fill="FFFFFF"/>
        <w:adjustRightInd w:val="0"/>
        <w:snapToGrid w:val="0"/>
        <w:spacing w:line="592" w:lineRule="exact"/>
        <w:ind w:firstLineChars="200" w:firstLine="640"/>
        <w:rPr>
          <w:rFonts w:ascii="黑体" w:eastAsia="黑体"/>
          <w:color w:val="000000"/>
          <w:kern w:val="0"/>
          <w:sz w:val="32"/>
          <w:szCs w:val="32"/>
        </w:rPr>
      </w:pP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黑体" w:eastAsia="黑体" w:hint="eastAsia"/>
          <w:color w:val="000000"/>
          <w:kern w:val="0"/>
          <w:sz w:val="32"/>
          <w:szCs w:val="32"/>
        </w:rPr>
        <w:t>第二十九条</w:t>
      </w:r>
      <w:r w:rsidRPr="00AC09C1">
        <w:rPr>
          <w:rFonts w:ascii="仿宋_GB2312" w:eastAsia="仿宋_GB2312" w:hint="eastAsia"/>
          <w:color w:val="000000"/>
          <w:kern w:val="0"/>
          <w:sz w:val="32"/>
          <w:szCs w:val="32"/>
        </w:rPr>
        <w:t xml:space="preserve">　自治县人民政府应当对在非物质文化遗产保护和管理方面做出显著成绩的单位和个人给予奖励：</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lastRenderedPageBreak/>
        <w:t>（一）从事非物质文化遗产抢救、挖掘、收集、整理、教学、宣传、创作、出版、研究等工作成绩显著的；</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t>（二）将个人收藏的重要非物质文化遗产资料或者实物捐赠给国家的；</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t>（三）在非物质文化遗产的传承方面做出突出贡献的；</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t>（四）有制止违反非物质文化遗产保护有关法律法规的行为，保护非物质文化遗产成绩显著的；</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仿宋_GB2312" w:eastAsia="仿宋_GB2312" w:hint="eastAsia"/>
          <w:color w:val="000000"/>
          <w:kern w:val="0"/>
          <w:sz w:val="32"/>
          <w:szCs w:val="32"/>
        </w:rPr>
        <w:t>（五）其他保护非物质文化遗产成绩显著的。</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黑体" w:eastAsia="黑体" w:hint="eastAsia"/>
          <w:color w:val="000000"/>
          <w:kern w:val="0"/>
          <w:sz w:val="32"/>
          <w:szCs w:val="32"/>
        </w:rPr>
        <w:t xml:space="preserve">第三十条　</w:t>
      </w:r>
      <w:r w:rsidRPr="00AC09C1">
        <w:rPr>
          <w:rFonts w:ascii="仿宋_GB2312" w:eastAsia="仿宋_GB2312" w:hint="eastAsia"/>
          <w:color w:val="000000"/>
          <w:kern w:val="0"/>
          <w:sz w:val="32"/>
          <w:szCs w:val="32"/>
        </w:rPr>
        <w:t>违反本条例第十条第一款规定，情节轻微的，由自治县人民政府文化主管部门给予警告、责令改正；造成不良影响的，责令消除影响。</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黑体" w:eastAsia="黑体" w:hint="eastAsia"/>
          <w:color w:val="000000"/>
          <w:kern w:val="0"/>
          <w:sz w:val="32"/>
          <w:szCs w:val="32"/>
        </w:rPr>
        <w:t xml:space="preserve">第三十一条　</w:t>
      </w:r>
      <w:r w:rsidRPr="00AC09C1">
        <w:rPr>
          <w:rFonts w:ascii="仿宋_GB2312" w:eastAsia="仿宋_GB2312" w:hint="eastAsia"/>
          <w:color w:val="000000"/>
          <w:kern w:val="0"/>
          <w:sz w:val="32"/>
          <w:szCs w:val="32"/>
        </w:rPr>
        <w:t>自治县人民政府文化主管部门及有关部门工作人员违反本条例规定，玩忽职守、滥用职权、徇私舞弊，致使非物质文化遗产珍贵资料或者实物损毁、被盗或者遗失，尚不构成犯罪的，对直接负责的主管人员和其他直接责任人员依法给予行政处分。</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黑体" w:eastAsia="黑体" w:hint="eastAsia"/>
          <w:color w:val="000000"/>
          <w:kern w:val="0"/>
          <w:sz w:val="32"/>
          <w:szCs w:val="32"/>
        </w:rPr>
        <w:t xml:space="preserve">第三十二条　</w:t>
      </w:r>
      <w:r w:rsidRPr="00AC09C1">
        <w:rPr>
          <w:rFonts w:ascii="仿宋_GB2312" w:eastAsia="仿宋_GB2312" w:hint="eastAsia"/>
          <w:color w:val="000000"/>
          <w:kern w:val="0"/>
          <w:sz w:val="32"/>
          <w:szCs w:val="32"/>
        </w:rPr>
        <w:t>违反本条例规定，项目保护责任单位不履行职责的，由自治县人民政府文化主管部门责令改正；导致非物质文化遗产实物、资料损毁、流失的，对项目保护责任单位和直接责任人处以1万元以上3万元以下罚款。</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黑体" w:eastAsia="黑体" w:hint="eastAsia"/>
          <w:color w:val="000000"/>
          <w:kern w:val="0"/>
          <w:sz w:val="32"/>
          <w:szCs w:val="32"/>
        </w:rPr>
        <w:t xml:space="preserve">第三十三条　</w:t>
      </w:r>
      <w:r w:rsidRPr="00AC09C1">
        <w:rPr>
          <w:rFonts w:ascii="仿宋_GB2312" w:eastAsia="仿宋_GB2312" w:hint="eastAsia"/>
          <w:color w:val="000000"/>
          <w:kern w:val="0"/>
          <w:sz w:val="32"/>
          <w:szCs w:val="32"/>
        </w:rPr>
        <w:t>违反本条例规定，侵占非物质文化遗产珍贵实物、资料，尚不构成犯罪的，由自治县人民政府文化主管部</w:t>
      </w:r>
      <w:r w:rsidRPr="00AC09C1">
        <w:rPr>
          <w:rFonts w:ascii="仿宋_GB2312" w:eastAsia="仿宋_GB2312" w:hint="eastAsia"/>
          <w:color w:val="000000"/>
          <w:kern w:val="0"/>
          <w:sz w:val="32"/>
          <w:szCs w:val="32"/>
        </w:rPr>
        <w:lastRenderedPageBreak/>
        <w:t>门责令改正，追回被侵占的实物、资料，对直接责任人依法进行处罚。</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黑体" w:eastAsia="黑体" w:hint="eastAsia"/>
          <w:color w:val="000000"/>
          <w:kern w:val="0"/>
          <w:sz w:val="32"/>
          <w:szCs w:val="32"/>
        </w:rPr>
        <w:t xml:space="preserve">第三十四条　</w:t>
      </w:r>
      <w:r w:rsidRPr="00AC09C1">
        <w:rPr>
          <w:rFonts w:ascii="仿宋_GB2312" w:eastAsia="仿宋_GB2312" w:hint="eastAsia"/>
          <w:color w:val="000000"/>
          <w:kern w:val="0"/>
          <w:sz w:val="32"/>
          <w:szCs w:val="32"/>
        </w:rPr>
        <w:t>本条例未规定处罚的其他违法行为，法律法规有规定的，从其规定。</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p>
    <w:p w:rsidR="00AC09C1" w:rsidRPr="00AC09C1" w:rsidRDefault="00AC09C1" w:rsidP="00AC09C1">
      <w:pPr>
        <w:widowControl/>
        <w:shd w:val="clear" w:color="auto" w:fill="FFFFFF"/>
        <w:adjustRightInd w:val="0"/>
        <w:snapToGrid w:val="0"/>
        <w:spacing w:line="592" w:lineRule="exact"/>
        <w:jc w:val="center"/>
        <w:rPr>
          <w:rFonts w:ascii="黑体" w:eastAsia="黑体"/>
          <w:color w:val="000000"/>
          <w:kern w:val="0"/>
          <w:sz w:val="32"/>
          <w:szCs w:val="32"/>
        </w:rPr>
      </w:pPr>
      <w:r w:rsidRPr="00AC09C1">
        <w:rPr>
          <w:rFonts w:ascii="黑体" w:eastAsia="黑体" w:hint="eastAsia"/>
          <w:color w:val="000000"/>
          <w:kern w:val="0"/>
          <w:sz w:val="32"/>
          <w:szCs w:val="32"/>
        </w:rPr>
        <w:t>第六章  附 则</w:t>
      </w:r>
    </w:p>
    <w:p w:rsidR="00AC09C1" w:rsidRDefault="00AC09C1" w:rsidP="00AC09C1">
      <w:pPr>
        <w:widowControl/>
        <w:shd w:val="clear" w:color="auto" w:fill="FFFFFF"/>
        <w:adjustRightInd w:val="0"/>
        <w:snapToGrid w:val="0"/>
        <w:spacing w:line="592" w:lineRule="exact"/>
        <w:ind w:firstLineChars="200" w:firstLine="640"/>
        <w:rPr>
          <w:rFonts w:ascii="黑体" w:eastAsia="黑体"/>
          <w:color w:val="000000"/>
          <w:kern w:val="0"/>
          <w:sz w:val="32"/>
          <w:szCs w:val="32"/>
        </w:rPr>
      </w:pP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黑体" w:eastAsia="黑体" w:hint="eastAsia"/>
          <w:color w:val="000000"/>
          <w:kern w:val="0"/>
          <w:sz w:val="32"/>
          <w:szCs w:val="32"/>
        </w:rPr>
        <w:t>第三十五条</w:t>
      </w:r>
      <w:r w:rsidRPr="00AC09C1">
        <w:rPr>
          <w:rFonts w:ascii="仿宋_GB2312" w:eastAsia="仿宋_GB2312" w:hint="eastAsia"/>
          <w:color w:val="000000"/>
          <w:kern w:val="0"/>
          <w:sz w:val="32"/>
          <w:szCs w:val="32"/>
        </w:rPr>
        <w:t xml:space="preserve">  自治县人民政府可以根据本条例制定实施细则。</w:t>
      </w:r>
    </w:p>
    <w:p w:rsidR="00AC09C1" w:rsidRPr="00AC09C1" w:rsidRDefault="00AC09C1" w:rsidP="00AC09C1">
      <w:pPr>
        <w:widowControl/>
        <w:shd w:val="clear" w:color="auto" w:fill="FFFFFF"/>
        <w:adjustRightInd w:val="0"/>
        <w:snapToGrid w:val="0"/>
        <w:spacing w:line="592" w:lineRule="exact"/>
        <w:ind w:firstLineChars="200" w:firstLine="640"/>
        <w:rPr>
          <w:rFonts w:ascii="仿宋_GB2312" w:eastAsia="仿宋_GB2312"/>
          <w:color w:val="000000"/>
          <w:kern w:val="0"/>
          <w:sz w:val="32"/>
          <w:szCs w:val="32"/>
        </w:rPr>
      </w:pPr>
      <w:r w:rsidRPr="00AC09C1">
        <w:rPr>
          <w:rFonts w:ascii="黑体" w:eastAsia="黑体" w:hint="eastAsia"/>
          <w:color w:val="000000"/>
          <w:kern w:val="0"/>
          <w:sz w:val="32"/>
          <w:szCs w:val="32"/>
        </w:rPr>
        <w:t>第三十六条</w:t>
      </w:r>
      <w:r w:rsidRPr="00AC09C1">
        <w:rPr>
          <w:rFonts w:ascii="仿宋_GB2312" w:eastAsia="仿宋_GB2312" w:hint="eastAsia"/>
          <w:color w:val="000000"/>
          <w:kern w:val="0"/>
          <w:sz w:val="32"/>
          <w:szCs w:val="32"/>
        </w:rPr>
        <w:t xml:space="preserve">  本条例自2016年6月1日起施行。</w:t>
      </w:r>
    </w:p>
    <w:p w:rsidR="00F01C90" w:rsidRPr="00AC09C1" w:rsidRDefault="00F01C90" w:rsidP="00AC09C1">
      <w:pPr>
        <w:spacing w:line="592" w:lineRule="exact"/>
        <w:ind w:firstLineChars="200" w:firstLine="640"/>
        <w:rPr>
          <w:rFonts w:ascii="仿宋_GB2312" w:eastAsia="仿宋_GB2312"/>
          <w:sz w:val="32"/>
          <w:szCs w:val="32"/>
        </w:rPr>
      </w:pPr>
    </w:p>
    <w:sectPr w:rsidR="00F01C90" w:rsidRPr="00AC09C1" w:rsidSect="00F9088F">
      <w:footerReference w:type="even" r:id="rId9"/>
      <w:footerReference w:type="default" r:id="rId10"/>
      <w:pgSz w:w="11849" w:h="16781"/>
      <w:pgMar w:top="1928" w:right="1531" w:bottom="1701" w:left="1531" w:header="851" w:footer="992" w:gutter="0"/>
      <w:cols w:space="0"/>
      <w:docGrid w:type="lines" w:linePitch="57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0F51" w:rsidRDefault="00FC0F51" w:rsidP="00FC0F51">
      <w:r>
        <w:separator/>
      </w:r>
    </w:p>
  </w:endnote>
  <w:endnote w:type="continuationSeparator" w:id="1">
    <w:p w:rsidR="00FC0F51" w:rsidRDefault="00FC0F51" w:rsidP="00FC0F5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572BD3">
    <w:pPr>
      <w:pStyle w:val="a3"/>
      <w:rPr>
        <w:rFonts w:ascii="宋体" w:eastAsia="宋体" w:hAnsi="宋体" w:cs="宋体"/>
        <w:sz w:val="28"/>
        <w:szCs w:val="28"/>
      </w:rPr>
    </w:pPr>
    <w:r w:rsidRPr="00572BD3">
      <w:pict>
        <v:shapetype id="_x0000_t202" coordsize="21600,21600" o:spt="202" path="m,l,21600r21600,l21600,xe">
          <v:stroke joinstyle="miter"/>
          <v:path gradientshapeok="t" o:connecttype="rect"/>
        </v:shapetype>
        <v:shape id="_x0000_s1027" type="#_x0000_t202" style="position:absolute;margin-left:0;margin-top:-1pt;width:2in;height:2in;z-index:251659264;mso-wrap-style:none;mso-position-horizontal-relative:margin;mso-width-relative:page;mso-height-relative:page" o:gfxdata="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Ht+0bXTAAAABwEAAA8AAAAAAAAAAQAg&#10;AAAAIgAAAGRycy9kb3ducmV2LnhtbFBLAQIUABQAAAAIAIdO4kAR1yZaEwIAABMEAAAOAAAAAAAA&#10;AAEAIAAAACIBAABkcnMvZTJvRG9jLnhtbFBLBQYAAAAABgAGAFkBAACnBQAAAAA=&#10;" filled="f" stroked="f" strokeweight=".5pt">
          <v:textbox style="mso-fit-shape-to-text:t" inset="0,0,0,0">
            <w:txbxContent>
              <w:p w:rsidR="00F9088F" w:rsidRDefault="00F9088F" w:rsidP="00F9088F">
                <w:pPr>
                  <w:pStyle w:val="a3"/>
                  <w:rPr>
                    <w:rStyle w:val="a7"/>
                    <w:sz w:val="28"/>
                    <w:szCs w:val="28"/>
                  </w:rPr>
                </w:pPr>
                <w:r>
                  <w:rPr>
                    <w:rStyle w:val="a7"/>
                    <w:rFonts w:hint="eastAsia"/>
                    <w:sz w:val="28"/>
                    <w:szCs w:val="28"/>
                  </w:rPr>
                  <w:t>—</w:t>
                </w:r>
                <w:r>
                  <w:rPr>
                    <w:rStyle w:val="a7"/>
                    <w:rFonts w:hint="eastAsia"/>
                    <w:sz w:val="28"/>
                    <w:szCs w:val="28"/>
                  </w:rPr>
                  <w:t xml:space="preserve"> </w:t>
                </w:r>
                <w:r w:rsidR="00572BD3">
                  <w:rPr>
                    <w:sz w:val="28"/>
                    <w:szCs w:val="28"/>
                  </w:rPr>
                  <w:fldChar w:fldCharType="begin"/>
                </w:r>
                <w:r>
                  <w:rPr>
                    <w:rStyle w:val="a7"/>
                    <w:sz w:val="28"/>
                    <w:szCs w:val="28"/>
                  </w:rPr>
                  <w:instrText xml:space="preserve">PAGE  </w:instrText>
                </w:r>
                <w:r w:rsidR="00572BD3">
                  <w:rPr>
                    <w:sz w:val="28"/>
                    <w:szCs w:val="28"/>
                  </w:rPr>
                  <w:fldChar w:fldCharType="separate"/>
                </w:r>
                <w:r w:rsidR="009467C6">
                  <w:rPr>
                    <w:rStyle w:val="a7"/>
                    <w:noProof/>
                    <w:sz w:val="28"/>
                    <w:szCs w:val="28"/>
                  </w:rPr>
                  <w:t>4</w:t>
                </w:r>
                <w:r w:rsidR="00572BD3">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szCs w:val="44"/>
                  </w:rPr>
                </w:pP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572BD3">
    <w:pPr>
      <w:pStyle w:val="a3"/>
    </w:pPr>
    <w:r>
      <w:pict>
        <v:shapetype id="_x0000_t202" coordsize="21600,21600" o:spt="202" path="m,l,21600r21600,l21600,xe">
          <v:stroke joinstyle="miter"/>
          <v:path gradientshapeok="t" o:connecttype="rect"/>
        </v:shapetype>
        <v:shape id="_x0000_s1026" type="#_x0000_t202" style="position:absolute;margin-left:1768pt;margin-top:0;width:2in;height:2in;z-index:251658240;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filled="f" stroked="f" strokeweight=".5pt">
          <v:textbox style="mso-fit-shape-to-text:t" inset="0,0,0,0">
            <w:txbxContent>
              <w:p w:rsidR="00F9088F" w:rsidRDefault="00F9088F" w:rsidP="00F9088F">
                <w:pPr>
                  <w:pStyle w:val="a3"/>
                  <w:rPr>
                    <w:rStyle w:val="a7"/>
                    <w:sz w:val="28"/>
                    <w:szCs w:val="28"/>
                  </w:rPr>
                </w:pPr>
                <w:r>
                  <w:rPr>
                    <w:rStyle w:val="a7"/>
                    <w:rFonts w:hint="eastAsia"/>
                    <w:sz w:val="28"/>
                    <w:szCs w:val="28"/>
                  </w:rPr>
                  <w:t>—</w:t>
                </w:r>
                <w:r>
                  <w:rPr>
                    <w:rStyle w:val="a7"/>
                    <w:rFonts w:hint="eastAsia"/>
                    <w:sz w:val="28"/>
                    <w:szCs w:val="28"/>
                  </w:rPr>
                  <w:t xml:space="preserve"> </w:t>
                </w:r>
                <w:r w:rsidR="00572BD3">
                  <w:rPr>
                    <w:sz w:val="28"/>
                    <w:szCs w:val="28"/>
                  </w:rPr>
                  <w:fldChar w:fldCharType="begin"/>
                </w:r>
                <w:r>
                  <w:rPr>
                    <w:rStyle w:val="a7"/>
                    <w:sz w:val="28"/>
                    <w:szCs w:val="28"/>
                  </w:rPr>
                  <w:instrText xml:space="preserve">PAGE  </w:instrText>
                </w:r>
                <w:r w:rsidR="00572BD3">
                  <w:rPr>
                    <w:sz w:val="28"/>
                    <w:szCs w:val="28"/>
                  </w:rPr>
                  <w:fldChar w:fldCharType="separate"/>
                </w:r>
                <w:r w:rsidR="009467C6">
                  <w:rPr>
                    <w:rStyle w:val="a7"/>
                    <w:noProof/>
                    <w:sz w:val="28"/>
                    <w:szCs w:val="28"/>
                  </w:rPr>
                  <w:t>1</w:t>
                </w:r>
                <w:r w:rsidR="00572BD3">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szCs w:val="28"/>
                  </w:rPr>
                </w:pP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0F51" w:rsidRDefault="00FC0F51" w:rsidP="00FC0F51">
      <w:r>
        <w:separator/>
      </w:r>
    </w:p>
  </w:footnote>
  <w:footnote w:type="continuationSeparator" w:id="1">
    <w:p w:rsidR="00FC0F51" w:rsidRDefault="00FC0F51" w:rsidP="00FC0F5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25CF5"/>
    <w:multiLevelType w:val="hybridMultilevel"/>
    <w:tmpl w:val="1B9E0034"/>
    <w:lvl w:ilvl="0" w:tplc="342C09E0">
      <w:start w:val="1"/>
      <w:numFmt w:val="japaneseCounting"/>
      <w:lvlText w:val="第%1章"/>
      <w:lvlJc w:val="left"/>
      <w:pPr>
        <w:ind w:left="1565" w:hanging="945"/>
      </w:pPr>
      <w:rPr>
        <w:rFonts w:hint="default"/>
        <w:sz w:val="31"/>
      </w:rPr>
    </w:lvl>
    <w:lvl w:ilvl="1" w:tplc="04090019" w:tentative="1">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abstractNum w:abstractNumId="1">
    <w:nsid w:val="0C833CD2"/>
    <w:multiLevelType w:val="hybridMultilevel"/>
    <w:tmpl w:val="07A8068A"/>
    <w:lvl w:ilvl="0" w:tplc="EC4CC870">
      <w:start w:val="1"/>
      <w:numFmt w:val="japaneseCounting"/>
      <w:lvlText w:val="（%1）"/>
      <w:lvlJc w:val="left"/>
      <w:pPr>
        <w:tabs>
          <w:tab w:val="num" w:pos="1880"/>
        </w:tabs>
        <w:ind w:left="1880" w:hanging="1080"/>
      </w:pPr>
      <w:rPr>
        <w:rFonts w:hint="default"/>
      </w:rPr>
    </w:lvl>
    <w:lvl w:ilvl="1" w:tplc="04090019" w:tentative="1">
      <w:start w:val="1"/>
      <w:numFmt w:val="lowerLetter"/>
      <w:lvlText w:val="%2)"/>
      <w:lvlJc w:val="left"/>
      <w:pPr>
        <w:tabs>
          <w:tab w:val="num" w:pos="1640"/>
        </w:tabs>
        <w:ind w:left="1640" w:hanging="420"/>
      </w:pPr>
    </w:lvl>
    <w:lvl w:ilvl="2" w:tplc="0409001B" w:tentative="1">
      <w:start w:val="1"/>
      <w:numFmt w:val="lowerRoman"/>
      <w:lvlText w:val="%3."/>
      <w:lvlJc w:val="right"/>
      <w:pPr>
        <w:tabs>
          <w:tab w:val="num" w:pos="2060"/>
        </w:tabs>
        <w:ind w:left="2060" w:hanging="420"/>
      </w:pPr>
    </w:lvl>
    <w:lvl w:ilvl="3" w:tplc="0409000F" w:tentative="1">
      <w:start w:val="1"/>
      <w:numFmt w:val="decimal"/>
      <w:lvlText w:val="%4."/>
      <w:lvlJc w:val="left"/>
      <w:pPr>
        <w:tabs>
          <w:tab w:val="num" w:pos="2480"/>
        </w:tabs>
        <w:ind w:left="2480" w:hanging="420"/>
      </w:pPr>
    </w:lvl>
    <w:lvl w:ilvl="4" w:tplc="04090019" w:tentative="1">
      <w:start w:val="1"/>
      <w:numFmt w:val="lowerLetter"/>
      <w:lvlText w:val="%5)"/>
      <w:lvlJc w:val="left"/>
      <w:pPr>
        <w:tabs>
          <w:tab w:val="num" w:pos="2900"/>
        </w:tabs>
        <w:ind w:left="2900" w:hanging="420"/>
      </w:pPr>
    </w:lvl>
    <w:lvl w:ilvl="5" w:tplc="0409001B" w:tentative="1">
      <w:start w:val="1"/>
      <w:numFmt w:val="lowerRoman"/>
      <w:lvlText w:val="%6."/>
      <w:lvlJc w:val="right"/>
      <w:pPr>
        <w:tabs>
          <w:tab w:val="num" w:pos="3320"/>
        </w:tabs>
        <w:ind w:left="3320" w:hanging="420"/>
      </w:pPr>
    </w:lvl>
    <w:lvl w:ilvl="6" w:tplc="0409000F" w:tentative="1">
      <w:start w:val="1"/>
      <w:numFmt w:val="decimal"/>
      <w:lvlText w:val="%7."/>
      <w:lvlJc w:val="left"/>
      <w:pPr>
        <w:tabs>
          <w:tab w:val="num" w:pos="3740"/>
        </w:tabs>
        <w:ind w:left="3740" w:hanging="420"/>
      </w:pPr>
    </w:lvl>
    <w:lvl w:ilvl="7" w:tplc="04090019" w:tentative="1">
      <w:start w:val="1"/>
      <w:numFmt w:val="lowerLetter"/>
      <w:lvlText w:val="%8)"/>
      <w:lvlJc w:val="left"/>
      <w:pPr>
        <w:tabs>
          <w:tab w:val="num" w:pos="4160"/>
        </w:tabs>
        <w:ind w:left="4160" w:hanging="420"/>
      </w:pPr>
    </w:lvl>
    <w:lvl w:ilvl="8" w:tplc="0409001B" w:tentative="1">
      <w:start w:val="1"/>
      <w:numFmt w:val="lowerRoman"/>
      <w:lvlText w:val="%9."/>
      <w:lvlJc w:val="right"/>
      <w:pPr>
        <w:tabs>
          <w:tab w:val="num" w:pos="4580"/>
        </w:tabs>
        <w:ind w:left="4580" w:hanging="420"/>
      </w:pPr>
    </w:lvl>
  </w:abstractNum>
  <w:abstractNum w:abstractNumId="2">
    <w:nsid w:val="28295D69"/>
    <w:multiLevelType w:val="hybridMultilevel"/>
    <w:tmpl w:val="B66E13CC"/>
    <w:lvl w:ilvl="0" w:tplc="6E9E2966">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EAE7CD1"/>
    <w:multiLevelType w:val="hybridMultilevel"/>
    <w:tmpl w:val="60F88B6C"/>
    <w:lvl w:ilvl="0" w:tplc="48BCB9FE">
      <w:start w:val="1"/>
      <w:numFmt w:val="japaneseCounting"/>
      <w:lvlText w:val="第%1章"/>
      <w:lvlJc w:val="left"/>
      <w:pPr>
        <w:tabs>
          <w:tab w:val="num" w:pos="1965"/>
        </w:tabs>
        <w:ind w:left="1965" w:hanging="1290"/>
      </w:pPr>
      <w:rPr>
        <w:rFonts w:ascii="黑体" w:eastAsia="黑体" w:hint="eastAsia"/>
      </w:rPr>
    </w:lvl>
    <w:lvl w:ilvl="1" w:tplc="04090019" w:tentative="1">
      <w:start w:val="1"/>
      <w:numFmt w:val="lowerLetter"/>
      <w:lvlText w:val="%2)"/>
      <w:lvlJc w:val="left"/>
      <w:pPr>
        <w:tabs>
          <w:tab w:val="num" w:pos="1515"/>
        </w:tabs>
        <w:ind w:left="1515" w:hanging="420"/>
      </w:pPr>
    </w:lvl>
    <w:lvl w:ilvl="2" w:tplc="0409001B" w:tentative="1">
      <w:start w:val="1"/>
      <w:numFmt w:val="lowerRoman"/>
      <w:lvlText w:val="%3."/>
      <w:lvlJc w:val="right"/>
      <w:pPr>
        <w:tabs>
          <w:tab w:val="num" w:pos="1935"/>
        </w:tabs>
        <w:ind w:left="1935" w:hanging="420"/>
      </w:pPr>
    </w:lvl>
    <w:lvl w:ilvl="3" w:tplc="0409000F" w:tentative="1">
      <w:start w:val="1"/>
      <w:numFmt w:val="decimal"/>
      <w:lvlText w:val="%4."/>
      <w:lvlJc w:val="left"/>
      <w:pPr>
        <w:tabs>
          <w:tab w:val="num" w:pos="2355"/>
        </w:tabs>
        <w:ind w:left="2355" w:hanging="420"/>
      </w:pPr>
    </w:lvl>
    <w:lvl w:ilvl="4" w:tplc="04090019" w:tentative="1">
      <w:start w:val="1"/>
      <w:numFmt w:val="lowerLetter"/>
      <w:lvlText w:val="%5)"/>
      <w:lvlJc w:val="left"/>
      <w:pPr>
        <w:tabs>
          <w:tab w:val="num" w:pos="2775"/>
        </w:tabs>
        <w:ind w:left="2775" w:hanging="420"/>
      </w:pPr>
    </w:lvl>
    <w:lvl w:ilvl="5" w:tplc="0409001B" w:tentative="1">
      <w:start w:val="1"/>
      <w:numFmt w:val="lowerRoman"/>
      <w:lvlText w:val="%6."/>
      <w:lvlJc w:val="right"/>
      <w:pPr>
        <w:tabs>
          <w:tab w:val="num" w:pos="3195"/>
        </w:tabs>
        <w:ind w:left="3195" w:hanging="420"/>
      </w:pPr>
    </w:lvl>
    <w:lvl w:ilvl="6" w:tplc="0409000F" w:tentative="1">
      <w:start w:val="1"/>
      <w:numFmt w:val="decimal"/>
      <w:lvlText w:val="%7."/>
      <w:lvlJc w:val="left"/>
      <w:pPr>
        <w:tabs>
          <w:tab w:val="num" w:pos="3615"/>
        </w:tabs>
        <w:ind w:left="3615" w:hanging="420"/>
      </w:pPr>
    </w:lvl>
    <w:lvl w:ilvl="7" w:tplc="04090019" w:tentative="1">
      <w:start w:val="1"/>
      <w:numFmt w:val="lowerLetter"/>
      <w:lvlText w:val="%8)"/>
      <w:lvlJc w:val="left"/>
      <w:pPr>
        <w:tabs>
          <w:tab w:val="num" w:pos="4035"/>
        </w:tabs>
        <w:ind w:left="4035" w:hanging="420"/>
      </w:pPr>
    </w:lvl>
    <w:lvl w:ilvl="8" w:tplc="0409001B" w:tentative="1">
      <w:start w:val="1"/>
      <w:numFmt w:val="lowerRoman"/>
      <w:lvlText w:val="%9."/>
      <w:lvlJc w:val="right"/>
      <w:pPr>
        <w:tabs>
          <w:tab w:val="num" w:pos="4455"/>
        </w:tabs>
        <w:ind w:left="4455" w:hanging="420"/>
      </w:pPr>
    </w:lvl>
  </w:abstractNum>
  <w:abstractNum w:abstractNumId="4">
    <w:nsid w:val="3B3C2963"/>
    <w:multiLevelType w:val="hybridMultilevel"/>
    <w:tmpl w:val="7ED2E370"/>
    <w:lvl w:ilvl="0" w:tplc="F22C2E82">
      <w:start w:val="1"/>
      <w:numFmt w:val="japaneseCounting"/>
      <w:lvlText w:val="第%1章"/>
      <w:lvlJc w:val="left"/>
      <w:pPr>
        <w:ind w:left="1080" w:hanging="1080"/>
      </w:pPr>
      <w:rPr>
        <w:rFonts w:ascii="黑体"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5FA3B59"/>
    <w:multiLevelType w:val="hybridMultilevel"/>
    <w:tmpl w:val="83FE2454"/>
    <w:lvl w:ilvl="0" w:tplc="EC2A9542">
      <w:start w:val="1"/>
      <w:numFmt w:val="japaneseCounting"/>
      <w:lvlText w:val="第%1章"/>
      <w:lvlJc w:val="left"/>
      <w:pPr>
        <w:ind w:left="1080" w:hanging="1080"/>
      </w:pPr>
      <w:rPr>
        <w:rFonts w:ascii="黑体"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90D3F73"/>
    <w:multiLevelType w:val="hybridMultilevel"/>
    <w:tmpl w:val="BF6E4F5E"/>
    <w:lvl w:ilvl="0" w:tplc="F8F8E292">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B245A2D"/>
    <w:multiLevelType w:val="singleLevel"/>
    <w:tmpl w:val="00000000"/>
    <w:lvl w:ilvl="0">
      <w:start w:val="1"/>
      <w:numFmt w:val="chineseCounting"/>
      <w:suff w:val="nothing"/>
      <w:lvlText w:val="（%1）"/>
      <w:lvlJc w:val="left"/>
    </w:lvl>
  </w:abstractNum>
  <w:abstractNum w:abstractNumId="8">
    <w:nsid w:val="66273820"/>
    <w:multiLevelType w:val="multilevel"/>
    <w:tmpl w:val="66273820"/>
    <w:lvl w:ilvl="0">
      <w:start w:val="1"/>
      <w:numFmt w:val="japaneseCounting"/>
      <w:lvlText w:val="第%1章"/>
      <w:lvlJc w:val="left"/>
      <w:pPr>
        <w:tabs>
          <w:tab w:val="num" w:pos="4460"/>
        </w:tabs>
        <w:ind w:left="4460" w:hanging="1260"/>
      </w:pPr>
      <w:rPr>
        <w:rFonts w:hint="eastAsia"/>
      </w:rPr>
    </w:lvl>
    <w:lvl w:ilvl="1">
      <w:start w:val="1"/>
      <w:numFmt w:val="lowerLetter"/>
      <w:lvlText w:val="%2)"/>
      <w:lvlJc w:val="left"/>
      <w:pPr>
        <w:tabs>
          <w:tab w:val="num" w:pos="4040"/>
        </w:tabs>
        <w:ind w:left="4040" w:hanging="420"/>
      </w:pPr>
    </w:lvl>
    <w:lvl w:ilvl="2">
      <w:start w:val="1"/>
      <w:numFmt w:val="lowerRoman"/>
      <w:lvlText w:val="%3."/>
      <w:lvlJc w:val="right"/>
      <w:pPr>
        <w:tabs>
          <w:tab w:val="num" w:pos="4460"/>
        </w:tabs>
        <w:ind w:left="4460" w:hanging="420"/>
      </w:pPr>
    </w:lvl>
    <w:lvl w:ilvl="3">
      <w:start w:val="1"/>
      <w:numFmt w:val="decimal"/>
      <w:lvlText w:val="%4."/>
      <w:lvlJc w:val="left"/>
      <w:pPr>
        <w:tabs>
          <w:tab w:val="num" w:pos="4880"/>
        </w:tabs>
        <w:ind w:left="4880" w:hanging="420"/>
      </w:pPr>
    </w:lvl>
    <w:lvl w:ilvl="4">
      <w:start w:val="1"/>
      <w:numFmt w:val="lowerLetter"/>
      <w:lvlText w:val="%5)"/>
      <w:lvlJc w:val="left"/>
      <w:pPr>
        <w:tabs>
          <w:tab w:val="num" w:pos="5300"/>
        </w:tabs>
        <w:ind w:left="5300" w:hanging="420"/>
      </w:pPr>
    </w:lvl>
    <w:lvl w:ilvl="5">
      <w:start w:val="1"/>
      <w:numFmt w:val="lowerRoman"/>
      <w:lvlText w:val="%6."/>
      <w:lvlJc w:val="right"/>
      <w:pPr>
        <w:tabs>
          <w:tab w:val="num" w:pos="5720"/>
        </w:tabs>
        <w:ind w:left="5720" w:hanging="420"/>
      </w:pPr>
    </w:lvl>
    <w:lvl w:ilvl="6">
      <w:start w:val="1"/>
      <w:numFmt w:val="decimal"/>
      <w:lvlText w:val="%7."/>
      <w:lvlJc w:val="left"/>
      <w:pPr>
        <w:tabs>
          <w:tab w:val="num" w:pos="6140"/>
        </w:tabs>
        <w:ind w:left="6140" w:hanging="420"/>
      </w:pPr>
    </w:lvl>
    <w:lvl w:ilvl="7">
      <w:start w:val="1"/>
      <w:numFmt w:val="lowerLetter"/>
      <w:lvlText w:val="%8)"/>
      <w:lvlJc w:val="left"/>
      <w:pPr>
        <w:tabs>
          <w:tab w:val="num" w:pos="6560"/>
        </w:tabs>
        <w:ind w:left="6560" w:hanging="420"/>
      </w:pPr>
    </w:lvl>
    <w:lvl w:ilvl="8">
      <w:start w:val="1"/>
      <w:numFmt w:val="lowerRoman"/>
      <w:lvlText w:val="%9."/>
      <w:lvlJc w:val="right"/>
      <w:pPr>
        <w:tabs>
          <w:tab w:val="num" w:pos="6980"/>
        </w:tabs>
        <w:ind w:left="6980" w:hanging="420"/>
      </w:pPr>
    </w:lvl>
  </w:abstractNum>
  <w:abstractNum w:abstractNumId="9">
    <w:nsid w:val="6B2E1E7B"/>
    <w:multiLevelType w:val="hybridMultilevel"/>
    <w:tmpl w:val="D45A0F9A"/>
    <w:lvl w:ilvl="0" w:tplc="D9ECB73A">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1A93062"/>
    <w:multiLevelType w:val="multilevel"/>
    <w:tmpl w:val="71A93062"/>
    <w:lvl w:ilvl="0">
      <w:start w:val="6"/>
      <w:numFmt w:val="japaneseCounting"/>
      <w:lvlText w:val="第%1章"/>
      <w:lvlJc w:val="left"/>
      <w:pPr>
        <w:tabs>
          <w:tab w:val="num" w:pos="1275"/>
        </w:tabs>
        <w:ind w:left="1275" w:hanging="127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nsid w:val="760B4970"/>
    <w:multiLevelType w:val="hybridMultilevel"/>
    <w:tmpl w:val="C8166AFE"/>
    <w:lvl w:ilvl="0" w:tplc="874E4AE6">
      <w:start w:val="1"/>
      <w:numFmt w:val="japaneseCounting"/>
      <w:lvlText w:val="第%1章"/>
      <w:lvlJc w:val="left"/>
      <w:pPr>
        <w:ind w:left="945" w:hanging="945"/>
      </w:pPr>
      <w:rPr>
        <w:rFonts w:hint="default"/>
        <w:sz w:val="3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7"/>
  </w:num>
  <w:num w:numId="3">
    <w:abstractNumId w:val="3"/>
  </w:num>
  <w:num w:numId="4">
    <w:abstractNumId w:val="4"/>
  </w:num>
  <w:num w:numId="5">
    <w:abstractNumId w:val="5"/>
  </w:num>
  <w:num w:numId="6">
    <w:abstractNumId w:val="0"/>
  </w:num>
  <w:num w:numId="7">
    <w:abstractNumId w:val="11"/>
  </w:num>
  <w:num w:numId="8">
    <w:abstractNumId w:val="9"/>
  </w:num>
  <w:num w:numId="9">
    <w:abstractNumId w:val="8"/>
  </w:num>
  <w:num w:numId="10">
    <w:abstractNumId w:val="10"/>
  </w:num>
  <w:num w:numId="11">
    <w:abstractNumId w:val="2"/>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proofState w:spelling="clean" w:grammar="clean"/>
  <w:defaultTabStop w:val="420"/>
  <w:evenAndOddHeaders/>
  <w:drawingGridHorizontalSpacing w:val="159"/>
  <w:drawingGridVerticalSpacing w:val="290"/>
  <w:displayHorizontalDrawingGridEvery w:val="2"/>
  <w:displayVerticalDrawingGridEvery w:val="2"/>
  <w:noPunctuationKerning/>
  <w:characterSpacingControl w:val="compressPunctuation"/>
  <w:hdrShapeDefaults>
    <o:shapedefaults v:ext="edit" spidmax="2050"/>
    <o:shapelayout v:ext="edit">
      <o:idmap v:ext="edit" data="1"/>
    </o:shapelayout>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FC0F51"/>
    <w:rsid w:val="000419DA"/>
    <w:rsid w:val="000B168E"/>
    <w:rsid w:val="001316FA"/>
    <w:rsid w:val="00224BD2"/>
    <w:rsid w:val="00310EB3"/>
    <w:rsid w:val="00414F9E"/>
    <w:rsid w:val="00417672"/>
    <w:rsid w:val="00492A7B"/>
    <w:rsid w:val="004F7FCC"/>
    <w:rsid w:val="00572BD3"/>
    <w:rsid w:val="005C35E1"/>
    <w:rsid w:val="0060513E"/>
    <w:rsid w:val="00655179"/>
    <w:rsid w:val="00682A5F"/>
    <w:rsid w:val="006F5C4F"/>
    <w:rsid w:val="00712255"/>
    <w:rsid w:val="00786450"/>
    <w:rsid w:val="008F60E0"/>
    <w:rsid w:val="00910A35"/>
    <w:rsid w:val="00917155"/>
    <w:rsid w:val="0092009E"/>
    <w:rsid w:val="009467C6"/>
    <w:rsid w:val="00964EE1"/>
    <w:rsid w:val="00987381"/>
    <w:rsid w:val="009A4266"/>
    <w:rsid w:val="009C1218"/>
    <w:rsid w:val="00A42E52"/>
    <w:rsid w:val="00AC09C1"/>
    <w:rsid w:val="00CA3238"/>
    <w:rsid w:val="00CB7B78"/>
    <w:rsid w:val="00D4276F"/>
    <w:rsid w:val="00DB4818"/>
    <w:rsid w:val="00E807B6"/>
    <w:rsid w:val="00E826E2"/>
    <w:rsid w:val="00E9195A"/>
    <w:rsid w:val="00F01C90"/>
    <w:rsid w:val="00F9088F"/>
    <w:rsid w:val="00FC0F51"/>
    <w:rsid w:val="08AC4160"/>
    <w:rsid w:val="0A890E12"/>
    <w:rsid w:val="0DBF6F50"/>
    <w:rsid w:val="5BFE6BA1"/>
    <w:rsid w:val="7B9C0B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C0F51"/>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FC0F51"/>
    <w:pPr>
      <w:tabs>
        <w:tab w:val="center" w:pos="4153"/>
        <w:tab w:val="right" w:pos="8306"/>
      </w:tabs>
      <w:snapToGrid w:val="0"/>
      <w:jc w:val="left"/>
    </w:pPr>
    <w:rPr>
      <w:sz w:val="18"/>
    </w:rPr>
  </w:style>
  <w:style w:type="paragraph" w:styleId="a4">
    <w:name w:val="header"/>
    <w:basedOn w:val="a"/>
    <w:qFormat/>
    <w:rsid w:val="00FC0F5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C0F51"/>
    <w:pPr>
      <w:spacing w:beforeAutospacing="1" w:afterAutospacing="1"/>
      <w:jc w:val="left"/>
    </w:pPr>
    <w:rPr>
      <w:rFonts w:cs="Times New Roman"/>
      <w:kern w:val="0"/>
      <w:sz w:val="24"/>
    </w:rPr>
  </w:style>
  <w:style w:type="character" w:styleId="a6">
    <w:name w:val="Strong"/>
    <w:basedOn w:val="a0"/>
    <w:qFormat/>
    <w:rsid w:val="00FC0F51"/>
    <w:rPr>
      <w:b/>
    </w:rPr>
  </w:style>
  <w:style w:type="character" w:styleId="a7">
    <w:name w:val="page number"/>
    <w:basedOn w:val="a0"/>
    <w:rsid w:val="00F9088F"/>
  </w:style>
  <w:style w:type="paragraph" w:styleId="a8">
    <w:name w:val="List Paragraph"/>
    <w:basedOn w:val="a"/>
    <w:uiPriority w:val="99"/>
    <w:unhideWhenUsed/>
    <w:rsid w:val="00F01C90"/>
    <w:pPr>
      <w:ind w:firstLineChars="200" w:firstLine="420"/>
    </w:pPr>
  </w:style>
  <w:style w:type="paragraph" w:styleId="a9">
    <w:name w:val="Body Text Indent"/>
    <w:basedOn w:val="a"/>
    <w:link w:val="Char"/>
    <w:rsid w:val="00E807B6"/>
    <w:pPr>
      <w:spacing w:line="600" w:lineRule="exact"/>
      <w:ind w:firstLineChars="200" w:firstLine="640"/>
    </w:pPr>
    <w:rPr>
      <w:rFonts w:ascii="仿宋_GB2312" w:eastAsia="仿宋_GB2312" w:hAnsi="Times New Roman" w:cs="Times New Roman"/>
      <w:sz w:val="32"/>
      <w:szCs w:val="32"/>
    </w:rPr>
  </w:style>
  <w:style w:type="character" w:customStyle="1" w:styleId="Char">
    <w:name w:val="正文文本缩进 Char"/>
    <w:basedOn w:val="a0"/>
    <w:link w:val="a9"/>
    <w:rsid w:val="00E807B6"/>
    <w:rPr>
      <w:rFonts w:ascii="仿宋_GB2312" w:eastAsia="仿宋_GB2312"/>
      <w:kern w:val="2"/>
      <w:sz w:val="32"/>
      <w:szCs w:val="32"/>
    </w:rPr>
  </w:style>
  <w:style w:type="paragraph" w:styleId="aa">
    <w:name w:val="Body Text"/>
    <w:basedOn w:val="a"/>
    <w:link w:val="Char0"/>
    <w:rsid w:val="00E807B6"/>
    <w:pPr>
      <w:spacing w:after="120"/>
    </w:pPr>
    <w:rPr>
      <w:rFonts w:ascii="仿宋_GB2312" w:eastAsia="仿宋_GB2312" w:hAnsi="Times New Roman" w:cs="Times New Roman"/>
      <w:sz w:val="32"/>
      <w:szCs w:val="32"/>
    </w:rPr>
  </w:style>
  <w:style w:type="character" w:customStyle="1" w:styleId="Char0">
    <w:name w:val="正文文本 Char"/>
    <w:basedOn w:val="a0"/>
    <w:link w:val="aa"/>
    <w:rsid w:val="00E807B6"/>
    <w:rPr>
      <w:rFonts w:ascii="仿宋_GB2312" w:eastAsia="仿宋_GB2312"/>
      <w:kern w:val="2"/>
      <w:sz w:val="32"/>
      <w:szCs w:val="32"/>
    </w:rPr>
  </w:style>
  <w:style w:type="paragraph" w:styleId="2">
    <w:name w:val="Body Text Indent 2"/>
    <w:basedOn w:val="a"/>
    <w:link w:val="2Char"/>
    <w:rsid w:val="00655179"/>
    <w:pPr>
      <w:spacing w:after="120" w:line="480" w:lineRule="auto"/>
      <w:ind w:leftChars="200" w:left="420"/>
    </w:pPr>
  </w:style>
  <w:style w:type="character" w:customStyle="1" w:styleId="2Char">
    <w:name w:val="正文文本缩进 2 Char"/>
    <w:basedOn w:val="a0"/>
    <w:link w:val="2"/>
    <w:rsid w:val="00655179"/>
    <w:rPr>
      <w:rFonts w:asciiTheme="minorHAnsi" w:eastAsiaTheme="minorEastAsia" w:hAnsiTheme="minorHAnsi" w:cstheme="minorBidi"/>
      <w:kern w:val="2"/>
      <w:sz w:val="21"/>
      <w:szCs w:val="24"/>
    </w:rPr>
  </w:style>
  <w:style w:type="paragraph" w:customStyle="1" w:styleId="ab">
    <w:name w:val="小节标题"/>
    <w:basedOn w:val="a"/>
    <w:next w:val="a"/>
    <w:rsid w:val="00655179"/>
    <w:pPr>
      <w:widowControl/>
      <w:spacing w:before="175" w:after="102" w:line="351" w:lineRule="atLeast"/>
      <w:textAlignment w:val="baseline"/>
    </w:pPr>
    <w:rPr>
      <w:rFonts w:ascii="Times New Roman" w:eastAsia="黑体" w:hAnsi="Times New Roman" w:cs="Times New Roman"/>
      <w:color w:val="000000"/>
      <w:kern w:val="0"/>
      <w:szCs w:val="20"/>
      <w:u w:color="000000"/>
    </w:rPr>
  </w:style>
</w:styles>
</file>

<file path=word/webSettings.xml><?xml version="1.0" encoding="utf-8"?>
<w:webSettings xmlns:r="http://schemas.openxmlformats.org/officeDocument/2006/relationships" xmlns:w="http://schemas.openxmlformats.org/wordprocessingml/2006/main">
  <w:divs>
    <w:div w:id="11307826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2EC0A1C8-6EC9-4910-8939-9201A101BEE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13</Pages>
  <Words>5021</Words>
  <Characters>200</Characters>
  <Application>Microsoft Office Word</Application>
  <DocSecurity>0</DocSecurity>
  <Lines>1</Lines>
  <Paragraphs>10</Paragraphs>
  <ScaleCrop>false</ScaleCrop>
  <Company>CHINA</Company>
  <LinksUpToDate>false</LinksUpToDate>
  <CharactersWithSpaces>5211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Administrator.PC8148-20120511</dc:creator>
  <cp:lastModifiedBy>Windows 用户</cp:lastModifiedBy>
  <cp:revision>46</cp:revision>
  <dcterms:created xsi:type="dcterms:W3CDTF">2014-10-29T12:08:00Z</dcterms:created>
  <dcterms:modified xsi:type="dcterms:W3CDTF">2017-03-23T02:46:00Z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