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聊城市危险废物污染环境防治条例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（2023年9月27日聊城市第十八届人民代表大会常务委员会第十四次会议通过　2023年11月30日山东省第十四届人民代表大会常务委员会第六次会议批准）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危险废物管理，防治危险废物污染环境，保障公众健康，维护生态安全，根据《中华人民共和国固体废物污染环境防治法》《山东省固体废物污染环境防治条例》等法律、法规，结合本市实际，制定本条例</w:t>
      </w:r>
      <w:bookmarkStart w:id="0" w:name="_GoBack"/>
      <w:bookmarkEnd w:id="0"/>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本市行政区域内危险废物污染环境的防治及其监督管理，适用本条例。法律、法规对危险废物管理另有规定的，从其规定。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本条例所称危险废物，是指列入国家危险废物名录或者根据国家危险废物鉴别标准和鉴别方法认定的具有危险特性的废物，包括固态、半固态、液态和置于容器中的气态废物。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危险废物污染环境防治坚持预防为主、防治结合、全程控制、分类管理、污染担责，遵循减量化、资源化、无害化原则。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本市各级人民政府对本行政区域内危险废物污染环境防治工作负责。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市人民政府生态环境主管部门对危险废物污染环境防治工作实施统一监督管理。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市、县（市、区）人民政府其他有关部门按照下列规定做好本行政区域内的危险废物污染环境防治监督管理工作：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（一）卫生健康部门对医疗废物收集、运送、贮存、处置活动中的疾病防治工作实施监督管理；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（二）交通运输部门负责危险废物道路运输的监督管理；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（三）农业农村部门负责农药生产者、经营者、使用者履行农药包装废弃物回收处理义务的监督管理；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发展改革、教育体育、科学技术、工业和信息化、公安、财政、自然资源和规划、住房城乡建设、商务、投资促进、应急管理、城市管理（综合行政执法）等部门，在各自职责范围内负责危险废物污染环境防治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鼓励和支持关于危险废物污染环境防治的科学研究和技术开发。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市人民政府生态环境主管部门应当每年对从事危险废物污染环境防治工作的人员开展相关法律知识和业务技能培训。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任何单位和个人都有权对造成或者可能造成危险废物污染环境的行为进行举报。接收举报的机构应当及时处理并对举报人的相关信息予以保密；对实名举报并查证属实的，按照规定给予奖励。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任何单位和个人发现负有危险废物污染环境防治监督管理职责的部门不依法履行职责的，有权向其上级机关或者监察机关举报。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市人民政府应当统筹危险废物贮存、利用、处置等设施建设需求，优化建设布局，保障建设用地，确保危险废物得到及时妥善处置。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禁止在饮用水水源保护区、风景名胜区、自然保护区、基本农田保护区和生态保护红线内等需要特别保护的区域建设危险废物集中收集、贮存、利用、处置场所和设施。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市人民政府生态环境主管部门应当建立危险废物污染环境防治监管平台，运用现代信息技术，实现危险废物产生、收集、贮存、运输、利用、处置的全过程跟踪和可追溯，提高智慧化监管水平。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鼓励有条件的危险废物产生、经营单位利用视频监控、电子标签等集成智能监控方式，实现对危险废物全过程跟踪管理，并与有关部门实现信息互通共享。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市人民政府生态环境主管部门应当根据国家、省对危险废物分级分类管理的有关规定，将危险废物经营单位和具有下列情形之一的危险废物产生单位，确定为重点风险监管单位：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（一）年产生省《危险废物重点风险管控清单》中的危险废物三吨以上的；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（二）同一生产经营场所危险废物年产生量一百吨以上的；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（三）有危险废物自行利用处置设施的；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（四）经市人民政府生态环境主管部门委托专家评估，认为应当确定为重点风险监管单位的。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市人民政府生态环境主管部门应当建立重点风险监管单位清单，并实行动态调整。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市人民政府生态环境主管部门应当会同有关部门对重点风险监管单位每半年开展一次全覆盖监督检查，对发现的问题和安全隐患建立台账，督促及时整改。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人民政府生态环境主管部门和市、县（市、区）人民政府负有危险废物污染环境防治监督管理职责的其他部门，应当对下列危险废物加强监督管理，定期开展排查，全面掌握其产生、贮存、利用、处置以及环境管理现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（一）易燃、易爆、剧毒和易产生化学反应的危险废物；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（二）金属表面处理、有色金属冶炼所产生的危险废物；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（三）精（蒸）馏残渣、焚烧处置残渣等危险废物。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市人民政府生态环境主管部门以及其他有关部门应当加强工作协作，建立健全线索通报、案件移送、信息发布和资源共享等工作协作机制。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生态环境、交通运输和公安等部门应当共享危险废物转移联单信息、运输车辆行驶轨迹动态信息和运输车辆限制通行区域信息，加强联合监管执法。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市、县（市、区）人民政府应当将危险废物污染环境应急处置纳入突发事件应急管理体系。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突发危险废物污染环境事件时，市、县（市、区）人民政府应当统筹协调危险废物收集、贮存、运输、处置等工作，保障车辆、场地、处置设施和防护物资等应急供给。应急管理、生态环境、卫生健康、交通运输和公安等部门应当协同配合，依法履行应急处置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对危险废物产生、收集、贮存、运输、利用或者处置中违反本条例规定的行为，应予处罚的，依照有关法律、法规的规定处置；构成犯罪的，依法追究刑事责任。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生态环境主管部门或者市、县（市、区）人民政府其他有关部门，在履行危险废物污染环境防治监督管理职责时，违反本条例规定，滥用职权、玩忽职守、徇私舞弊的，对其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污染防治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新建、改建、扩建产生、贮存、利用、处置危险废物的建设项目，应当依法进行环境影响评价。环境影响评价文件确定需要配套建设的危险废物污染环境防治设施，应当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建设单位应当依照有关法律、法规的规定，对配套建设的危险废物污染环境防治设施进行验收，编制验收报告，并向社会公开。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建设项目竣工环保验收前，危险废物实际产生的种类、数量或者利用、处置方式发生重大变化的，建设单位应当编制环境影响补充报告，按规定报市人民政府生态环境主管部门备案。不属于重大变化的，应当在验收报告中对变化情况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建设项目通过竣工环保验收后，危险废物实际产生的种类、数量或者利用、处置方式发生重大变化的，建设单位应当编制环境影响专题报告，按规定报市人民政府生态环境主管部门备案。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建设项目环境影响评价审批部门可以与市人民政府生态环境主管部门共享环境影响补充报告和专题报告信息。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本条中的“重大变化”是指：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（一）危险废物实际产生种类在原项目环境影响评价中漏评的；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（二）危险废物实际产生数量超过原项目环境影响评价预计的百分之二十或者少于预计的百分之五十的；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（三）危险废物自行利用处置的设备或工艺发生变化的。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危险废物产生单位应当按照国家有关规定制定危险废物管理计划，并通过国家危险废物信息管理系统报市人民政府生态环境主管部门备案。危险废物管理计划应当明确减少危险废物产生量和降低危险废物危害性的措施，以及危险废物贮存、利用、处置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危险废物产生单位应当建立危险废物管理台账，如实记录产生危险废物的种类、时间、数量、流向、贮存、利用、处置等有关情况。危险废物管理台账保存期限不少于十年。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危险废物产生单位应当按照规定，每年定期将上一年度产生危险废物的种类、时间、数量、流向、贮存、利用、处置等有关信息，录入国家危险废物信息管理系统。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贮存危险废物应当采取符合国家环境保护标准的防护措施，并加强贮存期间的环境风险管理。禁止将危险废物混入非危险废物中贮存。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危险废物产生单位对贮存的危险废物应当及时处置，防止污染环境，消除安全隐患。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从事收集、贮存、利用、处置危险废物经营活动的单位，贮存危险废物不得超过一年；确需延长期限的，应当报经市人民政府生态环境主管部门批准；法律、行政法规另有规定的除外。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产生、收集、贮存、运输、利用、处置危险废物的场所和设施，应当具有防水、防火、防渗漏、防扬散、防流失等功能，并且符合国家相关规定的要求。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收集、贮存、运输、利用、处置危险废物的场所和设施，应当设置危险废物识别标志，识别标志的分类、内容、设置要求和制作方法应当符合国家相关规定。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收集、贮存、利用、处置危险废物的场所和设施停止使用或者关闭时，应当按照国家有关规定、技术规范采取防止污染环境的措施，并对尚未处置的危险废物予以妥善处置。达到设计容量或者填满的危险废物填埋场地，应当按照国家有关标准进行封场，并在划定的封闭区域设置永久性标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危险废物收集、利用、处置单位应当按照国家规定和约定及时收集、接收危险废物。因不可抗力导致无法正常收集、接收危险废物的，应当及时告知危险废物产生单位和其他相关生产经营者，协助其采取环境安全临时防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运输危险废物，应当使用危险货物专用运输车辆，并安装、使用符合规定和国家标准、具有行驶记录功能的卫星定位装置。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禁止在运输途中倾倒、堆放、丢弃、遗撒危险废物。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收集、贮存危险废物，应当根据危险废物的特性，选择安全的包装材料和包装方式分类包装。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危险废物包装物和盛装危险废物的容器应当设置危险废物识别标志，包装物和容器外表层应当标明危险废物的形态、性质和安全防护要求。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危险废物产生、收集、贮存、运输、利用、处置单位应当遵守安全操作规范，建立健全危险废物管理制度，开展相关法律知识和专业技能培训，提高从业人员专业素质和安全生产技能，增强事故预防和应急处置能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88959D8"/>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2024-01-06T09:08:14Z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