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聊城市水环境保护条例"/>
      <w:bookmarkEnd w:id="0"/>
      <w:r>
        <w:rPr>
          <w:rFonts w:hint="eastAsia" w:ascii="方正小标宋简体" w:hAnsi="方正小标宋简体" w:eastAsia="方正小标宋简体" w:cs="方正小标宋简体"/>
          <w:color w:val="333333"/>
          <w:sz w:val="44"/>
          <w:szCs w:val="44"/>
          <w:shd w:val="clear" w:color="auto" w:fill="FFFFFF"/>
        </w:rPr>
        <w:t>聊城市水环境保护条例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（2018年1月2日聊城市第十七届人民代表大会常务委员会第七次会议通过　2018年1月23日山东省第十二届人民代表大会常务委员会第三十五次会议批准　根据2024年6月26日聊城市第十八届人民代表大会常务委员会第二十一次会议通过并经2024年7月25日山东省第十四届人民代表大会常务委员会第十次会议批准的《聊城市人民代表大会常务委员会关于修改〈聊城市水环境保护条例〉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水污染防治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工业水污染防治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城镇水污染防治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农业和农村水污染防治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水污染事故处置</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水生态保护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饮用水水源保护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地下水保护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特殊水体保护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水生态修复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bookmarkStart w:id="80" w:name="_GoBack"/>
      <w:bookmarkEnd w:id="80"/>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为了保护和改善水环境，保障水体功能和饮用水安全，推进全域水城、生态聊城建设，根据《中华人民共和国环境保护法》《中华人民共和国水污染防治法》等有关法律、法规，结合本市实际，制定本条例。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本条例适用于本市行政区域内的河流、湖泊、运河、渠道、水库、湿地、坑塘等地表水体和地下水体的水环境保护。</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水环境保护应当坚持政府主导、社会参与，科学规划、全面保护，预防为主、防治结合，控源截污、综合治理，生态补偿、损害担责的原则，防治水污染，保护水资源，保障水安全，修复水生态，全面提升水环境。</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市、县（市、区）人民政府应当将水环境保护工作纳入国民经济和社会发展规划，制定年度计划，采取有效对策和措施，持续改善水环境。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建立市、县、乡、村四级水环境保护体系。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加强水环境保护工作，建立水环境保护协调机制，及时解决水环境保护工作中的重大问题。乡镇人民政府、街道办事处应当依法做好水环境保护工作，发现违法行为应当予以制止，并及时报告负有监督管理职责的部门，配合有关部门做好相关监督管理工作。村民委员会、居民委员会应当配合做好水环境保护相关工作。</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市人民政府生态环境主管部门对本行政区域内水环境保护工作实施统一监督管理。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水行政、自然资源和规划、林业、财政、住房和城乡建设、城市管理（综合行政执法）、交通运输、文化和旅游、公安、卫生健康、农业农村、行政审批等部门，依照法律法规的规定，在各自职责范围内对有关水环境保护工作实施监督管理。</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市人民政府生态环境主管部门应当会同相关部门按照国家、省水生态环境的要求和本市实际情况，组织编制市水环境保护规划，报市人民政府批准后实施。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市人民政府水行政主管部门应当会同相关部门，编制徒骇河、马颊河等重点河流聊城段的综合治理专项规划。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市人民政府农业农村主管部门应当会同相关部门，结合环境承载力和农产品保障的要求，编制农业面源污染防治专项规划。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本条第二款、第三款中规定的专项规划应当与市水环境保护规划相协调。</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全面实行河长制。各级河长应当组织开展相关责任水域的水环境保护工作，建立多部门、多方面的联动协作机制，协调和督促有关部门、单位按照各自职责做好入河排污口排查整治、疏浚清淤、保洁绿化、生态修复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建立健全对各级河长的监督考核和责任追究制度。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河长制的具体规定，由市、县（市、区）人民政府制定。</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各级人民政府应当将水环境保护财政经费纳入预算，引导金融机构加大对水环境保护项目的支持力度，鼓励社会资本进入水环境保护领域，建立水环境保护资金投入和保障机制。</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以及街道办事处应当逐级落实水环境保护目标责任制和考核评价制度，将水环境质量改善作为约束性指标。考核结果向社会公开，并作为对被考核单位综合考核评价、水环境保护相关资金分配的依据。</w:t>
      </w:r>
    </w:p>
    <w:p>
      <w:pPr>
        <w:rPr>
          <w:rFonts w:ascii="Times New Roman" w:hAnsi="Times New Roman" w:eastAsia="宋体" w:cs="宋体"/>
          <w:szCs w:val="32"/>
        </w:rPr>
      </w:pPr>
    </w:p>
    <w:p>
      <w:pPr>
        <w:jc w:val="center"/>
        <w:rPr>
          <w:rFonts w:ascii="Times New Roman" w:hAnsi="Times New Roman" w:eastAsia="黑体" w:cs="黑体"/>
          <w:szCs w:val="32"/>
        </w:rPr>
      </w:pPr>
      <w:bookmarkStart w:id="13" w:name="第二章 监督管理"/>
      <w:bookmarkEnd w:id="13"/>
      <w:r>
        <w:rPr>
          <w:rFonts w:hint="eastAsia" w:ascii="Times New Roman" w:hAnsi="Times New Roman" w:eastAsia="黑体" w:cs="黑体"/>
          <w:szCs w:val="32"/>
        </w:rPr>
        <w:t>第二章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排放水污染物，不得超过国家、省制定的水污染物排放标准和重点水污染物排放总量指标。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市人民政府根据省人民政府下达的重点水污染物排放总量控制指标和减排指标的要求，制定年度总量控制实施方案，将总量控制指标和削减计划落实到各县（市、区）人民政府。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排污单位的重点水污染物排放总量控制指标，由市人民政府生态环境主管部门根据本行政区域重点水污染物总量控制指标、排污单位现有排放量和改善水环境质量的需要核定。排污单位排放水污染物，不得超过核定的重点水污染物排放总量控制指标。</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未依法进行环境影响评价的建设项目，不得开工建设。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建设项目的水污染防治设施，应当与主体工程同时设计、同时施工、同时投入使用。水污染防治设施应当符合经批准或者备案的环境影响评价文件的要求。</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市人民政府应当组织有关部门建立跨部门的水环境监测数据网络，纳入智慧聊城建设平台，实现信息共享。</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市人民政府生态环境主管部门负责全市水环境质量和水污染源的统一监督监测，每年发布本市水环境质量状况公报。</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市人民政府生态环境主管部门应当结合本行政区域的环境容量、重点水污染物排放总量控制指标的要求，根据排污单位排放水污染物的种类、数量和浓度等情况，每年确定本行政区域内重点排污单位名录。</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建设单位在江河、湖泊新建、改建、扩建排污口的，应当经有管辖权的生态环境主管部门或者流域生态环境监督管理机构同意。未经同意，行政审批部门不予审批其环境影响评价文件。可能影响防洪、供水、堤防安全、河势稳定的入河排污口设置的审批，应当征求有管辖权限的流域管理机构或者水行政部门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黄河流域河道、湖泊新设、改设或者扩大排污口，应当报经有管辖权的生态环境主管部门或者黄河流域生态环境监督管理机构批准。新设、改设或者扩大可能影响防洪、供水、堤防安全、河势稳定的排污口的，审批时应当征求市、县（市、区）人民政府水行政主管部门或者黄河流域管理机构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市、县（市、区）人民政府生态环境主管部门应当对入河排污口进行排查，建立台账，对排污口的位置、责任主体、排入水体、设置审批、监督管理等情况予以登记。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市、县（市、区）人民政府生态环境主管部门应当建立巡查、监测机制，加强对入河排污口的监督检查，及时查处偷排直排、借道排污、私设排污口等违法行为。涉及其他部门职责的，应当及时移交。</w:t>
      </w:r>
    </w:p>
    <w:p>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市人民政府应当会同相邻市探索建立流域污染联防联控机制和跨界河流统一预警机制，实现上下游联动协作，共同做好流域和跨界河流污染防治工作。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市人民政府应当建立跨县（市、区）河流水污染防治工作协调协作机制，建立跨行政区界水体断面出水水质考核奖惩制度。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七条市、县（市、区）人民政府应当建立健全水环境保护市场准入机制，制定重污染项目市场准入负面清单并向社会公布。对列入负面清单的建设项目，发展和改革、行政审批部门不予立项、核准、备案，行政审批部门不予审批其环境影响评价文件，自然资源和规划、住房和城乡建设等部门不予办理相关手续。</w:t>
      </w:r>
    </w:p>
    <w:p>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对超过重点水污染物排放总量控制指标或者未达到水环境质量改善目标的，由市人民政府或者由市人民政府生态环境主管部门会同有关部门，约谈该县（市、区）、乡镇人民政府的主要负责人，并暂停审批该地区新增重点水污染物排放建设项目的环境影响评价文件。约谈和暂停审批情况应当及时向社会公开。</w:t>
      </w:r>
    </w:p>
    <w:p>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市人民政府生态环境主管部门和其他负有水环境保护监督管理职责的部门，应当通过生态环境主管部门的网站或者其他便于公众知晓的方式，及时公开下列信息：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（一）水环境质量；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（二）各级河长名单；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（三）重污染项目市场准入负面清单；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（四）重点水污染物的种类、排放控制和削减情况；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（五）应当安装水污染物排放自动监测设备的重点排污单位名录；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（六）排放有毒有害水污染物的单位名单；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（七）畜禽养殖禁养区、限养区；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（八）突发水环境污染事件以及应对情况；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（九）水环境行政许可、行政处罚情况；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（十）其他依法应当公开的水环境信息。</w:t>
      </w:r>
    </w:p>
    <w:p>
      <w:pPr>
        <w:ind w:firstLine="632" w:firstLineChars="200"/>
        <w:rPr>
          <w:rFonts w:ascii="Times New Roman" w:hAnsi="Times New Roman" w:cs="仿宋_GB2312"/>
          <w:sz w:val="32"/>
          <w:szCs w:val="32"/>
        </w:rPr>
      </w:pPr>
      <w:bookmarkStart w:id="23" w:name="第二十条"/>
      <w:bookmarkEnd w:id="23"/>
      <w:r>
        <w:rPr>
          <w:rFonts w:hint="eastAsia" w:ascii="Times New Roman" w:hAnsi="Times New Roman" w:eastAsia="黑体" w:cs="黑体"/>
          <w:sz w:val="32"/>
          <w:szCs w:val="32"/>
        </w:rPr>
        <w:t>第二十条</w:t>
      </w:r>
      <w:r>
        <w:rPr>
          <w:rFonts w:hint="eastAsia" w:ascii="Times New Roman" w:hAnsi="Times New Roman" w:cs="仿宋_GB2312"/>
          <w:sz w:val="32"/>
          <w:szCs w:val="32"/>
        </w:rPr>
        <w:t>　任何单位和个人都有保护水环境的义务，有权对违法行为进行监督和举报。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生态环境主管部门应当公布全市统一的举报电话、网络平台、电子邮箱等，明确受理范围和职责，方便公众举报。市人民政府生态环境主管部门接到举报后，应当在办理期限内处理，处理完毕后及时回复举报人，并对举报人信息予以保密。举报事项经查证属实的，市人民政府生态环境主管部门应当按照规定对举报人给予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鼓励公民、法人和其他组织通过捐赠、资助或者志愿服务等形式参与水环境保护活动，支持水环境保护公益事业。</w:t>
      </w:r>
    </w:p>
    <w:p>
      <w:pPr>
        <w:rPr>
          <w:rFonts w:ascii="Times New Roman" w:hAnsi="Times New Roman" w:eastAsia="宋体" w:cs="宋体"/>
          <w:szCs w:val="32"/>
        </w:rPr>
      </w:pPr>
    </w:p>
    <w:p>
      <w:pPr>
        <w:jc w:val="center"/>
        <w:rPr>
          <w:rFonts w:ascii="Times New Roman" w:hAnsi="Times New Roman" w:eastAsia="黑体" w:cs="黑体"/>
          <w:szCs w:val="32"/>
        </w:rPr>
      </w:pPr>
      <w:bookmarkStart w:id="24" w:name="第三章 水污染防治"/>
      <w:bookmarkEnd w:id="24"/>
      <w:r>
        <w:rPr>
          <w:rFonts w:hint="eastAsia" w:ascii="Times New Roman" w:hAnsi="Times New Roman" w:eastAsia="黑体" w:cs="黑体"/>
          <w:szCs w:val="32"/>
        </w:rPr>
        <w:t>第三章　水污染防治</w:t>
      </w:r>
    </w:p>
    <w:p>
      <w:pPr>
        <w:rPr>
          <w:rFonts w:ascii="Times New Roman" w:hAnsi="Times New Roman" w:eastAsia="宋体" w:cs="宋体"/>
          <w:szCs w:val="32"/>
        </w:rPr>
      </w:pPr>
    </w:p>
    <w:p>
      <w:pPr>
        <w:jc w:val="center"/>
        <w:rPr>
          <w:rFonts w:ascii="Times New Roman" w:hAnsi="Times New Roman" w:eastAsia="宋体" w:cs="宋体"/>
          <w:szCs w:val="32"/>
        </w:rPr>
      </w:pPr>
      <w:bookmarkStart w:id="25" w:name="第一节 工业水污染防治"/>
      <w:bookmarkEnd w:id="25"/>
      <w:r>
        <w:rPr>
          <w:rFonts w:hint="eastAsia" w:ascii="Times New Roman" w:hAnsi="Times New Roman" w:eastAsia="宋体" w:cs="宋体"/>
          <w:sz w:val="32"/>
          <w:szCs w:val="32"/>
          <w:lang w:val="en-US"/>
        </w:rPr>
        <w:t>第一节　工业水污染防治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市、县（市、区）人民政府应当转变经济发展方式，推进循环经济和清洁生产，合理规划工业布局，推动工业企业“退城进园”、转型升级，从源头上加强对工业废水的控制。</w:t>
      </w:r>
    </w:p>
    <w:p>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排放工业废水的企业应当采取有效措施，收集产生的全部废水，经处理达标后排放。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禁止稀释排放或者以不正常运行污水处理设施等逃避监管的方式偷排工业废水。</w:t>
      </w:r>
    </w:p>
    <w:p>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由污水集中处理设施处理工业废水的企业，应当按照国家有关规定对所产生的工业废水进行预处理，达到污水集中处理设施处理工艺要求后方可排放。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工业废水排水管线接入城镇污水管网的，应当符合国家标准规范，并在连接点前设置检查井和可关闭的排污控制装置。发现排放废水达不到国家标准规范要求的，排放工业废水的企业应当立即关闭排污控制装置。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废水排水管线直接接入污水集中处理设施的，污水集中处理设施运营单位应当在工业废水进入污水集中处理设施处设置可关闭的排污控制装置，发现排污超过约定标准的，立即关闭排污控制装置，及时通知排放工业废水的企业，并向本单位主管部门和生态环境部门报告。接到通知和报告的企业、部门应当依法采取相应措施。</w:t>
      </w:r>
    </w:p>
    <w:p>
      <w:pPr>
        <w:rPr>
          <w:rFonts w:ascii="Times New Roman" w:hAnsi="Times New Roman" w:eastAsia="宋体" w:cs="宋体"/>
          <w:szCs w:val="32"/>
        </w:rPr>
      </w:pPr>
    </w:p>
    <w:p>
      <w:pPr>
        <w:jc w:val="center"/>
        <w:rPr>
          <w:rFonts w:ascii="Times New Roman" w:hAnsi="Times New Roman" w:eastAsia="宋体" w:cs="宋体"/>
          <w:szCs w:val="32"/>
        </w:rPr>
      </w:pPr>
      <w:bookmarkStart w:id="29" w:name="第二节 城镇水污染防治"/>
      <w:bookmarkEnd w:id="29"/>
      <w:r>
        <w:rPr>
          <w:rFonts w:hint="eastAsia" w:ascii="Times New Roman" w:hAnsi="Times New Roman" w:eastAsia="宋体" w:cs="宋体"/>
          <w:sz w:val="32"/>
          <w:szCs w:val="32"/>
          <w:lang w:val="en-US"/>
        </w:rPr>
        <w:t>第二节　城镇水污染防治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县（市、区）人民政府应当统筹安排建设城市和乡镇的污水集中处理设施以及配套管网，逐步实现污水管网全覆盖。乡镇人民政府应当建设、使用乡镇污水集中处理设施以及配套管网，防止污水直接排放。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市、县（市、区）人民政府应当将财政投资建设的城镇污水集中处理设施以及配套管网的运营经费纳入预算，及时足额拨付。鼓励社会资本参与城镇污水集中处理设施以及配套管网的建设和运营。</w:t>
      </w: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城镇污水集中处理设施的运营单位应当保障设施的正常运行，保证出水水质达到相关排放标准。城镇污水集中处理设施运营单位的主管部门、生态环境主管部门应当对城镇污水集中处理设施的出水水质和水量进行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城镇污水集中处理设施运营单位不得违反国家规定擅自停止污水集中处理设施运行，偷排偷放未经处理或者处理后不达标的污水。</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在城镇污水管网覆盖范围内从事宾馆、酒店、餐饮、娱乐、车辆维修清洗和洗衣洗浴等经营活动所产生的污水，应当全部纳入城镇污水管网，由城镇污水集中处理设施进行处理。排放餐饮污水的，应当设置符合标准的隔油和残渣过滤设施，并保证设施正常运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在城镇污水管网覆盖范围以外从事前款所列经营活动的，应当自行建设、使用污水处理设施进行处理，保证达标排放；不能达标排放的，应当停止营业，防止排放物污染环境。</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在城镇污水管网覆盖区域新建住宅小区的，建设单位应当同步建设完善的污水管网，与城镇污水管网相连接。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在城镇污水管网未覆盖区域新建住宅小区的，建设单位应当自行建设污水处理设施，保证达标排放。</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城镇污水集中处理设施运营单位或者污泥处理处置单位应当安全处理处置污泥，保证处理处置后的污泥符合国家有关标准，对产生的污泥以及处理处置后的污泥去向、用途、用量等进行跟踪、记录，并向市人民政府生态环境主管部门和市、县（市、区）人民政府城市管理（综合行政执法）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禁止随意倾倒、堆放、丢弃、遗撒污泥。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对污泥进行资源化利用的，应当保证污泥再利用符合相关标准，不得造成二次污染。</w:t>
      </w:r>
    </w:p>
    <w:p>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城镇规划范围内新建公共排水管网，应当实行雨水、污水分流，同步建设雨水、污水收集管网。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对已经建成的合流制排水系统，市、县（市、区）、乡镇人民政府应当制定雨水、污水分流改造计划，逐步进行雨水、污水分流改造。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在雨水、污水分流地区，不得将污水排入雨水管网，并防止雨水进入污水管网。</w:t>
      </w:r>
    </w:p>
    <w:p>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易发生内涝的城区、乡镇，应当编制、完善城镇内涝防治专项规划和竖向规划，明确雨水径流排放路径，推进雨污分流工程建设，提高雨水管网收集和排放能力，解决管渠泄洪卡脖问题，发挥道路行洪功能，就近河湖排放，确保流得畅、排得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城镇内涝防治应当与海绵城市建设相结合，科学合理安排渗、滞、蓄、净、用、排。</w:t>
      </w:r>
    </w:p>
    <w:p>
      <w:pPr>
        <w:rPr>
          <w:rFonts w:ascii="Times New Roman" w:hAnsi="Times New Roman" w:eastAsia="宋体" w:cs="宋体"/>
          <w:szCs w:val="32"/>
        </w:rPr>
      </w:pPr>
    </w:p>
    <w:p>
      <w:pPr>
        <w:jc w:val="center"/>
        <w:rPr>
          <w:rFonts w:ascii="Times New Roman" w:hAnsi="Times New Roman" w:eastAsia="宋体" w:cs="宋体"/>
          <w:szCs w:val="32"/>
        </w:rPr>
      </w:pPr>
      <w:bookmarkStart w:id="37" w:name="第三节 农业和农村水污染防治"/>
      <w:bookmarkEnd w:id="37"/>
      <w:r>
        <w:rPr>
          <w:rFonts w:hint="eastAsia" w:ascii="Times New Roman" w:hAnsi="Times New Roman" w:eastAsia="宋体" w:cs="宋体"/>
          <w:sz w:val="32"/>
          <w:szCs w:val="32"/>
          <w:lang w:val="en-US"/>
        </w:rPr>
        <w:t>第三节　农业和农村水污染防治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市、县（市、区）、乡镇人民政府应当加强农村环境卫生综合治理，组织相关部门编制农村生活垃圾、生活污水处理及配套设施建设规划，统筹安排资金使用和项目建设。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人民政府应当遵循减量化、资源化、无害化原则，选择适宜的生活垃圾处理技术方案，构建“城乡统筹、技术合理、能力充足、环保达标”的生活垃圾收集处理体系，做好农村生活垃圾的收运处理以及污染防治，防止生活垃圾污染水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新建农村社区应当实行生活污水集中处理。梯次推动未实行生活污水集中处理的村庄因地制宜治理生活污水，并科学选择农村厕所改造模式，解决农村污水直排问题。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市、县（市、区）人民政府应当对农村生活垃圾、生活污水的收集、运输和处置给予财政补助和政策支持。鼓励社会资本投资农村生活垃圾、生活污水集中处理设施建设。</w:t>
      </w:r>
    </w:p>
    <w:p>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推广生物防治病虫害、测土配方施肥等先进的农业生产技术，实施农药、化肥减施工程。推广使用符合环境保护标准的地膜，并加强地膜的集中收集、处理。加强秸秆、尾菜等种植业废弃物的规模化收集处理、资源化利用，禁止将秸秆、尾菜等种植业废弃物抛入水体。</w:t>
      </w:r>
    </w:p>
    <w:p>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合理布局水产养殖区域，根据养殖水域生态环境，投放适宜养殖品种，推广生态环保的养殖模式，控制和减少饲料、兽药使用，禁止向公共水域排放污染养殖尾水，防止污染公共水域。</w:t>
      </w:r>
    </w:p>
    <w:p>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县（市、区）人民政府应当根据环境承载力和功能区水质保护要求，依法划定畜禽养殖禁养区、限养区，并向社会公布。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禁养区内的畜禽养殖场、养殖小区和养殖专业户的养殖场所应当依法关闭或者搬迁，不得继续开展畜禽养殖经营活动。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在限养区内严格控制畜禽养殖场、养殖小区的数量和规模，不得新建小型畜禽养殖场、养殖小区和新发展养殖专业户。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场、养殖小区应当根据养殖规模和污染防治需要，建设畜禽养殖废弃物污染防治配套设施，或者委托有处理能力的单位对畜禽养殖废弃物进行无害化处理。未建设畜禽养殖废弃物污染防治配套设施、建设的配套设施不合格，也未委托有处理能力的单位对畜禽养殖废弃物进行无害化处理的，畜禽养殖场、养殖小区不得投入生产或者使用。自行建设畜禽养殖废弃物污染防治配套设施的，应当保证其正常运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畜禽养殖废弃物未经无害化处理或者处理后不达标的，不得对外排放。</w:t>
      </w:r>
    </w:p>
    <w:p>
      <w:pPr>
        <w:rPr>
          <w:rFonts w:ascii="Times New Roman" w:hAnsi="Times New Roman" w:eastAsia="宋体" w:cs="宋体"/>
          <w:szCs w:val="32"/>
        </w:rPr>
      </w:pPr>
    </w:p>
    <w:p>
      <w:pPr>
        <w:jc w:val="center"/>
        <w:rPr>
          <w:rFonts w:ascii="Times New Roman" w:hAnsi="Times New Roman" w:eastAsia="宋体" w:cs="宋体"/>
          <w:szCs w:val="32"/>
        </w:rPr>
      </w:pPr>
      <w:bookmarkStart w:id="42" w:name="第四节 水污染事故处置"/>
      <w:bookmarkEnd w:id="42"/>
      <w:r>
        <w:rPr>
          <w:rFonts w:hint="eastAsia" w:ascii="Times New Roman" w:hAnsi="Times New Roman" w:eastAsia="宋体" w:cs="宋体"/>
          <w:sz w:val="32"/>
          <w:szCs w:val="32"/>
          <w:lang w:val="en-US"/>
        </w:rPr>
        <w:t>第四节　水污染事故处置</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市、县（市、区）人民政府应当制定和完善水污染事故应急方案，明确责任主体、预警预报与响应程序、应急处置及保障措施等内容，依法及时公布预警信息。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可能发生水污染事故的企业事业单位，应当制定有关水污染事故的应急方案，并建设事故状态下的水污染防治设施，储备应急救援物资，定期进行演练，做好应急准备。</w:t>
      </w:r>
    </w:p>
    <w:p>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企业事业单位发生或者可能发生水污染事故时，应当立即启动应急方案，采取隔离等应急措施，防止水污染物进入水体，通知可能受到影响的单位和居民，并按照管理权限报告市、县（市、区）人民政府或者市人民政府生态环境主管部门。市人民政府生态环境主管部门接到报告后，应当及时向本级人民政府报告，并抄送有关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市人民政府生态环境主管部门应当及时对水污染事故可能影响的区域进行监测，会同相关部门督促造成事故的企业事业单位妥善处理事故造成的水体污染，及时向社会公开水污染事故处理相关情况。</w:t>
      </w:r>
    </w:p>
    <w:p>
      <w:pPr>
        <w:rPr>
          <w:rFonts w:ascii="Times New Roman" w:hAnsi="Times New Roman" w:eastAsia="宋体" w:cs="宋体"/>
          <w:szCs w:val="32"/>
        </w:rPr>
      </w:pPr>
    </w:p>
    <w:p>
      <w:pPr>
        <w:jc w:val="center"/>
        <w:rPr>
          <w:rFonts w:ascii="Times New Roman" w:hAnsi="Times New Roman" w:eastAsia="黑体" w:cs="黑体"/>
          <w:szCs w:val="32"/>
        </w:rPr>
      </w:pPr>
      <w:bookmarkStart w:id="45" w:name="第四章 水生态保护"/>
      <w:bookmarkEnd w:id="45"/>
      <w:r>
        <w:rPr>
          <w:rFonts w:hint="eastAsia" w:ascii="Times New Roman" w:hAnsi="Times New Roman" w:eastAsia="黑体" w:cs="黑体"/>
          <w:szCs w:val="32"/>
        </w:rPr>
        <w:t>第四章　水生态保护</w:t>
      </w:r>
    </w:p>
    <w:p>
      <w:pPr>
        <w:rPr>
          <w:rFonts w:ascii="Times New Roman" w:hAnsi="Times New Roman" w:eastAsia="宋体" w:cs="宋体"/>
          <w:szCs w:val="32"/>
        </w:rPr>
      </w:pPr>
    </w:p>
    <w:p>
      <w:pPr>
        <w:jc w:val="center"/>
        <w:rPr>
          <w:rFonts w:ascii="Times New Roman" w:hAnsi="Times New Roman" w:eastAsia="宋体" w:cs="宋体"/>
          <w:szCs w:val="32"/>
        </w:rPr>
      </w:pPr>
      <w:bookmarkStart w:id="46" w:name="第一节 饮用水水源保护"/>
      <w:bookmarkEnd w:id="46"/>
      <w:r>
        <w:rPr>
          <w:rFonts w:hint="eastAsia" w:ascii="Times New Roman" w:hAnsi="Times New Roman" w:eastAsia="宋体" w:cs="宋体"/>
          <w:sz w:val="32"/>
          <w:szCs w:val="32"/>
          <w:lang w:val="en-US"/>
        </w:rPr>
        <w:t>第一节　饮用水水源保护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实行饮用水水源保护区制度。对已划定保护区的饮用水水源，除有下列情形外，不得调整饮用水水源保护区范围：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（一）饮用水水源保护区范围与现行饮用水水源保护区划分技术规范有重大冲突的；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（二）饮用水水源保护区范围不能满足饮用水水源水质保护要求的；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（三）取水口、输水渠道等发生重大变化的；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（四）饮用水水源规模等发生重大变化的；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（五）其他根据实际情况确需调整的。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用、备用、规划的饮用水水源，应当依法履行划定报批手续。对不符合地表水功能区划和国家有关标准、规范的要求，不能保障供水安全的在用饮用水水源，市、县（市）人民政府应当予以关闭。关闭前，市人民政府、相关县（市）人民政府应当实施替代供水措施。</w:t>
      </w:r>
    </w:p>
    <w:p>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市、县（市、区）应当建设城市应急水源或者备用水源。应急水源或者备用水源应当与常规供水水源保持相对独立，确保水量与水质不会受到相同风险源影响，并且确保能够及时启用。</w:t>
      </w:r>
    </w:p>
    <w:p>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使用东阿岩溶地下水的区域，应当建设第二水源，并逐步建设东阿岩溶地下水、第二水源分别供水系统，节约东阿岩溶地下水资源，确保饮用水安全。</w:t>
      </w:r>
    </w:p>
    <w:p>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县（市、区）人民政府应当采取城镇供水管网延伸或者建设跨乡镇、跨村居连片集中供水工程等方式，在农村发展规模集中供水模式，逐步实现城乡供水一体化。</w:t>
      </w:r>
    </w:p>
    <w:p>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供水单位应当按照法律、法规规定的频次和项目对水源水、出厂水、管网水进行检测，建立检测档案。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供水单位主管部门应当支持、督促供水单位建设、完善水质化验室，提高供水单位自我检测能力。</w:t>
      </w:r>
    </w:p>
    <w:p>
      <w:pPr>
        <w:rPr>
          <w:rFonts w:ascii="Times New Roman" w:hAnsi="Times New Roman" w:eastAsia="宋体" w:cs="宋体"/>
          <w:szCs w:val="32"/>
        </w:rPr>
      </w:pPr>
    </w:p>
    <w:p>
      <w:pPr>
        <w:jc w:val="center"/>
        <w:rPr>
          <w:rFonts w:ascii="Times New Roman" w:hAnsi="Times New Roman" w:eastAsia="宋体" w:cs="宋体"/>
          <w:szCs w:val="32"/>
        </w:rPr>
      </w:pPr>
      <w:bookmarkStart w:id="52" w:name="第二节 地下水保护"/>
      <w:bookmarkEnd w:id="52"/>
      <w:r>
        <w:rPr>
          <w:rFonts w:hint="eastAsia" w:ascii="Times New Roman" w:hAnsi="Times New Roman" w:eastAsia="宋体" w:cs="宋体"/>
          <w:sz w:val="32"/>
          <w:szCs w:val="32"/>
          <w:lang w:val="en-US"/>
        </w:rPr>
        <w:t>第二节　地下水保护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3" w:name="第四十二条"/>
      <w:bookmarkEnd w:id="53"/>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市、县（市、区）人民政府应当加强地下水保护，利用雨水、自然融雪、地下径流、河道、渠道、湿地渗透等方式补给地下水。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人工回灌补给地下水，应当符合相关的水质标准，不得造成地下水水质恶化。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建设应当统筹地下水水源涵养和回补需要，按照海绵城市建设的要求，推广海绵型建筑、道路、广场、公园、绿地等，逐步完善滞渗蓄排等相结合的雨洪水收集利用系统。河流、湖泊整治应当兼顾地下水水源涵养，加强水体自然形态保护和修复。</w:t>
      </w:r>
    </w:p>
    <w:p>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市、县（市、区）人民政府水行政主管部门应当会同有关部门，编制本行政区域地下水超采综合治理方案，明确地下水压采目标和措施并组织实施。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过量开采地下水导致水质恶化、水位严重下降、不宜继续开采的，市、县（市、区）人民政府水行政主管部门应当向有批准权限的机关报告，提出划定地下水限制开采区、禁止开采区的建议，采取限制开采或者禁止开采的措施。</w:t>
      </w:r>
    </w:p>
    <w:p>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市、县（市、区）人民政府水行政主管部门应当会同自然资源和规划、生态环境部门建立完善地下水监测信息共享机制。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水行政主管部门负责对地下水水量、水位、水质等实施监测。市、县（市、区）人民政府自然资源和规划主管部门负责监测、监督防止地下水过量开采引起的地面沉降和地下水污染造成的地质环境破坏。市人民政府生态环境主管部门负责对地下水污染进行监管，对地下水监测数据进行分析，发布地下水环境质量和污染防治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水行政主管部门应当会同自然资源和规划、生态环境部门，根据地下水的监测情况，及时向本级人民政府提出调整经济结构、产业布局以及其他防止地下水超采、地下水水质恶化的建议。</w:t>
      </w:r>
    </w:p>
    <w:p>
      <w:pPr>
        <w:rPr>
          <w:rFonts w:ascii="Times New Roman" w:hAnsi="Times New Roman" w:eastAsia="宋体" w:cs="宋体"/>
          <w:szCs w:val="32"/>
        </w:rPr>
      </w:pPr>
    </w:p>
    <w:p>
      <w:pPr>
        <w:jc w:val="center"/>
        <w:rPr>
          <w:rFonts w:ascii="Times New Roman" w:hAnsi="Times New Roman" w:eastAsia="宋体" w:cs="宋体"/>
          <w:szCs w:val="32"/>
        </w:rPr>
      </w:pPr>
      <w:bookmarkStart w:id="56" w:name="第三节 特殊水体保护"/>
      <w:bookmarkEnd w:id="56"/>
      <w:r>
        <w:rPr>
          <w:rFonts w:hint="eastAsia" w:ascii="Times New Roman" w:hAnsi="Times New Roman" w:eastAsia="宋体" w:cs="宋体"/>
          <w:sz w:val="32"/>
          <w:szCs w:val="32"/>
          <w:lang w:val="en-US"/>
        </w:rPr>
        <w:t>第三节　特殊水体保护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7" w:name="第四十五条"/>
      <w:bookmarkEnd w:id="57"/>
      <w:r>
        <w:rPr>
          <w:rFonts w:hint="eastAsia" w:ascii="Times New Roman" w:hAnsi="Times New Roman" w:eastAsia="黑体" w:cs="黑体"/>
          <w:sz w:val="32"/>
          <w:szCs w:val="32"/>
        </w:rPr>
        <w:t>第四十五条</w:t>
      </w:r>
      <w:r>
        <w:rPr>
          <w:rFonts w:hint="eastAsia" w:ascii="Times New Roman" w:hAnsi="Times New Roman" w:cs="仿宋_GB2312"/>
          <w:sz w:val="32"/>
          <w:szCs w:val="32"/>
        </w:rPr>
        <w:t>　本市实行特殊水体保护区制度。特殊水体保护区的划定，由生态环境、水行政、自然资源和规划、文化和旅游、住房和城乡建设、农业农村等部门按照各自职责提出划定方案，报有管辖权的市、县（市、区）人民政府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市、县（市、区）人民政府应当在特殊水体保护区边界设立明显的地理界标和警示标志。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本节所称特殊水体，是指东昌湖、茌平金牛湖、东阿洛神湖、高唐鱼丘湖以及经市人民政府确定的具有特殊经济文化价值、重要生态功能价值，需要实行特殊保护的其他水体。</w:t>
      </w:r>
    </w:p>
    <w:p>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县（市、区）人民政府应当按照不低于国家和省的地表水环境质量标准要求，对特殊水体进行保护，并根据水环境质量状况和保护需要适时调整适用标准。特殊水体水质适用标准的选定和调整由市、县（市、区）人民政府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东昌湖水质适用《地表水环境质量标准》（GB3838-2002），按照不低于Ⅳ类水标准进行保护。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特殊水体管理单位应当加强对特殊水体水质的监管，确保水质达标。</w:t>
      </w:r>
    </w:p>
    <w:p>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特殊水体保护区内禁止以下行为：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（一）新建、改建、扩建排污口；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（二）新建、扩建对水体产生污染的建设项目或者改建建设项目增加排污量；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（三）建设畜禽养殖场、养殖小区，从事畜禽养殖专业经营活动；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（四）以填河（湖）造地、围河（湖）造田等方式侵占和分割水面；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（五）行驶无防污设备或者防污设备不符合国家规定的机动船舶；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（六）围网、利用网箱养殖吃食性鱼类；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（七）洗车、洗衣、涮拖把、清洗宠物以及其他生活物件；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（八）其他污染水质的行为。</w:t>
      </w:r>
    </w:p>
    <w:p>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特殊水体水域内机动船舶应当设置集油或者油水分离装置和废弃物收集装置。鼓励使用以电、天然气等清洁能源为动力的船舶。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特殊水体水域的码头应当设置污染物处理设施。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特殊水体管理单位应当对水面漂浮垃圾、水草、死鱼打捞，船舶污染治理和污染物回收，码头防治污染设施建设和运行等特殊水体保护工作负责。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特殊水体管理单位的主管部门应当会同交通运输主管部门建立严格的监管、评估和考核机制，督促相关单位做好特殊水体保护工作。</w:t>
      </w:r>
    </w:p>
    <w:p>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禁止在特殊水体水域内（含水中小岛、绿地）开展餐饮加工经营活动。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在水域外加工、水域内经营成品餐饮的，应当确保在水域内无加工行为，并将餐饮垃圾全部收集、外运处理，不得污染水体。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在特殊水体周边开展餐饮加工经营活动产生的污水应当全部纳入城镇污水管网。没有城镇污水管网并且不能自行处理达标排放的，不得开展餐饮加工经营活动。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本条所称餐饮加工经营活动，是指以加工食品原材料与售卖同时进行的方式开展餐饮经营活动，即加工和经营餐饮的一体化行为。</w:t>
      </w:r>
    </w:p>
    <w:p>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向特殊水体直接排放污水的区域，应当实施旧城区改造或者截污纳管等工程，彻底消除污水直排。</w:t>
      </w:r>
    </w:p>
    <w:p>
      <w:pPr>
        <w:rPr>
          <w:rFonts w:ascii="Times New Roman" w:hAnsi="Times New Roman" w:eastAsia="宋体" w:cs="宋体"/>
          <w:szCs w:val="32"/>
        </w:rPr>
      </w:pPr>
    </w:p>
    <w:p>
      <w:pPr>
        <w:jc w:val="center"/>
        <w:rPr>
          <w:rFonts w:ascii="Times New Roman" w:hAnsi="Times New Roman" w:eastAsia="宋体" w:cs="宋体"/>
          <w:szCs w:val="32"/>
        </w:rPr>
      </w:pPr>
      <w:bookmarkStart w:id="63" w:name="第四节 水生态修复"/>
      <w:bookmarkEnd w:id="63"/>
      <w:r>
        <w:rPr>
          <w:rFonts w:hint="eastAsia" w:ascii="Times New Roman" w:hAnsi="Times New Roman" w:eastAsia="宋体" w:cs="宋体"/>
          <w:sz w:val="32"/>
          <w:szCs w:val="32"/>
          <w:lang w:val="en-US"/>
        </w:rPr>
        <w:t>第四节　水生态修复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4" w:name="第五十一条"/>
      <w:bookmarkEnd w:id="64"/>
      <w:r>
        <w:rPr>
          <w:rFonts w:hint="eastAsia" w:ascii="Times New Roman" w:hAnsi="Times New Roman" w:eastAsia="黑体" w:cs="黑体"/>
          <w:sz w:val="32"/>
          <w:szCs w:val="32"/>
        </w:rPr>
        <w:t>第五十一条</w:t>
      </w:r>
      <w:r>
        <w:rPr>
          <w:rFonts w:hint="eastAsia" w:ascii="Times New Roman" w:hAnsi="Times New Roman" w:cs="仿宋_GB2312"/>
          <w:sz w:val="32"/>
          <w:szCs w:val="32"/>
        </w:rPr>
        <w:t>　市、县（市、区）人民政府应当建立并完善水环境生态保护补偿机制。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落实水环境生态保护补偿机制应当完善扶持政策，引导和鼓励受益地区和生态保护地区通过自愿协商，采取资金补助、对口协作、产业转移、人才培训、共建园区等方式实施。</w:t>
      </w:r>
    </w:p>
    <w:p>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涉及有毒有害物质排放的搬迁企业，应当对原厂区的环境污染损害进行评估，并制定生态修复方案，经市人民政府生态环境主管部门同意后实施。</w:t>
      </w:r>
    </w:p>
    <w:p>
      <w:pPr>
        <w:ind w:firstLine="632" w:firstLineChars="200"/>
        <w:rPr>
          <w:rFonts w:ascii="Times New Roman" w:hAnsi="Times New Roman" w:cs="仿宋_GB2312"/>
          <w:sz w:val="32"/>
          <w:szCs w:val="32"/>
        </w:rPr>
      </w:pPr>
      <w:bookmarkStart w:id="66" w:name="第五十三条"/>
      <w:bookmarkEnd w:id="66"/>
      <w:r>
        <w:rPr>
          <w:rFonts w:hint="eastAsia" w:ascii="Times New Roman" w:hAnsi="Times New Roman" w:eastAsia="黑体" w:cs="黑体"/>
          <w:sz w:val="32"/>
          <w:szCs w:val="32"/>
        </w:rPr>
        <w:t>第五十三条</w:t>
      </w:r>
      <w:r>
        <w:rPr>
          <w:rFonts w:hint="eastAsia" w:ascii="Times New Roman" w:hAnsi="Times New Roman" w:cs="仿宋_GB2312"/>
          <w:sz w:val="32"/>
          <w:szCs w:val="32"/>
        </w:rPr>
        <w:t>　市、县（市、区）人民政府相关部门应当按照相关规定，组织开展河湖水面、堤岸、绿化带、景观设施的保洁和管护，建立藻类水草控制、打捞长效机制，推广采用种植水生植物、养殖增殖滤食性鱼类等生态措施，实施清淤疏浚工程，加快河湖水系贯通工程建设，增强水体自净能力。</w:t>
      </w:r>
    </w:p>
    <w:p>
      <w:pPr>
        <w:ind w:firstLine="632" w:firstLineChars="200"/>
        <w:rPr>
          <w:rFonts w:ascii="Times New Roman" w:hAnsi="Times New Roman" w:cs="仿宋_GB2312"/>
          <w:sz w:val="32"/>
          <w:szCs w:val="32"/>
        </w:rPr>
      </w:pPr>
      <w:bookmarkStart w:id="67" w:name="第五十四条"/>
      <w:bookmarkEnd w:id="67"/>
      <w:r>
        <w:rPr>
          <w:rFonts w:hint="eastAsia" w:ascii="Times New Roman" w:hAnsi="Times New Roman" w:eastAsia="黑体" w:cs="黑体"/>
          <w:sz w:val="32"/>
          <w:szCs w:val="32"/>
        </w:rPr>
        <w:t>第五十四条</w:t>
      </w:r>
      <w:r>
        <w:rPr>
          <w:rFonts w:hint="eastAsia" w:ascii="Times New Roman" w:hAnsi="Times New Roman" w:cs="仿宋_GB2312"/>
          <w:sz w:val="32"/>
          <w:szCs w:val="32"/>
        </w:rPr>
        <w:t>　市、县（市、区）人民政府应当对新建和已建成的人工湿地，明确运营管理主体，并将财政投资的人工湿地运营管理经费纳入预算。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人工湿地的运营管理单位应当保证人工湿地的出水水质达到设计标准。</w:t>
      </w:r>
    </w:p>
    <w:p>
      <w:pPr>
        <w:ind w:firstLine="632" w:firstLineChars="200"/>
        <w:rPr>
          <w:rFonts w:ascii="Times New Roman" w:hAnsi="Times New Roman" w:cs="仿宋_GB2312"/>
          <w:sz w:val="32"/>
          <w:szCs w:val="32"/>
        </w:rPr>
      </w:pPr>
      <w:bookmarkStart w:id="68" w:name="第五十五条"/>
      <w:bookmarkEnd w:id="68"/>
      <w:r>
        <w:rPr>
          <w:rFonts w:hint="eastAsia" w:ascii="Times New Roman" w:hAnsi="Times New Roman" w:eastAsia="黑体" w:cs="黑体"/>
          <w:sz w:val="32"/>
          <w:szCs w:val="32"/>
        </w:rPr>
        <w:t>第五十五条</w:t>
      </w:r>
      <w:r>
        <w:rPr>
          <w:rFonts w:hint="eastAsia" w:ascii="Times New Roman" w:hAnsi="Times New Roman" w:cs="仿宋_GB2312"/>
          <w:sz w:val="32"/>
          <w:szCs w:val="32"/>
        </w:rPr>
        <w:t>　市、县（市、区）人民政府应当组织有关部门对自然退化和遭到破坏的湿地进行科学评估，采取栖息地营造、野生生物恢复、水源补充、水体交换、退耕（垦）还湿、污染防治、生物防控等相应措施进行修复。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禁止违反法律规定破坏湿地及其生态功能。</w:t>
      </w:r>
    </w:p>
    <w:p>
      <w:pPr>
        <w:ind w:firstLine="632" w:firstLineChars="200"/>
        <w:rPr>
          <w:rFonts w:ascii="Times New Roman" w:hAnsi="Times New Roman" w:cs="仿宋_GB2312"/>
          <w:sz w:val="32"/>
          <w:szCs w:val="32"/>
        </w:rPr>
      </w:pPr>
      <w:bookmarkStart w:id="69" w:name="第五十六条"/>
      <w:bookmarkEnd w:id="69"/>
      <w:r>
        <w:rPr>
          <w:rFonts w:hint="eastAsia" w:ascii="Times New Roman" w:hAnsi="Times New Roman" w:eastAsia="黑体" w:cs="黑体"/>
          <w:sz w:val="32"/>
          <w:szCs w:val="32"/>
        </w:rPr>
        <w:t>第五十六条</w:t>
      </w:r>
      <w:r>
        <w:rPr>
          <w:rFonts w:hint="eastAsia" w:ascii="Times New Roman" w:hAnsi="Times New Roman" w:cs="仿宋_GB2312"/>
          <w:sz w:val="32"/>
          <w:szCs w:val="32"/>
        </w:rPr>
        <w:t>　市、县（市、区）人民政府应当组织住房和城乡建设、城市管理（综合行政执法）、生态环境、水行政等部门对本行政区域内黑臭水体制定治理计划，将黑臭水体治理纳入河长制，限期消除。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对黑臭水体区域，应当制定治理方案，加强污水管网建设，使区域内产生的污水能够全部及时进入城镇污水管网，实行统一收集、集中处理。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黑臭水体区域尚未建设城镇污水管网的，产生污水的单位应当自行采取污水收集处理措施或者委托有资质的单位进行收集处理，不得直排污水。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已自建污水处理设施的单位应当保证设施正常运行，达标排放，不得停运设施、偷排偷放。</w:t>
      </w:r>
    </w:p>
    <w:p>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市、县（市、区）人民政府相关部门应当按照城镇排水规划的要求，统一建设再生水设施，做到厂网配套，并应当与道路建设和雨水、污水管网建设相协调。市、县（市、区）人民政府水行政主管部门应当将再生水纳入水资源统一配置，合理利用。再生水供水水质应当达到相关利用标准，不得产生二次污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机关、企业事业单位，住宅小区、宾馆、娱乐场所，城市绿化、道路清洁、洗车洗浴、建筑施工以及生态景观等，应当采用节水技术、设备和设施，并优先使用再生水。</w:t>
      </w:r>
    </w:p>
    <w:p>
      <w:pPr>
        <w:rPr>
          <w:rFonts w:ascii="Times New Roman" w:hAnsi="Times New Roman" w:eastAsia="宋体" w:cs="宋体"/>
          <w:szCs w:val="32"/>
        </w:rPr>
      </w:pPr>
    </w:p>
    <w:p>
      <w:pPr>
        <w:jc w:val="center"/>
        <w:rPr>
          <w:rFonts w:ascii="Times New Roman" w:hAnsi="Times New Roman" w:eastAsia="黑体" w:cs="黑体"/>
          <w:szCs w:val="32"/>
        </w:rPr>
      </w:pPr>
      <w:bookmarkStart w:id="71" w:name="第五章 法律责任"/>
      <w:bookmarkEnd w:id="71"/>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2" w:name="第五十八条"/>
      <w:bookmarkEnd w:id="72"/>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违反本条例规定的行为，法律、行政法规和山东省地方性法规已经规定法律责任的，适用其规定。</w:t>
      </w:r>
    </w:p>
    <w:p>
      <w:pPr>
        <w:ind w:firstLine="632" w:firstLineChars="200"/>
        <w:rPr>
          <w:rFonts w:ascii="Times New Roman" w:hAnsi="Times New Roman" w:cs="仿宋_GB2312"/>
          <w:sz w:val="32"/>
          <w:szCs w:val="32"/>
        </w:rPr>
      </w:pPr>
      <w:bookmarkStart w:id="73" w:name="第五十九条"/>
      <w:bookmarkEnd w:id="73"/>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二十六条第一款规定，在城镇污水管网覆盖范围内从事宾馆、酒店、餐饮、娱乐、车辆维修清洗和洗衣洗浴等经营活动所产生的污水，未纳入城镇污水管网的，由市、县（市、区）人民政府城市管理（综合行政执法）部门责令改正、给予警告；逾期不改正或者造成严重后果的，对单位处十万元以上二十万元以下的罚款，对个人处二万元以上十万元以下的罚款；造成损失的，依法承担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六条第一款规定，城镇污水管网覆盖范围内排放餐饮污水，未设置符合标准的隔油和残渣过滤设施或者隔油和残渣过滤设施未正常运行的，责令停止违法行为，对单位处二万元以上十万元以下的罚款，对个人处一千元以上一万元以下的罚款。违法行为发生在城区的，由市、县（市、区）人民政府城市管理（综合行政执法）部门处罚；违法行为发生在城区以外的，由市人民政府生态环境主管部门处罚。</w:t>
      </w:r>
    </w:p>
    <w:p>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违反本条例第三十二条规定，将秸秆、尾菜等种植业废弃物抛入水体的，由市、县（市、区）人民政府农业农村主管部门责令改正；拒不改正的，处二百元以上二千元以下的罚款。</w:t>
      </w:r>
    </w:p>
    <w:p>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第三十四条第二款规定，畜禽养殖禁养区内的畜禽养殖场、养殖小区和养殖专业户的养殖场所未依法关闭或者搬迁，仍然开展畜禽养殖经营活动的，由市人民政府生态环境主管部门责令停止违法行为；拒不停止违法行为的，处三万元以上十万元以下的罚款，并依法报经有批准权的人民政府批准，责令拆除或者关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四条第三款规定，在畜禽养殖限养区内新建小型畜禽养殖场、养殖小区或者新发展养殖专业户的，由市人民政府生态环境主管部门责令停止违法行为；拒不停止违法行为的，处三万元以上五万元以下的罚款，并依法报经有批准权的人民政府批准，责令拆除或者关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四条第四款规定，畜禽养殖场、养殖小区未建设畜禽养殖废弃物污染防治配套设施或者自行建设的配套设施不合格，也未委托他人对畜禽养殖废弃物进行无害化处理即投入生产、使用的，或者建设的污染防治配套设施未正常运行的，由市人民政府生态环境主管部门责令停止生产或者使用，可以处十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四条第五款规定，畜禽养殖废弃物未经无害化处理或者处理后不达标即对外排放的，由市人民政府生态环境主管部门责令限期治理，可以处五万元以下的罚款；市人民政府生态环境主管部门作出限期治理决定后，应当会同农业农村等有关部门对整改措施的落实情况及时进行核查，并向社会公布核查结果。</w:t>
      </w:r>
    </w:p>
    <w:p>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第四十七条第五项规定，在特殊水体保护区内行驶无防污设备或者防污设备不符合国家规定的机动船舶的，由市、县（市、区）人民政府交通运输主管部门责令限期改正，处二千元以上二万元以下的罚款；逾期未改正的，责令船舶临时停航。</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七条第七项规定，在特殊水体保护区内洗车、洗衣、涮拖把、清洗宠物以及其他生活物件的，由市、县（市、区）人民政府城市管理（综合行政执法）部门责令停止违法行为，处二百元以上二千元以下的罚款。</w:t>
      </w:r>
    </w:p>
    <w:p>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四十九条第一款规定，在特殊水体水域内（含水中小岛、绿地）开展餐饮加工经营活动的，由市、县（市、区）人民政府城市管理（综合行政执法）部门责令改正，可以处二万元以上五万元以下的罚款。</w:t>
      </w:r>
    </w:p>
    <w:p>
      <w:pPr>
        <w:rPr>
          <w:rFonts w:ascii="Times New Roman" w:hAnsi="Times New Roman" w:eastAsia="宋体" w:cs="宋体"/>
          <w:szCs w:val="32"/>
        </w:rPr>
      </w:pPr>
    </w:p>
    <w:p>
      <w:pPr>
        <w:jc w:val="center"/>
        <w:rPr>
          <w:rFonts w:ascii="Times New Roman" w:hAnsi="Times New Roman" w:eastAsia="黑体" w:cs="黑体"/>
          <w:szCs w:val="32"/>
        </w:rPr>
      </w:pPr>
      <w:bookmarkStart w:id="78" w:name="第六章 附则"/>
      <w:bookmarkEnd w:id="78"/>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9" w:name="第六十四条"/>
      <w:bookmarkEnd w:id="79"/>
      <w:r>
        <w:rPr>
          <w:rFonts w:hint="eastAsia" w:ascii="Times New Roman" w:hAnsi="Times New Roman" w:eastAsia="黑体" w:cs="黑体"/>
          <w:sz w:val="32"/>
          <w:szCs w:val="32"/>
        </w:rPr>
        <w:t>第六十四条</w:t>
      </w:r>
      <w:r>
        <w:rPr>
          <w:rFonts w:hint="eastAsia" w:ascii="Times New Roman" w:hAnsi="Times New Roman" w:cs="仿宋_GB2312"/>
          <w:sz w:val="32"/>
          <w:szCs w:val="32"/>
        </w:rPr>
        <w:t>　本条例自2018年5月1日起施行。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517316"/>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2025-01-15T05:01:38Z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