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荆州市长湖保护条例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（2018年8月30日荆州市第五届人民代表大会常务委员会第十三次会议通过　2018年9月30日湖北省第十三届人民代表大会常务委员会第五次会议批准　2023年10月27日荆州市第六届人民代表大会常务委员会第十三次会议修订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长湖流域的水资源保护和水污染防治，保护与修复生态环境，推进长湖流域综合治理和统筹发展，实现人与自然和谐共生，根据《中华人民共和国水污染防治法》《中华人民共和国长江保护法》《中华人民共和国河道管理条例》《湖北省湖泊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本市行政区域内长湖流域的保护和发展适用本条例。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本市行政区域内的长湖流域，是指本市范围内长湖形成的集水区域所涉及的荆州区、沙市区、纪南生态文化旅游区等相关区域。长湖流域范围由市人民政府划定，向社会公布。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长湖流域保护和发展，应当坚持生态优先、绿色发展，遵循统筹协调、科学规划、系统治理、协同推进的原则，实施形态保护、水质保护、功能保护、生态保护。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市人民政府应当加强对长湖流域保护和发展工作的领导，将其纳入国民经济和社会发展规划，所需经费列入财政预算，建立长湖流域保护和发展协调机制，协调解决长湖流域保护和发展中的重大问题。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荆州区、沙市区人民政府和纪南生态文化旅游区管理委员会负责所辖区域内的长湖流域保护和发展工作。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发展改革、经济和信息化、公安、财政、自然资源和规划、生态环境、住房和城乡建设、交通运输、农业农村、文化和旅游、应急管理、市场监督管理、城市管理等相关主管部门应当按照职责分工，做好长湖流域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各镇人民政府、街道办事处应当在职责范围内做好长湖流域保护和发展工作，指导长湖流域村民委员会、居民委员会将长湖流域保护和发展内容纳入村规民约、居民公约，组织和引导村民、居民参与长湖流域保护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市长湖生态管理机构应当在长湖保护范围内，对长湖实行统一管理和保护，依法履行下列职责：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（一）宣传、执行有关法律法规，编制并组织实施长湖保护专项规划；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（二）组织协调长湖纪南生态文化旅游区管辖范围的防汛抗旱工作；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（三）组织开展长湖的水资源保护、水环境整治、水生态修复和水污染治理；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（四）履行湖泊、湿地、水产种质资源、野生动植物保护职责和水利、港航、渔业渔政、旅游市场等监管执法职责；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（五）市人民政府赋予的其他职责。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市人民政府应当按照前款规定，制定市长湖生态管理机构和市人民政府相关主管部门关于长湖保护工作的具体职责分工办法。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长湖流域保护实行河湖长制。长湖流域各级河湖长负责长湖流域保护和发展相关工作，组织协调解决有关重大问题，对长湖流域保护目标任务完成情况进行督导和考核。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市人民政府应当建立长湖流域生态保护补偿机制，制定生态保护补偿办法，对因承担生态保护责任而致经济社会发展受到限制的区域予以补偿。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市、区人民政府和纪南生态文化旅游区管理委员会应当按照相关规划的要求，优化产业布局，发展循环经济，推动传统产业绿色转型，推行绿色生产生活方式，建设生态宜居美丽家园，推进长湖流域绿色发展。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任何单位和个人都有保护长湖流域的义务，有权对污染长湖流域环境、破坏长湖流域生态的违法行为进行劝阻、举报。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对在长湖流域保护和发展工作中做出突出贡献的单位和个人，市、区人民政府和纪南生态文化旅游区管理委员会应当按照国家有关规定给予奖励。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支持检察机关、法律规定的其他机关和符合条件的社会组织，对污染长湖流域环境、破坏长湖流域生态，损害社会公共利益的行为，依法提起民事公益诉讼。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支持检察机关对在长湖流域生态环境和资源保护领域负有监督管理职责的行政机关和法律、法规授权的其他组织违法行使职权或者不作为，致使社会公共利益受到侵害的，依法提出检察建议、提起行政公益诉讼。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发展改革主管部门应当会同水行政、生态环境等相关主管部门，编制长湖流域保护和发展规划，报市人民政府批准后实施。长湖流域保护和发展规划应当统筹长湖流域生态环境保护和绿色发展，并与长湖保护规划、市流域综合治理和统筹发展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市人民政府有关主管部门、区人民政府和纪南生态文化旅游区管理委员会应当根据长湖流域保护和发展规划，制定实施方案，报市人民政府备案后实施。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长湖保护范围按照保护要求，划分为下列两个区域：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保护区，包括湖堤、湖泊水体、湖盆、湖洲、湖滩、湖心岛、内外平台等。湖泊设计洪水位向外延伸不少于50米的区域划为保护区。有高于设计洪水位高度堤防的，堤防禁脚向外延伸不少于50米的区域划为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（二）控制区，是指保护区外围沿地表向外延伸不少于500米的区域。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拾桥河、太湖港河、龙会桥河、夏桥河等长湖主要入湖河道的管理范围，有堤防的，其管理范围为两岸堤防之间的水域、沙洲、滩地（包括可耕地）、行洪区，两岸堤防及护堤地；无堤防的，其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市人民政府依法划定长湖保护范围和长湖主要入湖河道管理范围，勘界立桩，向社会公布。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水行政主管部门应当会同发展改革、交通运输等主管部门编制长湖及其主要入湖河道的岸线保护规划，实行岸线分区管理，强化岸线用途管制和节约集约利用，清除违章建筑，取缔非法码头、水上餐饮船舶等设施，保持长湖及其主要入湖河道岸线自然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在长湖保护范围内，禁止建设光伏、风力发电项目；在长湖保护区，禁止建设与长湖生态保护与修复、防汛抗灾、航运与道路等公共设施无关的项目。已经建成的，应当依法拆除。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在长湖保护区内，禁止从事餐饮、住宿、摆摊、设点等经营活动。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禁止破坏界桩、水文、气象、航标、渔标、科研、测量、环境监测、执法船停靠等公共设施。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在长湖保护区和长湖主要入湖河道管理范围内，禁止填湖建房、填湖建造公园、填湖造地、围湖造田、筑坝拦汊和其他侵占或者分割河湖水面的行为。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市、区人民政府和纪南生态文化旅游区管理委员会应当根据长湖保护规划，在长湖保护区内实施退垸还湖。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在长湖控制区和长湖主要入湖河道管理范围内，禁止建设可能对湖泊产生污染的项目和从事其他危害湖泊生态环境的活动。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在长湖保护范围和长湖主要入湖河道管理范围内的建设项目和活动，应当符合相关规划要求，严格实行工程建设方案审查和环境影响评价。建设项目应当留足入湖通道和视线通廊。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负责审批的主管部门应当在上述项目审批前，征求市长湖生态管理机构的意见。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长湖及其主要入湖河道的水体水质根据水功能区划要求，按照不低于国家《地表水环境质量标准》Ⅱ类标准的目标采取保护和污染防治措施。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向长湖及其主要入湖河道水体排放的水污染物，应当达到国家和本省规定的排放标准。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市人民政府应当实施长湖重点水污染物排放总量削减和控制计划，分解至区人民政府和纪南生态文化旅游区管理委员会，落实到排污单位，实行排放总量控制。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市、区人民政府和纪南生态文化旅游区管理委员会应当采取建设人工湿地、水源涵养林、沿河沿湖植被缓冲带等措施，对达标排放的污水进行减污处理。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市生态环境主管部门应当在长湖流域县级行政区域交界处、主要入湖口设置地表水环境质量监测断面，定期监测并发布监测信息。监测数据作为考核长湖流域水环境保护工作和生态保护补偿的重要依据。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在长湖保护区内，禁止新建排污口；对不能达标排放的已有排污口，应当依法整治、关闭。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人民政府和纪南生态文化旅游区管理委员会应当在长湖流域完善城镇生活污水收集处理设施，推进雨污分流管网建设，提高城镇污水收集率和处理率。城镇污水处理厂污染物排放应当达到国家和本省规定的最高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市、区人民政府和纪南生态文化旅游区管理委员会应当结合乡村振兴战略实施，改造农村户厕，建设集中或者分散的污水处理设施，加强农村生活污水治理。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市、区人民政府和纪南生态文化旅游区管理委员会及其有关主管部门应当在长湖流域统筹建设城乡垃圾分类收集、运输、处理设施，实现垃圾无害化处理和资源化利用。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市人民政府应当制定农药、化肥等农业投入品减量计划和农业废弃物资源化利用目标，分解至区人民政府和纪南生态文化旅游区管理委员会。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和纪南生态文化旅游区管理委员会应当依照有关农业面源污染防治的法律、法规和技术规范，指导农业生产经营者科学、安全使用农业投入品和依法回收、利用、处置农业废弃物，防止、减少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市、区人民政府和纪南生态文化旅游区管理委员会应当在长湖流域加强畜禽养殖监管，划分畜禽养殖禁养区、限养区和适养区，向社会公布。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畜禽养殖者应当依法处置畜禽养殖废弃物。规模养殖场应当依法建设畜禽粪污处理设施，提高畜禽粪污综合利用率。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人民政府和纪南生态文化旅游区管理委员会应当加强水产养殖环境治理，科学划定养殖区域，发展生态养殖，推进养殖尾水节水减排和排污口规范设置。水产养殖尾水排放应当符合水环境管理要求，不得直接排放和污染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市长湖生态管理机构应当根据长湖水环境质量保护目标和长湖流域保护专项规划，建立入湖机动船舶准入和总量控制制度。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依法批准入湖的机动船舶应当配有防渗、防溢、防漏、垃圾收集设备，防止残油、废油、船舶污水等污染物入湖。推广使用清洁能源作为动力的船舶。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在长湖保护范围和长湖主要入湖河道管理范围内禁止下列行为：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（一）排放未达到国家和本省规定排放标准的污水；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（二）排放、倾倒工业废渣、城镇垃圾和其他废弃物，或者在最高水位线以下的滩地、岸坡堆放、贮存固体废弃物或者其他污染物；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（三）在水体清洗车辆或者装贮过油类、有毒有害污染物的容器；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（四）围网、网箱、围栏养殖，投肥、投粪养殖，养殖珍珠；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（五）使用电鱼、毒鱼、炸鱼等捕捞方法或者不符合规定的网具捕捞；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（六）法律、法规规定的其他污染水体的行为。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市、区人民政府和纪南生态文化旅游区管理委员会应当实行最严格的水资源管理制度，坚持节水优先，保障城乡生活用水和生态用水，科学安排生产用水。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市、区水行政主管部门按照职责分工对长湖及其主要入湖河道的取水、用水和排水实行全过程管理，控制取水总量，保障生态用水。长湖水位接近最低生态水位时，应当采取补水等措施。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市、区人民政府和纪南生态文化旅游区管理委员会应当采取清淤疏浚、调水引流、河湖连通等措施，综合治理长湖流域水生态系统。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市、区人民政府和纪南生态文化旅游区管理委员会应当采取退田还湿、退垸还湿、封滩育草、种植护岸林等措施，建设河道湿地、入湖口湿地、湖区湿地、滨湖湿地，修复长湖流域湿地生态系统。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市农业农村主管部门应当会同市长湖生态管理机构定期开展长湖流域渔业资源调查、监测，坚持自然增殖和人工放流相结合的原则，保护鲌类鱼等水产种质资源。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设立禁渔区，确定禁渔期。在长湖禁渔区内和禁渔期间，任何单位和个人不得进行捕捞和爆破等水下作业，不得销售非法捕捞的渔获物。国家、省对以特定资源利用、科研调查、苗种繁育和增殖渔业等为目的的捕捞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市、区人民政府和纪南生态文化旅游区管理委员会应当定期开展长湖流域生物多样性本底调查和野生动植物资源调查，进行监测、评估，制定并实施长湖流域生物多样性保护方案。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市长湖生态管理机构和市、区农业农村主管部门应当在长湖保护范围和长湖主要入湖河道管理范围内科学投放水生植物、滤食性鱼类、底栖生物等，恢复和保护生物多样性，促进生态平衡。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禁止非法猎捕、采集、交易野生动植物及其制品等行为，禁止破坏野生动物栖息地。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市、区人民政府和纪南生态文化旅游区管理委员会应当加强有害生物防治，治理凤眼莲、空心莲子草、福寿螺等外来物种。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任何单位和个人未经批准，不得擅自引进、释放或者丢弃外来物种。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与长湖流域相邻地区人民政府，协商建立长湖流域联席会议机制，协调解决长湖流域自然资源保护和利用、防汛抗旱、水资源调度和配置、项目工程建设、生态保护补偿等重大问题，预防和应对水污染事件，共同做好长湖流域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市人民政府及其有关主管部门在编制涉及长湖流域保护和发展的相关规划时，应当加强与长湖流域相邻地区人民政府及其有关主管部门的沟通和协商，做好相关规划目标的协调统一和规划措施的相互衔接。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人民政府及其有关主管部门应当与长湖流域相邻地区人民政府及其有关主管部门，建立健全长湖流域生态环境、资源、水文、气象、自然灾害等监测网络体系和信息共享系统，加强水质、水量等监测，提高监测预警能力，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市人民政府及其有关主管部门应当与长湖流域相邻地区人民政府及其有关主管部门，建立长湖流域协同执法机制，统一执法程序、裁量基准和处罚标准，协商确定执法计划，组织联合调查、协同执法。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市、区两级人民代表大会常务委员会应当与长湖流域相邻地区同级人民代表大会常务委员会，建立协同监督机制，联合开展执法检查、专题调研等活动，保障有关法律、法规在长湖流域的实施。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违反本条例，在长湖保护范围内，由市长湖生态管理机构予以处罚；在长湖保护范围以外的区域，由市、区人民政府相关主管部门按照各自职责予以处罚。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违反本条例第十五条第一款的规定，由市长湖生态管理机构按照下列规定予以处罚：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（一）从事餐饮、住宿经营的，责令停止违法行为，没收违法所得，并处一千元以上五千元以下罚款。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（二）从事摆摊、设点经营的，责令停止违法行为；拒不改正的，没收违法所得，可以并处五百元以上一千元以下罚款。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违反本条例第二十九条第三项规定，由市长湖生态管理机构或者生态环境主管部门按照下列规定予以处罚：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（一）在水体清洗装贮过油类、有毒有害污染物的车辆或者容器的，责令停止违法行为，限期采取治理措施，消除污染，处二万元以上二十万元以下罚款。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（二）在水体清洗前项规定以外的车辆的，责令停止违法行为，并处五百元以上一千元以下罚款。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国家机关及其工作人员在长湖流域保护和发展工作中违反本条例规定，滥用职权、玩忽职守、徇私舞弊的，依法给予处分；构成犯罪的，依法追究刑事责任。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5A8511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2024-01-29T11:58:31Z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