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菏泽市制定地方性法规条例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（2016年1月21日菏泽市第十八届人民代表大会第五次会议通过　2016年3月30日山东省第十二届人民代表大会常务委员会第二十次会议批准　根据2024年7月11日菏泽市第二十届人民代表大会常务委员会第十九次会议通过并经2024年9月26日山东省第十四届人民代表大会常务委员会第十一次会议批准的《菏泽市人民代表大会常务委员会关于修改〈菏泽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地方性法规的解释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保证地方性法规质量，根据《中华人民共和国地方各级人民代表大会和地方各级人民政府组织法》《中华人民共和国立法法》和《山东省地方立法条例》的有关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市人民代表大会及其常务委员会制定、修改、废止、解释地方性法规和相关活动，适用本条例。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坚持全面依法治市，深入推进法治菏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制定地方性法规应当符合宪法的规定、原则和精神，不得同宪法、法律、行政法规和省的地方性法规相抵触；依照法定的权限和程序，从国家整体利益出发，维护社会主义法制的统一、尊严、权威。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制定地方性法规应当适应改革需要，坚持在法治下推进改革和在改革中完善法治相统一，引导、推动、规范、保障相关改革，发挥法治在本市治理体系和治理能力现代化中的重要作用。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制定地方性法规应当符合本市的具体情况和实际需要，具有地方特色。地方性法规内容应当明确、具体，具有针对性和可执行性；对法律、行政法规、省的地方性法规已经明确规定的内容，一般不作重复性规定。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省的地方性法规相抵触的前提下，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规定本市行政区域特别重大事项的地方性法规，应当由市人民代表大会通过。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在市人民代表大会闭会期间，市人民代表大会常务委员会可以对市人民代表大会制定的地方性法规进行部分补充和修改，但是不得同该地方性法规的基本原则相抵触。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市人民代表大会及其常务委员会制定、修改、废止地方性法规，须报省人民代表大会常务委员会批准后发布公告予以公布。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市人民代表大会常务委员会通过地方立法规划和年度立法工作计划等形式，统筹安排地方立法工作。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立法规划和年度立法工作计划，应当认真研究代表提出的有关议案、建议，广泛征集意见，科学论证评估，根据经济社会发展和民主法治建设的需要，按照加强重点领域、新兴领域立法的要求，合理确定地方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年度立法工作计划在执行过程中需要对个别立法项目进行调整的，由市人民代表大会有关的专门委员会或者常务委员会工作机构提出意见，并提请市人民代表大会常务委员会主任会议决定。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市人民代表大会常务委员会工作机构负责编制地方立法规划和拟订年度立法工作计划，并按照常务委员会的要求，督促地方立法规划和年度立法工作计划的落实。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地方立法规划、年度立法工作计划应当与省人民代表大会常务委员会立法规划、年度立法计划相协调。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编制地方立法规划和年度立法工作计划时，应当征求省人民代表大会常务委员会法制工作机构的意见。地方立法规划和年度立法工作计划通过后，应当及时报送省人民代表大会常务委员会。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关单位应当按照年度立法工作计划，做好地方性法规草案起草工作。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起草地方性法规草案，应当深入调查研究，广泛听取意见，总结实践经验，科学论证评估，符合国家和省立法技术规范，提高地方性法规草案质量。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专业性较强的地方性法规草案，可以吸收相关领域的专家参与起草工作，或者委托有关专家、教学科研单位、社会组织等进行起草。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和论证，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市人民代表大会举行会议前，常务委员会认为必要，可以将准备提请会议审议的地方性法规案在市级媒体公布，征求意见，并将意见整理后印发会议。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的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地方性法规草案修改稿经各代表团审议，由法制委员会根据各代表团的审议意见进行修改，向主席团提出地方性法规草案表决稿。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提请常务委员会会议第一次审议的地方性法规案，应当在常务委员会会议举行的一个月前提交常务委员会，由有关的专门委员会进行审议，提出审议意见，印发常务委员会会议。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列入常务委员会会议议程的地方性法规案，除特殊情况外，应当在会议举行的七日前，将地方性法规草案印发常务委员会组成人员。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常务委员会会议审议地方性法规案时，应当邀请有关的省、市人民代表大会代表列席会议。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列入常务委员会会议议程的地方性法规案，调整事项较为单一、只作部分修改、各方面意见比较一致，或者遇有紧急情形的，可以经一次常务委员会会议审议即交付表决。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地方性法规案涉及本市重大事项或者各方面存在较大意见分歧的，经主任会议决定，可以经过三次以上常务委员会会议审议后交付表决。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常务委员会会议第一次审议地方性法规案，在全体会议上听取提案人关于地方性法规草案的说明，印发有关的专门委员会的书面审议报告，由分组会议进行初步审议。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后，常务委员会法制工作机构应当将地方性法规草案发送相关领域的市人民代表大会代表、县（区）人民代表大会常务委员会、基层立法联系点以及有关部门、组织和专家征求意见，并根据各方面提出的意见，会同有关部门，对地方性法规草案进行研究，提出地方性法规草案修改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常务委员会组成人员和有关的专门委员会提出的审议意见、社会各方面提出的有关意见、常务委员会法制工作机构提出的修改建议，对地方性法规案进行统一审议，提出审议结果的报告和法规草案修改稿，对重要的不同意见应当在审议结果的报告中予以说明。对有关的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表决前，法制委员会向常务委员会全体会议作地方性法规草案修改稿修改情况的说明。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常务委员会会议一次审议即交付表决的地方性法规案，由法制委员会根据常务委员会组成人员、有关的专门委员会的审议意见和社会各方面提出的意见对地方性法规案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常务委员会会议审议地方性法规案时，根据需要，可以召开联组会议或者全体会议对地方性法规案中的主要问题进行讨论。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常务委员会分组会议审议地方性法规案时，提案人应当派人听取意见，回答询问。根据会议的要求，有关机关、组织应当派人介绍情况。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专门委员会审议地方性法规案时，应当召开全体会议审议，根据需要，可以要求有关机关、组织派人说明情况。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专门委员会之间对地方性法规案的重要问题意见不一致时，应当向主任会议报告。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列入常务委员会会议议程的地方性法规案，法制委员会、有关的专门委员会和常务委员会法制工作机构，可以采取召开座谈会、论证会、听证会等多种形式听取意见。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举行听证会的，听证机构应当公告听证会的时间、地点、听证内容以及陈述人报名方法等有关事项。听证程序和听证情况的报告等依照省有关地方性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第一次审议后将地方性法规草案及其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法规的必要性、可行性等重大问题存在较大分歧搁置审议满两年的，或者因暂不交付表决经过两年没有再列入常务委员会会议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地方性法规案经常务委员会会议审议后，常务委员会认为有必要提请市人民代表大会审议的，应当提请市人民代表大会审议。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市人民代表大会及其常务委员会制定的地方性法规有下列情况之一的，由常务委员会解释：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（二）地方性法规制定后出现新的情况，需要明确适用地方性法规依据的。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市人民政府、市监察委员会、市中级人民法院、市人民检察院、市人民代表大会各专门委员会以及各县（区）人民代表大会常务委员会可以向市人民代表大会常务委员会提出地方性法规解释要求。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市人民代表大会常务委员会会议审议，由法制委员会根据常务委员会组成人员的审议意见进行审议、修改，提出地方性法规解释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市人民代表大会常务委员会通过的地方性法规解释，报省人民代表大会常务委员会批准后发布公告予以公布。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市人民代表大会常务委员会对地方性法规作出的解释与地方性法规具有同等效力。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市人民代表大会常务委员会设立地方立法研究服务基地、聘请专家顾问，注重发挥其作用和专业优势，为地方立法提供智力支持和咨询服务。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市人民代表大会常务委员会根据实际需要设立基层立法联系点，深入听取基层群众和有关方面对地方性法规草案和地方立法工作的意见。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市人民代表大会及其常务委员会根据区域协调发展的具体情况和实际需要，可以与有关设区的市人民代表大会及其常务委员会协同制定地方性法规，在本行政区域内或者有关区域内实施。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拟对法律、行政法规、省的地方性法规规定的违法行为补充设定行政处罚的情况，以及起草过程中对重大分歧意见的协调处理情况；拟设定行政许可、行政强制的，还应当包括设定的必要性、可能产生的影响以及听取和采纳意见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或者常务委员会全体会议表决未获得通过的地方性法规案，提案人认为必须制定该地方性法规的，会后可以按照本条例规定的程序重新提出，由主席团或者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经批准后，公告、地方性法规文本以及草案的说明、审议结果报告等，应当及时在《菏泽市人民代表大会常务委员会公报》、菏泽市人大常委会网站以及全市范围内发行的报纸上刊登。在《菏泽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地方性法规的修改和废止程序，适用本条例的有关规定。地方性法规被修改的，应当公布新的法规文本。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市人民代表大会有关专门委员会、常务委员会工作机构可以根据工作需要，对立法建议、地方性法规草案或者地方性法规组织立法前、立法中和立法后评估。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负责地方性法规草案起草的单位可以根据工作需要，对地方性法规草案、立法建议组织立法前评估。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负责地方性法规实施的单位可以根据工作需要，对地方性法规组织立法后评估。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负责地方性法规实施的单位，应当自制定、修改的地方性法规实施满一年之日起三十日内，向市人民代表大会常务委员会书面报告地方性法规实施情况。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为了维护法制统一和适应改革发展需要，有下列情形之一的，市人民代表大会常务委员会应当组织进行地方性法规清理：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（一）上位法制定、修改或者废止后，地方性法规与上位法不一致的；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（二）全国人民代表大会常务委员会、国务院、省人民代表大会常务委员会要求进行清理的；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（三）国家政策发生重大调整或者管理体制、管理事项发生重大变化的；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（四）地方性法规实施的客观条件发生重大变化的；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（五）其他需要清理的情形。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对现行有效的地方性法规进行清理，可以采用集中修改或者废止的方式，对多件地方性法规一并提出修改案或者废止案。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