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萍乡市山口岩水库饮用水水源保护条例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（2024年8月30日萍乡市第十六届人民代表大会常务委员会第二十八次会议通过　2024年9月26日江西省第十四届人民代表大会常务委员会第十一次会议批准）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山口岩水库饮用水水源保护，防治水源污染，保障饮用水安全和公众的身体健康，根据《中华人民共和国环境保护法》《中华人民共和国水污染防治法》《中华人民共和国水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山口岩水库饮用水水源（以下简称饮用水水源）的保护及其相关管理活动，适用本条例。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饮用水水源保护范围，包括经省人民政府批准的一级保护区、二级保护区和准保护区。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饮用水水源一级保护区、二级保护区和准保护区范围的划定和调整，由市人民政府提出方案，报省人民政府批准后及时向社会公布。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市人民政府应当加强饮用水水源保护，将饮用水水源保护工作纳入国民经济和社会发展规划，建立联席会议制度，统筹安排所需经费。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芦溪县人民政府、萍乡武功山风景名胜区管委会按照属地管理的原则，负责饮用水水源的保护和管理工作。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饮用水水源保护范围内的乡（镇）人民政府负责本行政区域内饮用水水源保护工作。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饮用水水源保护范围内的村（居）民委员会协助做好饮用水水源保护工作。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市人民政府、芦溪县人民政府有关主管部门履行下列主要职责：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对饮用水水源污染防治实施统一监督管理，负责饮用水水源保护范围内环境质量和水质状况的监测以及公示，牵头制定生态环境准入清单，会同有关部门编制饮用水水源生态环境保护规划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水行政主管部门负责对饮用水水源保护范围内水资源、河道采砂、水域岸线、水土流失、涉水工程设施建设实施监督管理。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农业农村主管部门负责对饮用水水源保护范围内农药化肥使用、畜禽粪污资源化利用、畜禽养殖、水产养殖、清洁生产开展技术指导和监督管理。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公安、城市管理、市场监管、林业、应急管理、卫生健康、自然资源和规划、住房和城乡建设、文化广电旅游、发展改革、财政、交通运输等部门按照各自职责，做好饮用水水源保护相关工作。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山口岩水库管理机构负责饮用水水源保护的日常管理工作，履行下列主要职责：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（一）负责饮用水水源保护范围内的日常巡查工作；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（二）负责山口岩水库保洁及内源污染治理；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（三）负责山口岩水库智慧化管理平台建设；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（四）向社会公开饮用水水源污染的举报渠道。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市人民政府应当制定饮用水水源保护生态补偿具体办法，设立饮用水水源保护生态补偿专项资金，用于水源地的水源保护、产业发展和民生保障。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芦溪县人民政府、萍乡武功山风景名胜区管委会应当建立饮用水水源保护联动执法机制，组织生态环境、公安、水行政、农业农村、林业、自然资源和规划、卫生健康、市场监管、城市管理和交通运输等部门以及属地乡（镇）人民政府开展联合巡查和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各级人民政府及有关部门应当加强饮用水水源保护的宣传教育，提高公众参与饮用水水源的保护意识。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报刊、广播、电视、网络等新闻媒体应当加强饮用水水源保护的公益宣传，对破坏饮用水水源的违法行为进行舆论监督。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任何单位和个人都有保护饮用水水源的义务，有权对污染饮用水水源和破坏饮用水水源设施的行为进行劝阻、举报和投诉。有关部门对举报、投诉的事项应当及时处理和反馈。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对在饮用水水源保护中做出显著成绩的单位和个人，应当按照国家和省有关规定给予表彰、奖励。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市人民政府应当在饮用水水源一级保护区、二级保护区和准保护区的边界设立明确的地理界标和明显的警示标志，并在一级保护区陆域边界设置隔离防护设施。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任何单位和个人不得损毁、擅自移动地理界标、警示标志、隔离防护和视频监控设施。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运输危险化学品的车辆未依法经公安机关批准，不得进入饮用水水源一级保护区、二级保护区，以及穿越水库的公路。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饮用水水源保护范围内的乡（镇）人民政府、县级人民政府自然资源主管部门应当通过编制或者修改乡（镇）国土空间规划和村庄规划等方式，控制准保护区内农村居民建房数量。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饮用水水源保护范围内，鼓励使用无磷洗涤剂，控制化肥的过量使用。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鼓励使用生物肥料、有机肥料，减少农业面源污染。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禁止在山口岩水库内游泳、垂钓。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新建、扩建对水体污染严重的建设项目，改建建设项目增加排污量；  使用剧毒、高毒和高残留农药；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（三）使用炸鱼、毒鱼、电鱼等禁用的捕捞方法、禁用的渔具捕杀各种水生动物；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（四）向水体排放、倾倒工业废渣、城镇垃圾或者其他废弃物；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（五）随意弃置动物尸体；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（六）进行人工增殖放流时，向水体投放不符合生态要求的水生生物物种；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（七）设置畜禽养殖场、养殖小区；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（八）破坏水源涵养林、护岸林、与水源保护相关植被的活动；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准保护区内禁止的行为，在一级保护区和二级保护区内同时禁止。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（三）未按照规定采取防止污染饮用水水体措施从事网箱养殖、旅游、餐饮、洗车等活动；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二级保护区内禁止的行为，在一级保护区内同时禁止。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（二）从事网箱养殖、旅游、野炊、烧烤、露营或者其他可能污染饮用水水体的活动；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（三）法律、法规规定的其他禁止行为。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从山口岩水库取水的城市供水源水管道两侧外延各三米的范围内为供水管道设施安全保护范围，禁止挖坑取土或者修建建筑物、构筑物等危害供水设施安全的活动。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有关单位和个人确需在城市供水源水管道设施安全保护范围内施工的，应当征求管道权属机构意见。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芦溪县人民政府、萍乡武功山风景名胜区管理委员会编制旅游开发规划涉及饮用水水源保护范围的，应当明确环境承载能力和水生态保护措施。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旅游开发单位或者经营者设置的各类旅游景观、运动休闲项目、餐饮、娱乐等设施，不得污染水体，不得影响水生态环境。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芦溪县人民政府、萍乡武功山风景名胜区管委会应当统筹规划建设饮用水水源保护范围内的生活污水收集管网和污水集中处理设施。未纳入统筹规划建设的，应当采取分散式污水处理等措施。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芦溪县人民政府、萍乡武功山风景名胜区管委会应当组织饮用水水源保护范围内生活垃圾及渗滤液的收集、转运，并在饮用水水源保护范围外进行无害化处置。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芦溪县人民政府、萍乡武功山风景名胜区管委会应当采取措施保护饮用水水源保护范围内的自然生态系统，对产业结构进行优化调整，保护水源涵养林，增强水源涵养功能，防治水土流失，改善水生态环境。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市人民政府应当建立饮用水水源地断面水质监测预警预报系统，制定断面水质考核标准。市、县级人民政府生态环境主管部门发现水质不达标的，应当及时报告所在地市、县级人民政府。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市、县级人民政府生态环境主管部门应当加强饮用水水源水质的实时监测，并按月公示水质监测结果。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做好取水口水质检测工作。发现取水口水质不符合饮用水水源水质标准的，应当及时采取相应措施，并向所在地市、县级人民政府供水主管部门报告。供水主管部门接到报告后，应当通报生态环境、卫生健康、水行政等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市人民政府、芦溪县人民政府应当建立饮用水水源突发环境事件应急机制，组织编制应急预案，做好饮用水水源突发环境事件预警和防控工作。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各级人民政府、有关单位及其工作人员在饮用水水源保护工作中滥用职权、玩忽职守、徇私舞弊的，对直接负责的主管人员和其他直接责任人员依法给予处分。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山口岩水库内准保护区和二级保护区游泳的，由县级以上人民政府生态环境主管部门责令停止违法行为，可以处五十元以上二百元以下罚款；在一级保护区游泳的，由县级以上人民政府生态环境主管部门责令停止违法行为，可以处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在饮用水水源一级保护区、二级保护区和准保护区违反本条例第十六条有关规定的，按照下列规定予以处罚：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（一）违反第三项规定的，由县级以上人民政府农业农村主管部门没收渔获物和违法所得，处三万元以下罚款；情节严重的，没收渔具、吊销捕捞许可证；情节特别严重的，可以没收渔船。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规定的，由县级以上人民政府生态环境主管部门责令停止违法行为，限期采取治理措施，消除污染，处二万元以上二十万元以下罚款；逾期不采取治理措施的，县级以上人民政府生态环境主管部门可以指定有治理能力的单位代为治理，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（三）违反第六项规定的，由县级以上人民政府农业农村主管部门处一千元以上五千元以下罚款；情节严重的，处一万元以上三万元以下罚款。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