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衢州市海绵城市建设管理条例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（2024年7月30日衢州市第八届人民代表大会常务委员会第二十次会议通过　2024年9月27日浙江省第十四届人民代表大会常务委员会第十二次会议批准）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运行与维护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升海绵城市建设管理水平，增强城市雨洪自然调节能力，涵养水资源，保护和改善水生态环境，促进人与自然和谐共生，根据《中华人民共和国建筑法》、国务院《建设工程质量管理条例》和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本市行政区域内海绵城市规划建设、运行维护、保障监督等活动，适用本条例。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国土空间规划和管理，充分发挥建筑、道路、绿地、水系等对雨水的吸纳和缓释作用，提升城市蓄水、渗水和涵养水的能力，实现水的自然积存、自然渗透、自然净化，建设生态、安全、可持续水循环系统的城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设施，是指具有“渗、滞、蓄、净、用、排”功能的绿色雨水设施、市政排水设施、河湖水体设施等的统称，包括绿化屋顶、透水铺装、植草沟、生物滞留设施、滞留塘、雨水湿地、雨水管渠、行泄通道和生态护岸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海绵城市建设应当遵循生态为本、自然循环、规划引领、因地制宜、政府主导、社会参与的原则。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市、县（市、区）人民政府应当加强海绵城市建设管理工作，将其纳入国民经济和社会发展规划纲要，建立健全统筹协调机制，研究解决海绵城市建设管理中的重大问题。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开发区（园区）管理机构应当按照市、县（市、区）人民政府要求，负责辖区内的海绵城市建设管理工作。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乡镇人民政府、街道办事处协助做好辖区内的海绵城市建设管理工作。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住房和城乡建设主管部门是海绵城市建设的综合管理部门，负责海绵城市建设的统筹管理、监督指导等工作。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水利主管部门负责江河流域治理，将海绵城市建设要求纳入水利工程的监督管理。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发展改革、财政、自然资源和规划、林业、生态环境、交通运输、综合行政执法、气象等有关部门按照各自职责，做好海绵城市建设管理有关工作。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市、县（市、区）人民政府及其有关部门应当加强海绵城市宣传工作，普及海绵城市理念。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新闻媒体应当采取多种形式开展海绵城市宣传报道，营造良好舆论氛围，引导全社会积极参与海绵城市建设管理。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在海绵城市建设中应当以钱塘江上游城市水生态保护、水安全保障、水环境改善、水资源涵养、韧性宜居建设为重点，加强区域流域生态治理，保护和修复江河、湖库、湿地、坑塘等自然生态，实现城市水体自然循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编制或者修改国土空间规划应当贯彻海绵城市理念，注重和保护自然生态空间格局。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会同自然资源和规划、水利等有关部门编制或者修改海绵城市专项规划，确定海绵城市建设内容和年径流总量控制率等控制指标，经自然资源和规划主管部门国土空间规划“一张图”核对后，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编制或者修改城市道路、绿地、水系统、排水防涝等专项规划时，应当与海绵城市专项规划衔接。编制或者修改国土空间详细规划，应当落实海绵城市专项规划主要内容。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住房和城乡建设主管部门应当会同有关部门，根据海绵城市专项规划要求，制定海绵城市建设实施方案。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住房和城乡建设主管部门应当根据海绵城市建设实施方案，建立海绵城市建设工作评价机制，定期开展评价，并将评价结果纳入相关考核。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市住房和城乡建设主管部门应当会同自然资源和规划、水利等有关部门，按照国家、省有关规定，制定海绵城市建设设计、施工图审查、施工、验收、运行维护等技术规范。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海绵城市建设应当符合下列要求：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（一）年径流总量控制率符合规划要求，雨水积存蓄滞和收集利用能力提高；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（二）实施雨污分流，有效控制径流污染、合流制污水溢流污染，消除城区黑臭水体；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（三）城市防洪排涝设施逐步完善，能力提升；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（四）河流、湖泊、湿地等水生态系统得到保护，受破坏的水生态系统修复，热岛效应缓解；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（五）海绵城市建设的其他要求。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建设项目应当按照下列要求开展海绵城市设施建设：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（一）建筑与小区建设因地制宜采取屋顶绿化、雨水花园、下沉式绿地，配套建设雨水收集利用设施，提高雨水积存、滞蓄和利用能力；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（二）道路、广场和停车场采用透水铺装、生物滞留、雨水调蓄等设施，增强雨水消纳能力；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（三）城市公园和绿地建设统筹考虑周边雨水消纳，因地制宜采用雨水花园、下沉式绿地、雨水湿地等设施，增强公园和绿地系统城市海绵体功能，提升周边区域雨水滞蓄能力；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（四）城市坑塘、河湖、湿地等水体合理有序开展水系连通，增强水体流动性和自我恢复功能，提高雨洪径流的调蓄调配能力；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（五）海绵城市设施建设的其他要求。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开展城市更新活动应当采取下列措施落实海绵城市建设要求：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（一）改造现有雨水管网和内河排涝设施，提高雨水排放能力；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（二）改造现有城市内涝积水点，实现城市内涝积水点动态清零；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（三）增加可透水铺装面积比例，延长降雨产流时间；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（四）统筹周边区域海绵城市建设需求。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需要供应建设用地的建设项目，住房和城乡建设主管部门应当将海绵城市建设要求纳入该项目建设条件。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不涉及供应建设用地的建设项目或者改造项目，建设单位应当按照有关规定和海绵城市专项规划落实海绵城市建设要求。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海绵城市设施应当与建设项目主体工程同步规划、同步设计、同步施工、同步竣工验收、同步投入使用。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建设单位编制项目建议书、可行性研究报告、规划设计方案时应当明确海绵城市建设内容。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设计单位在方案设计、初步设计和施工图设计时，应当根据海绵城市建设相关的国土空间详细规划、规划条件、建设条件、技术规范等要求进行设计，符合海绵城市建设要求。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施工图审查机构应当按照海绵城市建设相关技术规范对相关专业施工图进行审查，出具审查意见。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施工单位应当按照项目设计文件、施工技术标准、海绵城市建设相关技术规范进行施工。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监理单位应当按照法律、法规以及海绵城市建设相关技术标准和规范、设计文件、工程监理合同、建筑工程承包合同实施工程监理。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建设项目竣工时，建设单位应当组织设计单位、施工单位、监理单位等共同对建设项目的海绵城市建设情况进行验收，并在竣工验收报告中载明海绵城市建设要求的落实情况。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建设项目竣工验收合格后三个月内，建设单位应当按照有关规定将海绵城市设施的竣工资料纳入工程档案，移交建设项目档案管理机构。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市人民政府应当制定海绵城市建设豁免清单管理办法，并向社会公布。住房和城乡建设主管部门应当会同有关部门编制海绵城市建设豁免清单，经专家论证后，报本级人民政府同意并公布实施。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列入豁免清单类型、区域的建设项目，对其海绵城市建设不作强制性要求。建设单位可以根据项目特点因地制宜开展海绵城市建设。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运行与维护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本市实行海绵城市设施运行维护责任人制度。运行维护责任人按照下列规定确定：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（一）城市公共绿地、道路、广场、排水管网等市政公用基础设施中的海绵城市设施，相关管理部门为运行维护责任人；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（二）公共建筑、住宅小区、工业厂区等项目的海绵城市设施，所有权人为运行维护责任人；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（三）海绵城市设施竣工验收合格后未完成交付的，建设单位为运行维护责任人；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（四）海绵城市设施运行维护责任人不明确的，按照“谁使用、谁维护”的原则，由住房和城乡建设主管部门指定运行维护责任人。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海绵城市设施验收合格后，建设单位应当及时将海绵城市设施和有关资料交付运行维护责任人。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运行维护责任人可以委托具有相应技术能力的人员或者专业服务单位，开展海绵城市设施的运行维护工作。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运行维护责任人对海绵城市设施依法履行下列管理责任：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（一）制定日常运行维护管理制度；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（二）配备相应的维护人员，开展人员培训；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（三）对设施进行登记，对隐蔽建设和存在安全风险的设施进行标识；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（四）开展日常监测、巡查、养护和维修，保障设施正常运行；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（五）海绵城市设施运行维护管理的其他要求。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委托开展海绵城市设施运行维护的，运行维护责任人应当在委托协议中明确受托人员或者单位的具体管理责任等事项。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住房和城乡建设主管部门应当会同有关部门对海绵城市设施运行维护管理工作进行监督指导，督促运行维护责任人履行运行维护职责。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项目施工过程中，不得妨碍海绵城市设施正常运行。确因工程建设需要占用、改动、移除海绵城市设施的，应当征得所有权人同意，依法履行相关手续。建设工程完成后，应当及时恢复原海绵城市设施；不能恢复的，应当在同一地块或者项目内新建原有相同功能的海绵城市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雨水行泄通道、易发生内涝的路段、下沉式立交桥、城市绿地中湿塘、雨水湿地、蓄滞洪区等设置海绵城市设施区域，运行维护责任人应当对公共海绵城市设施设置必要的警示标识和监测预警装置，制定应急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运行维护责任人应当服从防汛指挥机构的统一指挥、调度和监督，配合做好易涝点海绵城市设施的检查、维护、清疏、监测。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禁止任何单位和个人实施下列破坏海绵城市设施设备或者影响其功能的行为：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（一）损坏或者擅自挖掘、拆除、改动、占用海绵城市设施；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（二）向海绵城市设施排入污水或者倾倒、堆放、丢弃、遗撒固体废物；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（三）其他破坏海绵城市设施的行为。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市、县（市、区）人民政府应当建立海绵城市多元化资金投入和保障机制，引导社会资本参与海绵城市建设管理。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市、县（市、区）人民政府应当加强海绵城市建设高水平创新型人才培养和队伍建设。住房和城乡建设主管部门应当会同有关部门对相关设计、施工图审查、施工、监理等单位相关工作人员开展免费业务培训。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市住房和城乡建设主管部门应当建立海绵城市专家库，组织专家参与海绵城市建设技术研究、技术指导、技术评审和人员培训等工作。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市、县（市、区）人民政府应当完善产业扶持政策，发展海绵城市建设相关产业。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鼓励、支持相关单位、机构开展海绵城市建设科研和技术创新，推广应用先进适用的新材料、新技术、新产品。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应当会同有关部门依托一体化智能化公共数据平台，建立海绵城市信息管理系统，综合采集、实时监测和系统分析城市降雨、防洪、排涝、蓄水、用水等信息，对海绵城市建设规划、审批、项目库、设施监测、建设进度和成效、运行维护等实行全过程数字化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市、县（市、区）人民政府应当将海绵城市建设管理情况纳入城市体检指标体系，定期组织开展体检，作为制定实施方案和编制、修改海绵城市专项规划的依据。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单位和个人有权对海绵城市建设管理工作提出意见和建议，有关部门应当按照规定及时予以答复。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单位和个人有权对破坏海绵城市设施和违反本条例有关规定的行为进行劝阻、投诉或者举报。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海绵城市建设管理工作中负有监督管理职责的政府、部门、单位及其工作人员未按照本条例规定履行职责，或者有其他玩忽职守、滥用职权、徇私舞弊行为的，由有权机关对直接负责的主管人员和其他直接责任人员依法给予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