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贵州省促进民族团结进步条例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（2015年3月27日贵州省第十二届人民代表大会常务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宋体" w:hAnsi="宋体" w:eastAsia="宋体" w:cs="宋体"/>
          <w:sz w:val="32"/>
          <w:szCs w:val="32"/>
        </w:rPr>
      </w:pPr>
      <w:r>
        <w:rPr>
          <w:rFonts w:hint="eastAsia" w:ascii="楷体_GB2312" w:eastAsia="楷体_GB2312"/>
          <w:sz w:val="32"/>
          <w:szCs w:val="32"/>
        </w:rPr>
        <w:t>委员会第十四次会议通过）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为增进民族团结，巩固和发展平等、团结、互助、和谐的社会主义民族关系，促进各民族共同进步、繁荣发展，根据《中华人民共和国民族区域自治法》等法律、法规的规定，结合本省实际，制定本条例。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本省行政区域内的组织和个人应当遵守本条例。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县级以上人民政府应当加强对民族团结进步工作的领导，建立和完善促进民族团结进步的工作机制，将民族团结进步事业纳入国民经济和社会发展规划，经费列入本级财政预算。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省人民政府建立民族工作联席会议制度，定期听取民族工作和促进民族团结进步发展的意见和建议，制定政策措施，统筹研究解决民族地区经济社会发展的重大问题。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县级以上人民政府民族宗教事务部门负责本行政区域内民族团结进步的具体工作。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县级以上人民政府有关部门按照各自职责做好民族团结进步的相关工作。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乡镇人民政府、街道办事处（社区）负责本辖区内的民族团结进步工作。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各级人民政府应当推动民族团结进步繁荣发展示范区、民族团结进步示范点建设，鼓励各民族间相互交往、交流，促进各民族间的相互了解，增进团结；组织开展民族团结进步进机关、进社区、进学校、进农村、进企业、进部队等创建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工会、共青团、妇联等社会团体和企业事业单位、村（居）民委员会应当做好本单位、本系统、本辖区内的民族团结进步工作。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广播、影视、报刊、互联网等媒体，应当采取多种形式，进行民族团结进步宣传报道，各新闻宣传单位应当为全省民族团结进步营造良好舆论氛围。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每年10月为全省民族团结进步宣传教育活动月。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行政学院（校）、公务员培训机构应当将民族理论、民族政策、民族法律法规、民族基本知识纳入公务员培训内容。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企业事业单位在培训员工时应当将民族政策、民族基本知识纳入培训内容。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有关科研院所、学术团体等研究机构应当加强民族理论、民族政策研究。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学校应当将民族基本知识纳入教学内容，对学生进行中华民族大家庭和民族团结的宣传教育。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鼓励各民族加强文化交流，尊重和支持民族优秀文化的传承、发展和创新，弘扬民族优秀传统文化。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各民族平等相待，相互尊重宗教信仰和风俗习惯，自觉维护民族团结。</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任何组织和个人不得有民族歧视、民族侮辱、民族分裂和危害国家统一的言行。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任何组织和个人对破坏民族团结的违法行为有权制止和举报；民族宗教事务等部门接到举报后应当依法处理。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省级财政通过一般性财政转移支付、专项转移支付以及国家确定的其他方式，加大对民族地区财政转移支付力度。财政转移支付资金和一般性财政转移支付中均衡性转移支付增量向民族地区倾斜，专项转移支付按照规定直接分配到民族地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省人民政府有关部门安排基础设施、扶贫开发、工业和信息化建设、农村危房改造、交通运输、农田水利、文化建设、体育事业、医疗卫生以及产业扶持、教育发展、社会保障、旅游发展、公益事业等项目资金，向民族地区倾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省人民政府及有关部门应当建立健全集中连片特殊困难地区少数民族扶贫开发机制，优先落实对口帮扶资金和项目。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引导、鼓励金融机构加大对民族地区的扶持力度。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自治州人民政府依法行使城乡规划、城市管理、土地管理、房地产管理、财政等方面的职权。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自治州的县级人民政府组织编制城乡、土地等方面的规划，应当经自治州人民政府审核后，依法报有审批权的机关审批。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民族乡一般不得撤销或者合并，确实需要撤销或者合并的，应当进行科学论证、评估，听取民族宗教事务部门和民族乡群众的意见，并严格按照规定程序，逐级上报省人民政府批准。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民族乡撤乡设镇或者民族乡与其他乡镇合并后，继续享受民族乡有关政策。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县级以上人民政府发展改革、民族宗教事务部门应当会同有关部门编制民族地区发展专项规划，报本级人民政府批准后实施。有关部门制定年度实施计划时，应当征求同级民族宗教事务部门意见。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县级以上人民政府应当制定促进民族地区特色经济和优势产业发展的政策措施，加快民族地区特色工业、特色农业、文化旅游业和现代服务业发展。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县级以上人民政府应当根据城镇化建设的实际，鼓励和支持民族地区建设体现民族传统建筑风格的特色小城镇和特色村寨。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县级以上人民政府民族宗教事务部门应当建立民族地区经济社会发展和民族团结情况统计监测和评估制度。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国家机关应当加强少数民族干部和人才队伍建设，完善少数民族干部培养、选拔制度，推进少数民族干部、人才的交流。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民族地区的国家机关，根据需要可以安排一定职位定向招录少数民族公民。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省直属事业单位和民族地区的事业单位，可以定向招聘符合条件的少数民族公民。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禁止以族别、宗教信仰和风俗习惯等理由拒绝录用、招聘少数民族公民。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县级以上人民政府文化、民族宗教事务等部门应当加强对民族文化资料、数据、音像、实物等的搜集、研究和整理，并建立档案。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县级以上人民政府文化、民族宗教事务、住房和城乡建设、规划等部门应当根据民族地区特点，规划建设民族文化遗产保护区、民族文化产业园区和基地，保护民族特色文化村寨，加强非物质文化遗产展示、传习场所等设施建设，促进民族文化与旅游深度融合，发展乡村旅游。</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县级以上人民政府应当推进少数民族语言文字的抢救、保护和使用，开展教学、普查、搜集、整理、编纂、翻译、出版和研究工作。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县级以上人民政府应当加强对少数民族古籍传承人的扶持，提供必要的传承活动场所和经费资助，组织开展研讨、展示、宣传、交流活动，做好传承人记录、整理、出版有关技艺资料工作。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县级以上人民政府应当优先发展民族地区教育事业，加大学前教育的投入，加快民族地区农村中小学寄宿制学校、普通高中和职业院校的建设，发展民族特色教育事业。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第二十六条 </w:t>
      </w:r>
      <w:r>
        <w:rPr>
          <w:rFonts w:hint="eastAsia" w:ascii="仿宋_GB2312" w:eastAsia="仿宋_GB2312"/>
          <w:sz w:val="32"/>
          <w:szCs w:val="32"/>
        </w:rPr>
        <w:t xml:space="preserve"> 省人民政府应当支持发展民族医药高等教育事业，统筹协调有关部门建立健全规模适度、专业设置和层次结构合理的高等、中等民族医药教育体系，加强民族中医药临床教学基地建设。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县级以上人民政府卫生计生、食品药品监督等部门应当加强民族医药资源的保护和开发利用，扶持民族医药产业，鼓励研究、创制新产品，推动本地有特色的民族药业的发展。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县级以上人民政府科技、人力资源和社会保障等部门应当支持民族地区科技事业发展，将先进、适用的科学技术成果向民族地区推广、运用，鼓励和支持科技人员带技术、项目、资金等到民族地区创业。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县级以上人民政府体育、民族宗教事务等部门应当发展民族体育事业，加强体育设施建设，挖掘、整理和推广独创的少数民族传统体育项目，推动少数民族传统体育项目进入城乡社区，在有条件的地方开展少数民族传统体育项目活动，推动少数民族体育产业发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县级以上人民政府发展改革、人力资源和社会保障、民政等部门应当建立和完善民族地区就业和社会保障体系，扩大社会保险覆盖面，逐步提高城乡低保标准，加大基层公共就业服务网络建设的投入。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县级以上人民政府民族宗教事务、公安、人力资源和社会保障、民政、教育、卫生计生等部门应当加强城镇少数民族流动人口的服务和管理，保障少数民族流动人口在劳动就业、子女入学、医疗救助等方面的合法权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少数民族人口较多的乡镇人民政府、街道办事处（社区）可以设立少数民族事务服务窗口。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机场、车站、港口、医院、商场、宾馆、旅游景区（点）等公共场所，不得因族别、宗教信仰和风俗习俗等歧视少数民族公民，拒绝接待。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县级人民政府有关部门应当根据少数民族特殊饮食习惯需要，引导支持在机场、车站、港口、学校等建立必要的服务设施和网点，举行大型活动时，建立临时性服务设施。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公民的民族成份按照国家有关规定确定。公民申请变更民族成份的，由县级以上人民政府民族宗教事务部门和公安机关按照国家规定办理。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公民不得采取谎报、伪造等欺骗手段变更民族成份，国家机关工作人员不得利用职务便利为违法变更民族成份的公民提供帮助。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对在促进民族团结进步事业中作出显著成绩和突出贡献的单位和个人，按照国家有关规定给予表彰、奖励。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违反本条例第十一条第二款、第二十一条第四款、第三十一条第三款规定，尚不构成犯罪的，由县级以上人民政府民族宗教事务部门责令改正，并由有关部门依法处理。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违反本条例第三十三条第二款规定，采取谎报、伪造等欺骗手段变更民族成份的，由有关部门依法处理，并取消其获得的录用、招聘、职务晋升等方面的资格、待遇。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国家机关及其工作人员在履行职责中，玩忽职守、滥用职权、徇私舞弊、索贿受贿，尚不构成犯罪的，对直接负责的主管人员和其他直接责任人员依法给予行政处分。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本条例自2015年5月1日起施行。</w:t>
      </w:r>
    </w:p>
    <w:sectPr>
      <w:footerReference r:id="rId3" w:type="default"/>
      <w:footerReference r:id="rId4" w:type="even"/>
      <w:pgSz w:w="11906" w:h="16838"/>
      <w:pgMar w:top="1928" w:right="1531" w:bottom="1701" w:left="1531" w:header="851" w:footer="1531" w:gutter="0"/>
      <w:paperSrc/>
      <w:pgNumType w:fmt="decimal"/>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7</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7</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0590B"/>
    <w:rsid w:val="00010E7A"/>
    <w:rsid w:val="00022033"/>
    <w:rsid w:val="00035E54"/>
    <w:rsid w:val="000362D5"/>
    <w:rsid w:val="000503E0"/>
    <w:rsid w:val="000530CA"/>
    <w:rsid w:val="00077AE8"/>
    <w:rsid w:val="00085C03"/>
    <w:rsid w:val="00096AA6"/>
    <w:rsid w:val="00096AC1"/>
    <w:rsid w:val="000D5AD6"/>
    <w:rsid w:val="000E07C2"/>
    <w:rsid w:val="000E5057"/>
    <w:rsid w:val="000F08CC"/>
    <w:rsid w:val="000F17DA"/>
    <w:rsid w:val="0011038A"/>
    <w:rsid w:val="00124D09"/>
    <w:rsid w:val="00126248"/>
    <w:rsid w:val="001363E7"/>
    <w:rsid w:val="001C05FC"/>
    <w:rsid w:val="001C262D"/>
    <w:rsid w:val="001C3D8E"/>
    <w:rsid w:val="001F3CBB"/>
    <w:rsid w:val="002166BA"/>
    <w:rsid w:val="00221928"/>
    <w:rsid w:val="0022552F"/>
    <w:rsid w:val="002267FC"/>
    <w:rsid w:val="002406FB"/>
    <w:rsid w:val="00265003"/>
    <w:rsid w:val="00283631"/>
    <w:rsid w:val="00295553"/>
    <w:rsid w:val="002B2CC5"/>
    <w:rsid w:val="002B6D4F"/>
    <w:rsid w:val="002C0F63"/>
    <w:rsid w:val="002C1866"/>
    <w:rsid w:val="002D1DDC"/>
    <w:rsid w:val="002D4959"/>
    <w:rsid w:val="002D7F7F"/>
    <w:rsid w:val="002E05F8"/>
    <w:rsid w:val="003275D3"/>
    <w:rsid w:val="00331A3C"/>
    <w:rsid w:val="00335871"/>
    <w:rsid w:val="00347280"/>
    <w:rsid w:val="00351C26"/>
    <w:rsid w:val="00376233"/>
    <w:rsid w:val="00376CA2"/>
    <w:rsid w:val="00383932"/>
    <w:rsid w:val="00384EAD"/>
    <w:rsid w:val="00391CED"/>
    <w:rsid w:val="00392C54"/>
    <w:rsid w:val="00397B86"/>
    <w:rsid w:val="003A0B53"/>
    <w:rsid w:val="003B03B4"/>
    <w:rsid w:val="003B1B70"/>
    <w:rsid w:val="003D0DBB"/>
    <w:rsid w:val="003E12AD"/>
    <w:rsid w:val="003E25E0"/>
    <w:rsid w:val="003E7E24"/>
    <w:rsid w:val="00405075"/>
    <w:rsid w:val="00440E06"/>
    <w:rsid w:val="004430FA"/>
    <w:rsid w:val="004451A2"/>
    <w:rsid w:val="00452193"/>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61BF0"/>
    <w:rsid w:val="005850D8"/>
    <w:rsid w:val="00592C15"/>
    <w:rsid w:val="00595A41"/>
    <w:rsid w:val="005E49EC"/>
    <w:rsid w:val="00617EEA"/>
    <w:rsid w:val="00621741"/>
    <w:rsid w:val="006233E0"/>
    <w:rsid w:val="00626C58"/>
    <w:rsid w:val="00642A55"/>
    <w:rsid w:val="0066791C"/>
    <w:rsid w:val="00677C74"/>
    <w:rsid w:val="006A2A4B"/>
    <w:rsid w:val="006C0A6E"/>
    <w:rsid w:val="006D7AC2"/>
    <w:rsid w:val="006E5125"/>
    <w:rsid w:val="007035A1"/>
    <w:rsid w:val="00704744"/>
    <w:rsid w:val="00725660"/>
    <w:rsid w:val="00725F90"/>
    <w:rsid w:val="00737BF1"/>
    <w:rsid w:val="007519DD"/>
    <w:rsid w:val="007550EC"/>
    <w:rsid w:val="007641DC"/>
    <w:rsid w:val="007651CA"/>
    <w:rsid w:val="00774FDB"/>
    <w:rsid w:val="00775F6A"/>
    <w:rsid w:val="00780D34"/>
    <w:rsid w:val="007941AA"/>
    <w:rsid w:val="007C4279"/>
    <w:rsid w:val="007D395E"/>
    <w:rsid w:val="007D712A"/>
    <w:rsid w:val="007F1195"/>
    <w:rsid w:val="0080245E"/>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43A84"/>
    <w:rsid w:val="00987310"/>
    <w:rsid w:val="00995FA7"/>
    <w:rsid w:val="009A33C0"/>
    <w:rsid w:val="009A4D1D"/>
    <w:rsid w:val="009D5A8A"/>
    <w:rsid w:val="009E31A2"/>
    <w:rsid w:val="009E7F6E"/>
    <w:rsid w:val="009F0717"/>
    <w:rsid w:val="009F29E1"/>
    <w:rsid w:val="00A01306"/>
    <w:rsid w:val="00A05021"/>
    <w:rsid w:val="00A257C1"/>
    <w:rsid w:val="00A276AA"/>
    <w:rsid w:val="00A40906"/>
    <w:rsid w:val="00A60183"/>
    <w:rsid w:val="00A62F87"/>
    <w:rsid w:val="00A73DDF"/>
    <w:rsid w:val="00A83AC4"/>
    <w:rsid w:val="00A85D0E"/>
    <w:rsid w:val="00A860E8"/>
    <w:rsid w:val="00A903C0"/>
    <w:rsid w:val="00AA1220"/>
    <w:rsid w:val="00AA74DE"/>
    <w:rsid w:val="00AA7F8F"/>
    <w:rsid w:val="00AC7068"/>
    <w:rsid w:val="00AD3E7E"/>
    <w:rsid w:val="00B10D27"/>
    <w:rsid w:val="00B17582"/>
    <w:rsid w:val="00B33BFD"/>
    <w:rsid w:val="00B4401B"/>
    <w:rsid w:val="00B475EF"/>
    <w:rsid w:val="00B533C3"/>
    <w:rsid w:val="00B636AA"/>
    <w:rsid w:val="00B77FCF"/>
    <w:rsid w:val="00B97637"/>
    <w:rsid w:val="00B978AE"/>
    <w:rsid w:val="00BB1309"/>
    <w:rsid w:val="00BB25EF"/>
    <w:rsid w:val="00BB489D"/>
    <w:rsid w:val="00BC15D3"/>
    <w:rsid w:val="00BE14DC"/>
    <w:rsid w:val="00BE3A7A"/>
    <w:rsid w:val="00BE602E"/>
    <w:rsid w:val="00C04714"/>
    <w:rsid w:val="00C1388C"/>
    <w:rsid w:val="00C13920"/>
    <w:rsid w:val="00C13C48"/>
    <w:rsid w:val="00C232F5"/>
    <w:rsid w:val="00C329A2"/>
    <w:rsid w:val="00C441D7"/>
    <w:rsid w:val="00C47F08"/>
    <w:rsid w:val="00C5493E"/>
    <w:rsid w:val="00CA4D80"/>
    <w:rsid w:val="00CB5505"/>
    <w:rsid w:val="00CC0298"/>
    <w:rsid w:val="00CC1D6A"/>
    <w:rsid w:val="00CC265A"/>
    <w:rsid w:val="00CD699C"/>
    <w:rsid w:val="00CE2372"/>
    <w:rsid w:val="00CE70FC"/>
    <w:rsid w:val="00D11C31"/>
    <w:rsid w:val="00D30132"/>
    <w:rsid w:val="00D4092B"/>
    <w:rsid w:val="00D41479"/>
    <w:rsid w:val="00D4725E"/>
    <w:rsid w:val="00D52E30"/>
    <w:rsid w:val="00D536BC"/>
    <w:rsid w:val="00D61F6E"/>
    <w:rsid w:val="00D64C9F"/>
    <w:rsid w:val="00D80ECD"/>
    <w:rsid w:val="00DA3FFC"/>
    <w:rsid w:val="00DE026E"/>
    <w:rsid w:val="00DF5DF6"/>
    <w:rsid w:val="00E106AE"/>
    <w:rsid w:val="00E15E40"/>
    <w:rsid w:val="00E2158E"/>
    <w:rsid w:val="00E2205C"/>
    <w:rsid w:val="00E225C9"/>
    <w:rsid w:val="00E26286"/>
    <w:rsid w:val="00E267B2"/>
    <w:rsid w:val="00E41E82"/>
    <w:rsid w:val="00E5059C"/>
    <w:rsid w:val="00E50F8C"/>
    <w:rsid w:val="00E527BA"/>
    <w:rsid w:val="00E5765E"/>
    <w:rsid w:val="00E74923"/>
    <w:rsid w:val="00E850B6"/>
    <w:rsid w:val="00E95AD1"/>
    <w:rsid w:val="00EB1436"/>
    <w:rsid w:val="00EB653C"/>
    <w:rsid w:val="00EC1A80"/>
    <w:rsid w:val="00EC7C1B"/>
    <w:rsid w:val="00ED139E"/>
    <w:rsid w:val="00ED304A"/>
    <w:rsid w:val="00ED7C93"/>
    <w:rsid w:val="00EE3BE3"/>
    <w:rsid w:val="00F00D2A"/>
    <w:rsid w:val="00F06053"/>
    <w:rsid w:val="00F06475"/>
    <w:rsid w:val="00F13CA6"/>
    <w:rsid w:val="00F21ECB"/>
    <w:rsid w:val="00F32BC7"/>
    <w:rsid w:val="00F34085"/>
    <w:rsid w:val="00F36389"/>
    <w:rsid w:val="00F37C46"/>
    <w:rsid w:val="00F412C0"/>
    <w:rsid w:val="00F44DD8"/>
    <w:rsid w:val="00F54FBE"/>
    <w:rsid w:val="00F56F15"/>
    <w:rsid w:val="00F608B2"/>
    <w:rsid w:val="00F64A3E"/>
    <w:rsid w:val="00F71DBD"/>
    <w:rsid w:val="00F8031B"/>
    <w:rsid w:val="00F9752B"/>
    <w:rsid w:val="00FA110D"/>
    <w:rsid w:val="00FA517D"/>
    <w:rsid w:val="00FB08C5"/>
    <w:rsid w:val="00FB60D3"/>
    <w:rsid w:val="00FC5E59"/>
    <w:rsid w:val="00FD0C6C"/>
    <w:rsid w:val="00FE59E1"/>
    <w:rsid w:val="19B1125A"/>
    <w:rsid w:val="1CCD36F5"/>
    <w:rsid w:val="43A6538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549</Words>
  <Characters>3133</Characters>
  <Lines>26</Lines>
  <Paragraphs>7</Paragraphs>
  <ScaleCrop>false</ScaleCrop>
  <LinksUpToDate>false</LinksUpToDate>
  <CharactersWithSpaces>3675</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dcterms:modified xsi:type="dcterms:W3CDTF">2017-01-09T12:14:11Z</dcterms:modified>
  <cp:revision>145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