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日贵州省第九届人民代表大会第四次会议通过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日贵州省第九届人民代表大会第四次会议主席团公告公布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日贵州省第十二届人民代表大会第四次会议通过的《贵州省地方立法条例修正案》第一次修正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日贵州省第十四届人民代表大会第二次会议通过的《贵州省人民代表大会关于修改〈贵州省地方立法条例〉的决定》第二次修正）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第四章　市、州地方性法规和民族自治地方自治条例、单行条例的批准程序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规章的备案审查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适应经济社会发展和全面深化改革的要求，发挥立法的引领和推动作用，全面推进依法治省，维护法制统一，提高立法质量，根据宪法和《中华人民共和国地方各级人民代表大会和地方各级人民政府组织法》《中华人民共和国立法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省人民代表大会及其常务委员会制定、修改、废止、解释地方性法规；批准设区的市、自治州（以下简称市、州）的地方性法规和民族自治地方的自治条例、单行条例；省人民政府和市、州人民政府制定的规章的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制定地方性法规应当遵循以下原则：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（二）坚持以经济建设为中心，坚持改革开放，贯彻新发展理念，保障推进中国式现代化的贵州实践；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（三）符合宪法的规定、原则和精神，不得与宪法、法律、行政法规相抵触，依照法定的权限和程序，维护社会主义法制的统一、尊严、权威；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（四）坚持和发展全过程人民民主，体现人民意志，保障人民通过多种途径参与立法活动，尊重和保障人权，保障和促进社会公平正义；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（八）法规规范应当明确、具体，从本省实际出发，突出地方特色，具有实施性、补充性、探索性。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省人民代表大会及其常务委员会就下列事项可以制定地方性法规：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（一）为执行法律、行政法规的需要制定的；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（二）法律、行政法规规定由地方制定的；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（三）除《中华人民共和国立法法》第十一条规定的事项外，国家尚未制定法律或者行政法规，根据需要先行制定的；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（四）属于地方性事务需要制定的。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涉及本行政区域内特别重大事项、省人民代表大会职权范围内的事项以及省人民代表大会认为应当由其制定的地方性法规，由省人民代表大会制定。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在省人民代表大会闭会期间，省人民代表大会常务委员会可以对省人民代表大会制定的地方性法规进行部分修改，但是不得同该地方性法规的基本原则相抵触。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省人民代表大会主席团（以下简称主席团）可以向省人民代表大会提出法规案，由省人民代表大会会议审议。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省人民代表大会常务委员会、省人民政府、省人民代表大会各专门委员会，可以向省人民代表大会提出法规案，由主席团决定列入会议议程。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一个代表团或者十名以上的代表联名，可以向省人民代表大会提出法规案，由主席团决定是否列入会议议程，或者先交有关专门委员会审议、提出是否列入会议议程的意见，再决定是否列入会议议程。主席团决定不列入会议议程的，应当向大会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向省人民代表大会提出的法规案，应当同时提出法规草案文本及其说明，并提供必要的参阅资料。修改法规的，还应当提交修改前后的对照文本。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向省人民代表大会提出的法规案，在省人民代表大会闭会期间，可以先向省人民代表大会常务委员会提出，经常务委员会会议审议后，决定提请省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法规案，应当通过多种形式征求省人民代表大会代表的意见，并将有关情况予以反馈；专门委员会和省人民代表大会常务委员会法制工作机构（以下简称法制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省人民代表大会常务委员会决定提请省人民代表大会会议审议的法规案，应当在会议举行的三十日前将法规草案发给代表，并可以适时组织代表研读讨论，征求代表的意见。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列入省人民代表大会会议议程的法规案，大会全体会议听取关于该法规案的说明后，由各代表团审议。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列入省人民代表大会会议议程的法规案，有关专门委员会应当进行审议，向主席团提出审议意见，并印发会议。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代表大会法制委员会（以下简称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有关专门委员会审议法规案时，可以邀请提案人列席会议，发表意见；涉及专业性问题，可以邀请有关方面的代表和专家列席会议，发表意见。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法规案在审议中有重大问题需要进一步研究的，经主席团提出，由大会全体会议决定，可以授权省人民代表大会常务委员会根据代表的意见进行审议、作出决定，经常务委员会全体会议表决，报省人民代表大会下次会议备案；也可以授权省人民代表大会常务委员会根据代表的意见进一步审议，提出修改方案，提请省人民代表大会下次会议继续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省人民代表大会常务委员会主任会议（以下简称主任会议）可以向常务委员会提出法规案，由常务委员会会议审议。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省人民政府、省人民代表大会各专门委员会可以向省人民代表大会常务委员会提出法规案，由主任会议决定列入常务委员会会议议程，或者先交有关专门委员会审议、提出报告，再决定列入常务委员会会议议程。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主任会议、省人民政府、省人民代表大会各专门委员会提出的法规案，应当分别先经主任会议、省人民政府常务会议、省人民代表大会各专门委员会会议讨论通过，并提交提请审议的议案。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向省人民代表大会常务委员会提出的法规案，应当同时提出法规草案文本及其说明，并提供必要的参阅资料。修改法规的，还应当提交修改前后的对照文本。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向省人民代表大会常务委员会提出法规案，提案人应当在常务委员会会议召开的三十日前将法规案提交省人民代表大会常务委员会，未在三十日前提交的，不列入该次常务委员会会议议程。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交有关专门委员会审议的法规案，有关专门委员会应当对其必要性、可行性和主要内容进行审议，提出审议意见。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有关专门委员会认为有重大问题需要进一步研究的，应当向主任会议提出报告，由主任会议决定是否列入常务委员会会议议程，或者交提案人修改后再交有关专门委员会审议。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有关专门委员会审议时，应当邀请其他有关专门委员会和法制工作机构的人员列席会议，发表意见。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列入常务委员会会议议程的法规案，一般应当在会议举行的七日前将法规草案发给常务委员会组成人员。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常务委员会会议第一次审议法规案，在全体会议上听取提案人的说明、有关专门委员会的审议意见，由会议进行审议。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常务委员会会议第二次审议法规案，在全体会议上听取法制委员会关于法规草案修改情况的说明，由会议进行审议。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常务委员会会议第三次审议法规案，在全体会议上听取法制委员会关于法规草案的审议结果报告，由会议进行审议。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法规案，各方面的意见比较一致的，可以经两次常务委员会会议审议后交付表决；调整事项较为单一或者部分修改的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常务委员会审议法规案时，可以采取分组会议、联组会议、全体会议的形式进行。会议期间，提案人应当派人听取意见，回答询问。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法规案，由法制委员会根据常务委员会组成人员、有关专门委员会的审议意见和各方面的意见，对法规案进行统一审议，提出修改情况的说明或者审议结果报告和法规草案修改稿，对重要的不同意见应当在修改情况的说明或者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法制委员会审议法规案时，应当邀请有关专门委员会的成员列席会议，发表意见；对有关专门委员会的重要审议意见没有采纳的，应当予以反馈。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专门委员会之间对法规草案的重要问题意见不一致的，应当提请主任会议决定。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列入常务委员会会议议程的法规案，有关专门委员会和法制工作机构应当听取各方面的意见。听取意见可以采取座谈会、论证会、听证会等多种形式。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法制工作机构应当将法规草案发送相关领域的省人民代表大会代表、县级以上人民代表大会常务委员会以及有关机关、组织、专家征求意见。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法制工作机构应当收集整理会议审议的意见和各方面提出的意见以及有关资料，分送法制委员会和有关专门委员会，并根据需要，印发常务委员会会议。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拟提请常务委员会会议审议通过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对多部法规中涉及同类事项的个别条款进行修改，一并提出修正案的，经主任会议决定，可以合并表决，也可以分别表决。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法规草案修改稿和审议结果的报告经常务委员会会议审议后，法制委员会根据常务委员会组成人员的审议意见提出法规草案表决稿，由主任会议决定，提请常务委员会全体会议表决。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法规草案表决稿交付常务委员会会议表决前，主任会议根据常务委员会会议审议的情况，可以决定将个别意见分歧较大的重要条款提请常务委员会全体会议单独表决。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单独表决的条款经常务委员会全体会议表决后，主任会议根据单独表决的情况，可以决定将法规草案表决稿交付表决，也可以决定暂不付表决，交法制委员会和有关专门委员会进一步审议。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提请常务委员会全体会议表决的法规草案，由全体组成人员的过半数通过。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eastAsia="黑体"/>
          <w:sz w:val="32"/>
        </w:rPr>
      </w:pPr>
      <w:r>
        <w:rPr>
          <w:rFonts w:hint="eastAsia" w:ascii="黑体" w:hAnsi="黑体" w:eastAsia="黑体" w:cs="黑体"/>
          <w:kern w:val="2"/>
          <w:sz w:val="32"/>
          <w:szCs w:val="24"/>
          <w:lang w:val="en-US" w:eastAsia="zh-CN" w:bidi="ar-SA"/>
        </w:rPr>
        <w:t>第四章　</w:t>
      </w:r>
      <w:r>
        <w:rPr>
          <w:rFonts w:eastAsia="黑体"/>
          <w:sz w:val="32"/>
        </w:rPr>
        <w:t>市、州地方性法规和民族自治地方自治条例、</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单行条例的批准程序</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市人民代表大会及其常务委员会报请批准的地方性法规，经法制委员会会同有关专门委员会审议、提出审议意见后，由主任会议决定提请常务委员会会议审议。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自治地方人民代表大会报请批准的自治条例、单行条例和自治州人民代表大会及其常务委员会报请批准的地方性法规，经民族宗教委员会审议、提出审议意见后，由主任会议决定提请常务委员会会议审议。民族宗教委员会审议时，应当听取有关专门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报请批准的地方性法规、自治条例和单行条例，在全体会议上听取法制委员会或者民族宗教委员会的审议结果报告，由会议进行审议。一般经一次常务委员会会议审议后，由主任会议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报请批准的地方性法规，应当对其合法性进行审查，认为同宪法、法律、行政法规和省人民代表大会及其常务委员会制定的地方性法规不抵触的，应当在列入常务委员会会议议程起四个月内予以批准。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报请批准的地方性法规有下列情形之一的，为抵触：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（二）违反上位法规定；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（三）设定的行政处罚超出法律、行政法规规定给予行政处罚的行为、种类和幅度范围；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（四）其他违反法律、法规规定的。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报请批准的自治条例、单行条例，只要不违背宪法、民族区域自治法的规定，不违背法律或者行政法规的基本原则，不对有关法律、行政法规专门就民族自治地方所作的规定作出变通规定，应当在列入常务委员会会议议程起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民族自治地方报请批准的对有关法律、行政法规的变通规定或者补充规定，按自治条例、单行条例的批准程序办理。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市、州地方性法规与省人民政府规章相抵触的，省人民代表大会常务委员会应当作出处理决定。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报请批准的地方性法规、自治条例和单行条例经批准后，分别由市人民代表大会常务委员会、民族自治地方人民代表大会常务委员会发布公告予以公布。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省人民代表大会及其常务委员会制定的地方性法规，需要进一步明确具体含义或者法规制定后出现新的情况，需要明确适用依据的，由省人民代表大会常务委员会负责解释。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省人民代表大会及其常务委员会制定的地方性法规，省人民政府、省人民代表大会各专门委员会可以向省人民代表大会常务委员会提出法规解释要求或者提出相关法规案。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省人民代表大会及其常务委员会制定的地方性法规，省监察委员会、省高级人民法院、省人民检察院以及市、州人民代表大会常务委员会可以向省人民代表大会常务委员会提出法规解释要求。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法制委员会会同有关专门委员会根据具体情况，研究拟定法规解释草案，由主任会议决定列入常务委员会会议议程。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法规解释草案经常务委员会会议审议，由法制委员会根据常务委员会组成人员的审议意见进行修改，提出法规解释草案表决稿。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市、州地方性法规由市、州人民代表大会常务委员会负责解释。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自治条例、单行条例由民族自治地方人民代表大会常务委员会负责解释。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市人民代表大会常务委员会、民族自治地方人民代表大会常务委员会作出的解释，应当报省人民代表大会常务委员会批准。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省人民代表大会及其常务委员会加强对地方立法工作的组织协调，发挥在地方立法工作中的主导作用。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省和市、州的人民代表大会及其常务委员会根据区域协调发展的需要，可以协同制定地方性法规，在本行政区域或者有关区域内实施。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省和市、州可以建立区域协同立法工作机制。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代表大会常务委员会通过五年立法规划和年度立法计划、专项立法计划等形式，加强对立法工作的统筹安排，并与国家的立法规划、立法计划相衔接。编制立法规划和立法计划，应当认真研究代表议案和建议，广泛征集意见，科学论证评估，根据经济社会发展和民主法治建设的需要，按照加强重点领域、新兴领域立法的要求，确定立法项目。立法规划、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法制工作机构负责编制立法规划、拟订立法计划的具体工作，并按照省人民代表大会常务委员会的要求，督促立法规划、立法计划的落实。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市人民代表大会常务委员会、民族自治地方人民代表大会常务委员会编制的立法规划和立法计划，应当报送省人民代表大会常务委员会。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有关专门委员会、常务委员会工作机构应当提前参与有关方面的法规草案起草工作；综合性、全局性、基础性的重要法规草案，可以由有关专门委员会或者常务委员会工作机构组织起草。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法制委员会和有关专门委员会审议法规案时，认为需要修改或者废止其他法规相关规定的，应当提出处理意见。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省人民代表大会制定的地方性法规由大会主席团发布公告予以公布；省人民代表大会常务委员会制定的地方性法规和作出的法规解释由常务委员会发布公告予以公布。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地方性法规被修改的，应当同时公布新的法规文本。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地方性法规公布后，其文本以及草案的说明、审议结果报告等，应当及时在省人民代表大会常务委员会公报、省人民代表大会常务委员会网站以及本行政区域范围内发行的报纸上刊载。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地方性法规标题的题注应当载明制定机关、通过日期。经过修改的法规，应当依次载明修改机关、修改日期。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法制工作机构编制地方立法技术规范。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有关专门委员会、法制工作机构可以组织对有关地方性法规或者地方性法规中有关规定进行立法后评估。评估情况应当向常务委员会报告。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省人民代表大会及其常务委员会作出有关法规问题的决定，适用本条例的有关规定。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有关法规具体问题的询问，由法制委员会会同有关专门委员会进行研究，予以答复；涉及重大问题的，报主任会议决定后，予以答复，并报常务委员会备案。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省人民代表大会常务委员会根据实际需要设立基层立法联系点，深入听取基层群众和有关方面对法规草案和立法工作的意见。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对地方性法规、自治条例、单行条例、规章和其他规范性文件，制定机关根据维护法制统一的原则和改革发展的需要进行清理。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规章的备案审查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省人民政府和市、州人民政府制定的规章，应当于公布后三十日内报省人民代表大会常务委员会备案。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省人民政府、省监察委员会、省高级人民法院、省人民检察院以及市、州人民代表大会常务委员会认为省人民政府和市、州人民政府制定的规章同宪法、法律、行政法规、本省地方性法规相抵触，或者存在合法性问题的，可以向省人民代表大会常务委员会书面提出进行审查的要求，由有关专门委员会和法制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国家机关和社会团体、企业事业组织以及公民认为省人民政府和市、州人民政府制定的规章同宪法、法律、行政法规、本省地方性法规相抵触的，可以向省人民代表大会常务委员会书面提出进行审查的建议，由法制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有关专门委员会和法制工作机构可以对报送备案的规章进行主动审查，并可以根据需要进行专项审查。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有关专门委员会和法制工作机构对省人民政府和市、州人民政府制定的规章进行审查，认为其与宪法、法律、行政法规、本省地方性法规相抵触，或者存在合法性问题的，可以向制定机关提出书面审查意见；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法制委员会、有关专门委员会、法制工作机构根据前款规定，向制定机关提出审查意见，制定机关按照所提意见对规章进行修改或者废止的，审查终止。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法制委员会、有关专门委员会、法制工作机构经审查认为省人民政府制定的规章同宪法、法律、行政法规、省人民代表大会及其常务委员会制定的地方性法规相抵触，或者存在合法性问题需要修改或者废止，而制定机关不予修改或者废止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法制委员会、有关专门委员会、法制工作机构对市、州人民政府制定的规章提出的审查意见，由主任会议决定交市、州人民代表大会常务委员会处理。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有关专门委员会、法制工作机构应当将审查情况向提出审查建议的国家机关、社会团体、企业事业组织以及公民反馈，并可以向社会公开。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1985</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日贵州省第六届人民代表大会常务委员会第十六次会议通过的《贵州省制定地方性法规的程序的暂行规定》同时废止。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8CB138A"/>
    <w:rsid w:val="53543565"/>
    <w:rsid w:val="558A062C"/>
    <w:rsid w:val="622F12CF"/>
    <w:rsid w:val="653E08AD"/>
    <w:rsid w:val="71B9247E"/>
    <w:rsid w:val="7D006D5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2024-04-09T01:43:50Z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