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b/>
          <w:bCs/>
          <w:sz w:val="32"/>
          <w:szCs w:val="32"/>
        </w:rPr>
      </w:pPr>
    </w:p>
    <w:p>
      <w:pPr>
        <w:spacing w:line="580" w:lineRule="exact"/>
        <w:rPr>
          <w:rFonts w:hint="eastAsia"/>
          <w:b/>
          <w:bCs/>
          <w:sz w:val="32"/>
          <w:szCs w:val="32"/>
        </w:rPr>
      </w:pPr>
    </w:p>
    <w:p>
      <w:pPr>
        <w:spacing w:line="580" w:lineRule="exact"/>
        <w:jc w:val="center"/>
        <w:rPr>
          <w:b/>
          <w:sz w:val="44"/>
          <w:szCs w:val="44"/>
        </w:rPr>
      </w:pPr>
      <w:r>
        <w:rPr>
          <w:rFonts w:hint="eastAsia"/>
          <w:b/>
          <w:sz w:val="44"/>
          <w:szCs w:val="44"/>
        </w:rPr>
        <w:t>辽宁省农产品质量安全条例</w:t>
      </w:r>
    </w:p>
    <w:p>
      <w:pPr>
        <w:spacing w:line="580" w:lineRule="exact"/>
        <w:ind w:firstLine="560" w:firstLineChars="200"/>
        <w:rPr>
          <w:rFonts w:hint="eastAsia" w:ascii="宋体" w:hAnsi="宋体" w:eastAsia="宋体" w:cs="宋体"/>
          <w:sz w:val="32"/>
          <w:szCs w:val="32"/>
        </w:rPr>
      </w:pPr>
    </w:p>
    <w:p>
      <w:pPr>
        <w:spacing w:line="580" w:lineRule="exact"/>
        <w:ind w:firstLine="560" w:firstLineChars="200"/>
        <w:rPr>
          <w:rFonts w:ascii="楷体" w:hAnsi="楷体" w:eastAsia="楷体"/>
          <w:sz w:val="32"/>
          <w:szCs w:val="32"/>
        </w:rPr>
      </w:pPr>
      <w:r>
        <w:rPr>
          <w:rFonts w:hint="eastAsia" w:ascii="楷体" w:hAnsi="楷体" w:eastAsia="楷体"/>
          <w:sz w:val="32"/>
          <w:szCs w:val="32"/>
        </w:rPr>
        <w:t>（</w:t>
      </w:r>
      <w:r>
        <w:rPr>
          <w:rFonts w:ascii="楷体" w:hAnsi="楷体" w:eastAsia="楷体"/>
          <w:sz w:val="32"/>
          <w:szCs w:val="32"/>
        </w:rPr>
        <w:t>2017</w:t>
      </w:r>
      <w:r>
        <w:rPr>
          <w:rFonts w:hint="eastAsia" w:ascii="楷体" w:hAnsi="楷体" w:eastAsia="楷体"/>
          <w:sz w:val="32"/>
          <w:szCs w:val="32"/>
        </w:rPr>
        <w:t>年</w:t>
      </w:r>
      <w:r>
        <w:rPr>
          <w:rFonts w:ascii="楷体" w:hAnsi="楷体" w:eastAsia="楷体"/>
          <w:sz w:val="32"/>
          <w:szCs w:val="32"/>
        </w:rPr>
        <w:t>3</w:t>
      </w:r>
      <w:r>
        <w:rPr>
          <w:rFonts w:hint="eastAsia" w:ascii="楷体" w:hAnsi="楷体" w:eastAsia="楷体"/>
          <w:sz w:val="32"/>
          <w:szCs w:val="32"/>
        </w:rPr>
        <w:t>月</w:t>
      </w:r>
      <w:r>
        <w:rPr>
          <w:rFonts w:ascii="楷体" w:hAnsi="楷体" w:eastAsia="楷体"/>
          <w:sz w:val="32"/>
          <w:szCs w:val="32"/>
        </w:rPr>
        <w:t>31</w:t>
      </w:r>
      <w:r>
        <w:rPr>
          <w:rFonts w:hint="eastAsia" w:ascii="楷体" w:hAnsi="楷体" w:eastAsia="楷体"/>
          <w:sz w:val="32"/>
          <w:szCs w:val="32"/>
        </w:rPr>
        <w:t>日辽宁省第十二届人民代表大会常务委员会第三十三次会议通过）</w:t>
      </w:r>
    </w:p>
    <w:p>
      <w:pPr>
        <w:spacing w:line="580" w:lineRule="exact"/>
        <w:jc w:val="center"/>
        <w:rPr>
          <w:rFonts w:hint="eastAsia" w:ascii="宋体" w:hAnsi="宋体" w:eastAsia="宋体" w:cs="宋体"/>
          <w:sz w:val="32"/>
          <w:szCs w:val="32"/>
        </w:rPr>
      </w:pPr>
    </w:p>
    <w:p>
      <w:pPr>
        <w:spacing w:line="580" w:lineRule="exact"/>
        <w:jc w:val="center"/>
        <w:rPr>
          <w:rFonts w:hint="eastAsia" w:ascii="黑体" w:hAnsi="黑体" w:eastAsia="黑体"/>
          <w:b/>
          <w:sz w:val="32"/>
          <w:szCs w:val="32"/>
          <w:shd w:val="clear" w:color="auto" w:fill="FFFFFF"/>
        </w:rPr>
      </w:pPr>
      <w:r>
        <w:rPr>
          <w:rFonts w:hint="eastAsia" w:ascii="黑体" w:hAnsi="黑体" w:eastAsia="黑体"/>
          <w:b/>
          <w:sz w:val="32"/>
          <w:szCs w:val="32"/>
          <w:shd w:val="clear" w:color="auto" w:fill="FFFFFF"/>
        </w:rPr>
        <w:t>第一章  总  则</w:t>
      </w:r>
    </w:p>
    <w:p>
      <w:pPr>
        <w:spacing w:line="580" w:lineRule="exact"/>
        <w:jc w:val="center"/>
        <w:rPr>
          <w:rFonts w:ascii="黑体" w:hAnsi="黑体" w:eastAsia="黑体"/>
          <w:b/>
          <w:sz w:val="32"/>
          <w:szCs w:val="32"/>
          <w:shd w:val="clear" w:color="auto" w:fill="FFFFFF"/>
        </w:rPr>
      </w:pPr>
      <w:bookmarkStart w:id="0" w:name="_GoBack"/>
      <w:bookmarkEnd w:id="0"/>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第一条</w:t>
      </w:r>
      <w:r>
        <w:rPr>
          <w:rFonts w:ascii="仿宋" w:hAnsi="仿宋" w:eastAsia="仿宋"/>
          <w:sz w:val="32"/>
          <w:szCs w:val="32"/>
        </w:rPr>
        <w:t xml:space="preserve"> </w:t>
      </w:r>
      <w:r>
        <w:rPr>
          <w:rFonts w:hint="eastAsia" w:ascii="仿宋" w:hAnsi="仿宋" w:eastAsia="仿宋"/>
          <w:sz w:val="32"/>
          <w:szCs w:val="32"/>
        </w:rPr>
        <w:t>为了保障农产品质量安全，维护公众健康，促进农业和农村经济发展，根据《中华人民共和国农产品质量安全法》、《中华人民共和国食品安全法》等有关法律、法规，结合本省实际，制定本条例。</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第二条</w:t>
      </w:r>
      <w:r>
        <w:rPr>
          <w:rFonts w:ascii="仿宋" w:hAnsi="仿宋" w:eastAsia="仿宋"/>
          <w:sz w:val="32"/>
          <w:szCs w:val="32"/>
        </w:rPr>
        <w:t xml:space="preserve"> </w:t>
      </w:r>
      <w:r>
        <w:rPr>
          <w:rFonts w:hint="eastAsia" w:ascii="仿宋" w:hAnsi="仿宋" w:eastAsia="仿宋"/>
          <w:sz w:val="32"/>
          <w:szCs w:val="32"/>
        </w:rPr>
        <w:t>在本省行政区域内从事农产品生产、收购、贮存、运输和农产品质量安全监督管理等相关活动，适用本条例。</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农产品的市场销售，适用《中华人民共和国食品安全法》的有关规定。</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第三条</w:t>
      </w:r>
      <w:r>
        <w:rPr>
          <w:rFonts w:ascii="黑体" w:hAnsi="黑体" w:eastAsia="黑体"/>
          <w:sz w:val="32"/>
          <w:szCs w:val="32"/>
        </w:rPr>
        <w:t xml:space="preserve"> </w:t>
      </w:r>
      <w:r>
        <w:rPr>
          <w:rFonts w:hint="eastAsia" w:ascii="仿宋" w:hAnsi="仿宋" w:eastAsia="仿宋"/>
          <w:sz w:val="32"/>
          <w:szCs w:val="32"/>
        </w:rPr>
        <w:t>本条例所称农产品，是指来源于种植业的供消费者食用的初级产品，包括在农业种植活动中直接获得的植物、微生物及其产品。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农业投入品，是指在农产品生产过程中使用或者添加的种子、农药、肥料等农用生产资料产品。</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第四条</w:t>
      </w:r>
      <w:r>
        <w:rPr>
          <w:rFonts w:ascii="黑体" w:hAnsi="黑体" w:eastAsia="黑体"/>
          <w:sz w:val="32"/>
          <w:szCs w:val="32"/>
        </w:rPr>
        <w:t xml:space="preserve"> </w:t>
      </w:r>
      <w:r>
        <w:rPr>
          <w:rFonts w:hint="eastAsia" w:ascii="仿宋" w:hAnsi="仿宋" w:eastAsia="仿宋"/>
          <w:sz w:val="32"/>
          <w:szCs w:val="32"/>
        </w:rPr>
        <w:t>省、市、县（含县级市、区，下同）人民政府负责统一领导、协调本行政区域内的农产品质量安全管理工作，建立健全农产品质量安全监督管理体系，将农产品质量安全工作纳入政府绩效考核，所需工作经费列入本级政府财政预算。</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乡（镇）人民政府、街道办事处应当加强农产品质量安全监督管理工作，建立村级农产品质量安全协管员制度，市、县人民政府给予必要的经费支持。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村民委员会、居民委员会应当协助乡（镇）人民政府、街道办事处和有关部门，做好农产品质量安全标准和操作规程的宣传、引导、培训等有关工作，并支持农产品质量安全协管员开展工作。</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第五条</w:t>
      </w:r>
      <w:r>
        <w:rPr>
          <w:rFonts w:ascii="黑体" w:hAnsi="黑体" w:eastAsia="黑体"/>
          <w:sz w:val="32"/>
          <w:szCs w:val="32"/>
        </w:rPr>
        <w:t xml:space="preserve"> </w:t>
      </w:r>
      <w:r>
        <w:rPr>
          <w:rFonts w:hint="eastAsia" w:ascii="仿宋" w:hAnsi="仿宋" w:eastAsia="仿宋"/>
          <w:sz w:val="32"/>
          <w:szCs w:val="32"/>
        </w:rPr>
        <w:t>省、市、县农业行政主管部门负责本行政区域内的进入批发、零售市场或者生产加工企业前的农产品质量安全监督管理工作。</w:t>
      </w:r>
    </w:p>
    <w:p>
      <w:pPr>
        <w:spacing w:line="580" w:lineRule="exact"/>
        <w:ind w:firstLine="640" w:firstLineChars="200"/>
        <w:rPr>
          <w:rFonts w:ascii="黑体" w:hAnsi="黑体" w:eastAsia="黑体"/>
          <w:sz w:val="32"/>
          <w:szCs w:val="32"/>
        </w:rPr>
      </w:pPr>
      <w:r>
        <w:rPr>
          <w:rFonts w:hint="eastAsia" w:ascii="仿宋" w:hAnsi="仿宋" w:eastAsia="仿宋"/>
          <w:sz w:val="32"/>
          <w:szCs w:val="32"/>
        </w:rPr>
        <w:t>食品药品监管、公安、国土、环保、交通、水利、卫生、工商、质监等有关部门，按照职责分工负责农产品质量安全有关工作。</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第六条</w:t>
      </w:r>
      <w:r>
        <w:rPr>
          <w:rFonts w:ascii="黑体" w:hAnsi="黑体" w:eastAsia="黑体"/>
          <w:sz w:val="32"/>
          <w:szCs w:val="32"/>
        </w:rPr>
        <w:t xml:space="preserve"> </w:t>
      </w:r>
      <w:r>
        <w:rPr>
          <w:rFonts w:hint="eastAsia" w:ascii="仿宋" w:hAnsi="仿宋" w:eastAsia="仿宋"/>
          <w:sz w:val="32"/>
          <w:szCs w:val="32"/>
        </w:rPr>
        <w:t>省、市、县人民政府应当建立健全农产品质量安全举报奖励制度，鼓励社会公众举报农产品质量安全违法行为，对举报的重要案件线索查证属实的，由有关部门按照相关规定予以奖励。</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第七条</w:t>
      </w:r>
      <w:r>
        <w:rPr>
          <w:rFonts w:ascii="仿宋" w:hAnsi="仿宋" w:eastAsia="仿宋"/>
          <w:sz w:val="32"/>
          <w:szCs w:val="32"/>
        </w:rPr>
        <w:t xml:space="preserve"> </w:t>
      </w:r>
      <w:r>
        <w:rPr>
          <w:rFonts w:hint="eastAsia" w:ascii="仿宋" w:hAnsi="仿宋" w:eastAsia="仿宋"/>
          <w:sz w:val="32"/>
          <w:szCs w:val="32"/>
        </w:rPr>
        <w:t>农产品生产、收购、贮存、运输单位和个人，应当依照法律、法规和农产品质量安全标准从事生产活动，履行保证农产品质量安全的主体责任，规范农产品生产行为，加强自律管理和诚信建设，自觉接受社会监督。</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第八条</w:t>
      </w:r>
      <w:r>
        <w:rPr>
          <w:rFonts w:ascii="仿宋" w:hAnsi="仿宋" w:eastAsia="仿宋"/>
          <w:sz w:val="32"/>
          <w:szCs w:val="32"/>
        </w:rPr>
        <w:t xml:space="preserve"> </w:t>
      </w:r>
      <w:r>
        <w:rPr>
          <w:rFonts w:hint="eastAsia" w:ascii="仿宋" w:hAnsi="仿宋" w:eastAsia="仿宋"/>
          <w:sz w:val="32"/>
          <w:szCs w:val="32"/>
        </w:rPr>
        <w:t>新闻媒体应当开展农产品质量安全法律、法规，以及农产品质量安全标准和知识的公益宣传，客观、公正报道农产品质量安全相关事件，对农产品质量安全违法行为实施舆论监督。</w:t>
      </w:r>
    </w:p>
    <w:p>
      <w:pPr>
        <w:spacing w:line="240" w:lineRule="exact"/>
        <w:jc w:val="center"/>
        <w:rPr>
          <w:rFonts w:hint="eastAsia" w:ascii="黑体" w:hAnsi="黑体" w:eastAsia="黑体"/>
          <w:sz w:val="32"/>
          <w:szCs w:val="32"/>
          <w:shd w:val="clear" w:color="auto" w:fill="FFFFFF"/>
        </w:rPr>
      </w:pPr>
    </w:p>
    <w:p>
      <w:pPr>
        <w:spacing w:line="580" w:lineRule="exact"/>
        <w:jc w:val="center"/>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第二章  农产品产地</w:t>
      </w:r>
    </w:p>
    <w:p>
      <w:pPr>
        <w:spacing w:line="240" w:lineRule="exact"/>
        <w:jc w:val="center"/>
        <w:rPr>
          <w:rFonts w:ascii="黑体" w:hAnsi="黑体" w:eastAsia="黑体"/>
          <w:sz w:val="32"/>
          <w:szCs w:val="32"/>
          <w:shd w:val="clear" w:color="auto" w:fill="FFFFFF"/>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第九条</w:t>
      </w:r>
      <w:r>
        <w:rPr>
          <w:rFonts w:ascii="黑体" w:hAnsi="黑体" w:eastAsia="黑体"/>
          <w:sz w:val="32"/>
          <w:szCs w:val="32"/>
        </w:rPr>
        <w:t xml:space="preserve"> </w:t>
      </w:r>
      <w:r>
        <w:rPr>
          <w:rFonts w:hint="eastAsia" w:ascii="仿宋" w:hAnsi="仿宋" w:eastAsia="仿宋"/>
          <w:sz w:val="32"/>
          <w:szCs w:val="32"/>
        </w:rPr>
        <w:t>省、市、县人民政府应当组织建立农产品产地环境安全监测管理制度，由农业行政主管部门会同有关部门定期开展农产品产地安全调查、环境质量监测与评价。</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土壤环境质量监测涉及农产品产地的，有关部门对监测结果应当实行信息共享。</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第十条</w:t>
      </w:r>
      <w:r>
        <w:rPr>
          <w:rFonts w:ascii="仿宋" w:hAnsi="仿宋" w:eastAsia="仿宋"/>
          <w:sz w:val="32"/>
          <w:szCs w:val="32"/>
        </w:rPr>
        <w:t xml:space="preserve"> </w:t>
      </w:r>
      <w:r>
        <w:rPr>
          <w:rFonts w:hint="eastAsia" w:ascii="仿宋" w:hAnsi="仿宋" w:eastAsia="仿宋"/>
          <w:sz w:val="32"/>
          <w:szCs w:val="32"/>
        </w:rPr>
        <w:t>农业行政主管部门应当在下列区域设置农产品产地环境质量监测点：</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（一）重要农产品生产基地；</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（二）工矿企业周边的农产品生产区域；</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（三）城市郊区的农产品生产区域；</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（四）国道、省道等重要交通干线沿线的农产品生产区域；</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（五）污水灌溉的农产品生产区域；</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（六）其他需要监测的区域。</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第十一条</w:t>
      </w:r>
      <w:r>
        <w:rPr>
          <w:rFonts w:ascii="仿宋" w:hAnsi="仿宋" w:eastAsia="仿宋"/>
          <w:sz w:val="32"/>
          <w:szCs w:val="32"/>
        </w:rPr>
        <w:t xml:space="preserve"> </w:t>
      </w:r>
      <w:r>
        <w:rPr>
          <w:rFonts w:hint="eastAsia" w:ascii="仿宋" w:hAnsi="仿宋" w:eastAsia="仿宋"/>
          <w:sz w:val="32"/>
          <w:szCs w:val="32"/>
        </w:rPr>
        <w:t>农业行政主管部门应当根据农产品品种特性和生产区域大气、土壤、水体中有毒有害物质状况等因素，划分农产品产地质量安全级别和安全生产区域，提出特定农产品禁止生产区，报本级人民政府批准后公布。</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因划定特定农产品禁止生产区给农产品生产者造成损失的，由造成污染的责任者依法予以赔偿；责任无法确定的，由市、县人民政府给予适当补偿。</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特定农产品禁止生产区需要调整的，按照第一款规定的程序办理。</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第十二条</w:t>
      </w:r>
      <w:r>
        <w:rPr>
          <w:rFonts w:ascii="仿宋" w:hAnsi="仿宋" w:eastAsia="仿宋"/>
          <w:sz w:val="32"/>
          <w:szCs w:val="32"/>
        </w:rPr>
        <w:t xml:space="preserve"> </w:t>
      </w:r>
      <w:r>
        <w:rPr>
          <w:rFonts w:hint="eastAsia" w:ascii="仿宋" w:hAnsi="仿宋" w:eastAsia="仿宋"/>
          <w:sz w:val="32"/>
          <w:szCs w:val="32"/>
        </w:rPr>
        <w:t>县农业行政主管部门应当在特定农产品禁止生产区设置标志牌，标明禁止生产区的地点、范围、面积、期限和禁止生产的农产品种类等内容。</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任何单位和个人不得擅自移动和损毁标志牌。</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ascii="仿宋" w:hAnsi="仿宋" w:eastAsia="仿宋"/>
          <w:sz w:val="32"/>
          <w:szCs w:val="32"/>
        </w:rPr>
        <w:t xml:space="preserve"> </w:t>
      </w:r>
      <w:r>
        <w:rPr>
          <w:rFonts w:hint="eastAsia" w:ascii="仿宋" w:hAnsi="仿宋" w:eastAsia="仿宋"/>
          <w:sz w:val="32"/>
          <w:szCs w:val="32"/>
        </w:rPr>
        <w:t>市、县人民政府应当组织农业、环保、国土、水利等部门开展特定农产品禁止生产区治理和修复工作。</w:t>
      </w:r>
    </w:p>
    <w:p>
      <w:pPr>
        <w:spacing w:line="580" w:lineRule="exact"/>
        <w:ind w:firstLine="640" w:firstLineChars="200"/>
        <w:rPr>
          <w:rFonts w:hint="eastAsia" w:ascii="仿宋" w:hAnsi="仿宋" w:eastAsia="仿宋"/>
          <w:sz w:val="32"/>
          <w:szCs w:val="32"/>
        </w:rPr>
      </w:pPr>
      <w:r>
        <w:rPr>
          <w:rFonts w:hint="eastAsia" w:ascii="黑体" w:hAnsi="黑体" w:eastAsia="黑体"/>
          <w:sz w:val="32"/>
          <w:szCs w:val="32"/>
        </w:rPr>
        <w:t>第十四条</w:t>
      </w:r>
      <w:r>
        <w:rPr>
          <w:rFonts w:ascii="仿宋" w:hAnsi="仿宋" w:eastAsia="仿宋"/>
          <w:sz w:val="32"/>
          <w:szCs w:val="32"/>
        </w:rPr>
        <w:t xml:space="preserve"> </w:t>
      </w:r>
      <w:r>
        <w:rPr>
          <w:rFonts w:hint="eastAsia" w:ascii="仿宋" w:hAnsi="仿宋" w:eastAsia="仿宋"/>
          <w:sz w:val="32"/>
          <w:szCs w:val="32"/>
        </w:rPr>
        <w:t>农产品生产者应当妥善收集、处置农用薄膜、农药包装物等农业投入品废弃物，对规模化生产中产生的废水废物及时清运或者无害化处理。农药生产企业、农药经营者应当按照有关规定及时回收农药包装物等废弃物。</w:t>
      </w:r>
    </w:p>
    <w:p>
      <w:pPr>
        <w:spacing w:line="580" w:lineRule="exact"/>
        <w:ind w:firstLine="640" w:firstLineChars="200"/>
        <w:rPr>
          <w:rFonts w:ascii="仿宋" w:hAnsi="仿宋" w:eastAsia="仿宋"/>
          <w:sz w:val="32"/>
          <w:szCs w:val="32"/>
        </w:rPr>
      </w:pPr>
    </w:p>
    <w:p>
      <w:pPr>
        <w:spacing w:line="580" w:lineRule="exact"/>
        <w:jc w:val="center"/>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第三章  农业投入品经营</w:t>
      </w:r>
    </w:p>
    <w:p>
      <w:pPr>
        <w:spacing w:line="240" w:lineRule="exact"/>
        <w:jc w:val="center"/>
        <w:rPr>
          <w:rFonts w:ascii="黑体" w:hAnsi="黑体" w:eastAsia="黑体"/>
          <w:sz w:val="32"/>
          <w:szCs w:val="32"/>
          <w:shd w:val="clear" w:color="auto" w:fill="FFFFFF"/>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ascii="仿宋" w:hAnsi="仿宋" w:eastAsia="仿宋"/>
          <w:sz w:val="32"/>
          <w:szCs w:val="32"/>
        </w:rPr>
        <w:t xml:space="preserve"> </w:t>
      </w:r>
      <w:r>
        <w:rPr>
          <w:rFonts w:hint="eastAsia" w:ascii="仿宋" w:hAnsi="仿宋" w:eastAsia="仿宋"/>
          <w:sz w:val="32"/>
          <w:szCs w:val="32"/>
        </w:rPr>
        <w:t>农业行政主管部门应当定期公布国家禁止和限制使用的农业投入品目录等相关信息。</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市、县农业行政主管部门根据农产品生产和产地环境状况，提出本行政区域禁止和限制使用的农业投入品目录，报本级人民政府批准后公布。</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ascii="黑体" w:hAnsi="黑体" w:eastAsia="黑体"/>
          <w:sz w:val="32"/>
          <w:szCs w:val="32"/>
        </w:rPr>
        <w:t xml:space="preserve"> </w:t>
      </w:r>
      <w:r>
        <w:rPr>
          <w:rFonts w:hint="eastAsia" w:ascii="仿宋" w:hAnsi="仿宋" w:eastAsia="仿宋"/>
          <w:sz w:val="32"/>
          <w:szCs w:val="32"/>
        </w:rPr>
        <w:t>省农业行政主管部门应当建立农业投入品质量监测制度，定期对可能危及农产品质量安全的农业投入品进行监督抽查，并公布抽查结果。</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市、县农业行政主管部门应当将本行政区域内销售的农业投入品有关信息录入农业投入品监督管理信息系统，实行农业投入品的可追溯管理。</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ascii="黑体" w:hAnsi="黑体" w:eastAsia="黑体"/>
          <w:sz w:val="32"/>
          <w:szCs w:val="32"/>
        </w:rPr>
        <w:t xml:space="preserve"> </w:t>
      </w:r>
      <w:r>
        <w:rPr>
          <w:rFonts w:hint="eastAsia" w:ascii="仿宋" w:hAnsi="仿宋" w:eastAsia="仿宋"/>
          <w:sz w:val="32"/>
          <w:szCs w:val="32"/>
        </w:rPr>
        <w:t>农业投入品经营者应当向农业行政主管部门提供其经营的农业投入品有关信息，向购买者提供产品说明和安全使用指导，不得销售国家和本行政区域禁止使用的农业投入品。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农业投入品经营者应当建立购销台账，如实记载农业投入品登记、生产、来源和销售等信息，禁止伪造购销台账。购销台账保存期限不得少于两年。</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ascii="黑体" w:hAnsi="黑体" w:eastAsia="黑体"/>
          <w:sz w:val="32"/>
          <w:szCs w:val="32"/>
        </w:rPr>
        <w:t xml:space="preserve"> </w:t>
      </w:r>
      <w:r>
        <w:rPr>
          <w:rFonts w:hint="eastAsia" w:ascii="仿宋" w:hAnsi="仿宋" w:eastAsia="仿宋"/>
          <w:sz w:val="32"/>
          <w:szCs w:val="32"/>
        </w:rPr>
        <w:t>农业投入品市场开办者应当对入场经营者进行资格审核，建立入场经营者信息档案，签订农业投入品质量安全管理责任协议；定期对入场经营者进行检查，发现其销售国家和本行政区域禁止使用的农业投入品的，应当及时要求其停止销售并立即报告所在地农业行政主管部门或者工商行政管理部门。</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鼓励农业投入品经营者实行连锁经营，采取标准化统一管理模式。</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ascii="黑体" w:hAnsi="黑体" w:eastAsia="黑体"/>
          <w:sz w:val="32"/>
          <w:szCs w:val="32"/>
        </w:rPr>
        <w:t xml:space="preserve"> </w:t>
      </w:r>
      <w:r>
        <w:rPr>
          <w:rFonts w:hint="eastAsia" w:ascii="仿宋" w:hAnsi="仿宋" w:eastAsia="仿宋"/>
          <w:sz w:val="32"/>
          <w:szCs w:val="32"/>
        </w:rPr>
        <w:t>农药经营依法实行许可制度。</w:t>
      </w:r>
    </w:p>
    <w:p>
      <w:pPr>
        <w:snapToGrid w:val="0"/>
        <w:spacing w:line="580" w:lineRule="exact"/>
        <w:ind w:firstLine="640" w:firstLineChars="200"/>
        <w:rPr>
          <w:rFonts w:hint="eastAsia" w:ascii="仿宋" w:hAnsi="仿宋" w:eastAsia="仿宋"/>
          <w:sz w:val="32"/>
          <w:szCs w:val="32"/>
        </w:rPr>
      </w:pPr>
      <w:r>
        <w:rPr>
          <w:rFonts w:hint="eastAsia" w:ascii="仿宋" w:hAnsi="仿宋" w:eastAsia="仿宋"/>
          <w:sz w:val="32"/>
          <w:szCs w:val="32"/>
        </w:rPr>
        <w:t>剧毒、高毒等限制使用的农药实行定点经营制度，具体办法由省农业行政主管部门按照国家有关规定制定，报省人民政府批准后实施。</w:t>
      </w:r>
    </w:p>
    <w:p>
      <w:pPr>
        <w:snapToGrid w:val="0"/>
        <w:spacing w:line="580" w:lineRule="exact"/>
        <w:ind w:firstLine="640" w:firstLineChars="200"/>
        <w:rPr>
          <w:rFonts w:ascii="仿宋" w:hAnsi="仿宋" w:eastAsia="仿宋"/>
          <w:sz w:val="32"/>
          <w:szCs w:val="32"/>
        </w:rPr>
      </w:pPr>
    </w:p>
    <w:p>
      <w:pPr>
        <w:spacing w:line="580" w:lineRule="exact"/>
        <w:jc w:val="center"/>
        <w:rPr>
          <w:rFonts w:ascii="黑体" w:hAnsi="黑体" w:eastAsia="黑体"/>
          <w:sz w:val="32"/>
          <w:szCs w:val="32"/>
          <w:shd w:val="clear" w:color="auto" w:fill="FFFFFF"/>
        </w:rPr>
      </w:pPr>
      <w:r>
        <w:rPr>
          <w:rFonts w:hint="eastAsia" w:ascii="黑体" w:hAnsi="黑体" w:eastAsia="黑体"/>
          <w:sz w:val="32"/>
          <w:szCs w:val="32"/>
          <w:shd w:val="clear" w:color="auto" w:fill="FFFFFF"/>
        </w:rPr>
        <w:t>第四章  农产品生产</w:t>
      </w:r>
    </w:p>
    <w:p>
      <w:pPr>
        <w:snapToGrid w:val="0"/>
        <w:spacing w:line="580" w:lineRule="exact"/>
        <w:ind w:firstLine="640" w:firstLineChars="200"/>
        <w:rPr>
          <w:rFonts w:hint="eastAsia" w:ascii="黑体" w:hAnsi="黑体" w:eastAsia="黑体"/>
          <w:sz w:val="32"/>
          <w:szCs w:val="32"/>
        </w:rPr>
      </w:pP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ascii="黑体" w:hAnsi="黑体" w:eastAsia="黑体"/>
          <w:sz w:val="32"/>
          <w:szCs w:val="32"/>
        </w:rPr>
        <w:t xml:space="preserve"> </w:t>
      </w:r>
      <w:r>
        <w:rPr>
          <w:rFonts w:hint="eastAsia" w:ascii="仿宋" w:hAnsi="仿宋" w:eastAsia="仿宋"/>
          <w:sz w:val="32"/>
          <w:szCs w:val="32"/>
        </w:rPr>
        <w:t>省、市、县人民政府应当扶持农产品质量安全技术的研究、推广和农产品标准化生产，鼓励和支持符合国家规定条件的农产品生产者申请无公害农产品、绿色食品、有机食品认证和农产品地理标志登记。</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省农业行政主管部门应当制定农产品质量安全标准和保障农产品质量安全的生产技术规范、操作规程。</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市、县农业行政主管部门应当建立健全农产品质量安全技术推广服务体系，推广普及先进、适用、安全的农产品生产技术和质量安全管理方式。</w:t>
      </w:r>
    </w:p>
    <w:p>
      <w:pPr>
        <w:snapToGrid w:val="0"/>
        <w:spacing w:line="580" w:lineRule="exact"/>
        <w:ind w:firstLine="640" w:firstLineChars="200"/>
        <w:rPr>
          <w:rFonts w:ascii="仿宋" w:hAnsi="仿宋" w:eastAsia="仿宋" w:cs="Tahoma"/>
          <w:sz w:val="32"/>
          <w:szCs w:val="32"/>
          <w:shd w:val="clear" w:color="auto" w:fill="FFFFFF"/>
        </w:rPr>
      </w:pPr>
      <w:r>
        <w:rPr>
          <w:rFonts w:hint="eastAsia" w:ascii="黑体" w:hAnsi="黑体" w:eastAsia="黑体"/>
          <w:sz w:val="32"/>
          <w:szCs w:val="32"/>
        </w:rPr>
        <w:t>第二十一条</w:t>
      </w:r>
      <w:r>
        <w:rPr>
          <w:rFonts w:ascii="仿宋" w:hAnsi="仿宋" w:eastAsia="仿宋" w:cs="Tahoma"/>
          <w:sz w:val="32"/>
          <w:szCs w:val="32"/>
          <w:shd w:val="clear" w:color="auto" w:fill="FFFFFF"/>
        </w:rPr>
        <w:t xml:space="preserve"> </w:t>
      </w:r>
      <w:r>
        <w:rPr>
          <w:rFonts w:hint="eastAsia" w:ascii="仿宋" w:hAnsi="仿宋" w:eastAsia="仿宋" w:cs="Tahoma"/>
          <w:sz w:val="32"/>
          <w:szCs w:val="32"/>
          <w:shd w:val="clear" w:color="auto" w:fill="FFFFFF"/>
        </w:rPr>
        <w:t>县农业行政主管部门应当建立农产品生产企业、农民专业合作经济组织、家庭农场和种植大户等规模农产品生产者</w:t>
      </w:r>
      <w:r>
        <w:rPr>
          <w:rFonts w:hint="eastAsia" w:ascii="黑体" w:hAnsi="黑体" w:eastAsia="黑体" w:cs="Tahoma"/>
          <w:sz w:val="32"/>
          <w:szCs w:val="32"/>
          <w:shd w:val="clear" w:color="auto" w:fill="FFFFFF"/>
        </w:rPr>
        <w:t>信息</w:t>
      </w:r>
      <w:r>
        <w:rPr>
          <w:rFonts w:hint="eastAsia" w:ascii="仿宋" w:hAnsi="仿宋" w:eastAsia="仿宋" w:cs="Tahoma"/>
          <w:sz w:val="32"/>
          <w:szCs w:val="32"/>
          <w:shd w:val="clear" w:color="auto" w:fill="FFFFFF"/>
        </w:rPr>
        <w:t>档案。</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种植大户的认定标准由县农业行政主管部门制定。</w:t>
      </w:r>
    </w:p>
    <w:p>
      <w:pPr>
        <w:spacing w:line="580" w:lineRule="exact"/>
        <w:ind w:firstLine="640" w:firstLineChars="200"/>
        <w:rPr>
          <w:rFonts w:ascii="仿宋" w:hAnsi="仿宋" w:eastAsia="仿宋" w:cs="Tahoma"/>
          <w:sz w:val="32"/>
          <w:szCs w:val="32"/>
          <w:shd w:val="clear" w:color="auto" w:fill="FFFFFF"/>
        </w:rPr>
      </w:pPr>
      <w:r>
        <w:rPr>
          <w:rFonts w:hint="eastAsia" w:ascii="黑体" w:hAnsi="黑体" w:eastAsia="黑体"/>
          <w:sz w:val="32"/>
          <w:szCs w:val="32"/>
        </w:rPr>
        <w:t>第二十二条</w:t>
      </w:r>
      <w:r>
        <w:rPr>
          <w:rFonts w:ascii="仿宋" w:hAnsi="仿宋" w:eastAsia="仿宋" w:cs="Tahoma"/>
          <w:sz w:val="32"/>
          <w:szCs w:val="32"/>
          <w:shd w:val="clear" w:color="auto" w:fill="FFFFFF"/>
        </w:rPr>
        <w:t xml:space="preserve"> </w:t>
      </w:r>
      <w:r>
        <w:rPr>
          <w:rFonts w:hint="eastAsia" w:ascii="仿宋" w:hAnsi="仿宋" w:eastAsia="仿宋" w:cs="Tahoma"/>
          <w:sz w:val="32"/>
          <w:szCs w:val="32"/>
          <w:shd w:val="clear" w:color="auto" w:fill="FFFFFF"/>
        </w:rPr>
        <w:t>规模农产品生产者应当建立农产品生产记录，如实记录使用农业投入品的名称、来源、用法、用量和使用、停用日期，以及农产品收获日期等事项，禁止伪造农产品生产记录。农产品生产记录保存期限不得少于两年。</w:t>
      </w:r>
    </w:p>
    <w:p>
      <w:pPr>
        <w:spacing w:line="580" w:lineRule="exact"/>
        <w:ind w:firstLine="640" w:firstLineChars="200"/>
        <w:rPr>
          <w:rFonts w:ascii="仿宋" w:hAnsi="仿宋" w:eastAsia="仿宋" w:cs="Tahoma"/>
          <w:sz w:val="32"/>
          <w:szCs w:val="32"/>
          <w:shd w:val="clear" w:color="auto" w:fill="FFFFFF"/>
        </w:rPr>
      </w:pPr>
      <w:r>
        <w:rPr>
          <w:rFonts w:hint="eastAsia" w:ascii="黑体" w:hAnsi="黑体" w:eastAsia="黑体"/>
          <w:sz w:val="32"/>
          <w:szCs w:val="32"/>
        </w:rPr>
        <w:t>第二十三条</w:t>
      </w:r>
      <w:r>
        <w:rPr>
          <w:rFonts w:ascii="黑体" w:hAnsi="黑体" w:eastAsia="黑体"/>
          <w:sz w:val="32"/>
          <w:szCs w:val="32"/>
        </w:rPr>
        <w:t xml:space="preserve"> </w:t>
      </w:r>
      <w:r>
        <w:rPr>
          <w:rFonts w:hint="eastAsia" w:ascii="仿宋" w:hAnsi="仿宋" w:eastAsia="仿宋" w:cs="Tahoma"/>
          <w:sz w:val="32"/>
          <w:szCs w:val="32"/>
          <w:shd w:val="clear" w:color="auto" w:fill="FFFFFF"/>
        </w:rPr>
        <w:t>农产品生产者不得有下列行为：</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（一）使用国家和本行政区域禁止使用的农业投入品；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（二）</w:t>
      </w:r>
      <w:r>
        <w:rPr>
          <w:rFonts w:hint="eastAsia" w:ascii="仿宋" w:hAnsi="仿宋" w:eastAsia="仿宋" w:cs="宋体"/>
          <w:kern w:val="0"/>
          <w:sz w:val="32"/>
          <w:szCs w:val="32"/>
        </w:rPr>
        <w:t>超范围、</w:t>
      </w:r>
      <w:r>
        <w:rPr>
          <w:rFonts w:hint="eastAsia" w:ascii="仿宋" w:hAnsi="仿宋" w:eastAsia="仿宋" w:cs="Tahoma"/>
          <w:sz w:val="32"/>
          <w:szCs w:val="32"/>
          <w:shd w:val="clear" w:color="auto" w:fill="FFFFFF"/>
        </w:rPr>
        <w:t>超标准使用农业投入品；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（三）收获未达到国家规定的农业投入品使用安全间隔期的农产品；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（四）在</w:t>
      </w:r>
      <w:r>
        <w:rPr>
          <w:rFonts w:hint="eastAsia" w:ascii="仿宋" w:hAnsi="仿宋" w:eastAsia="仿宋"/>
          <w:sz w:val="32"/>
          <w:szCs w:val="32"/>
        </w:rPr>
        <w:t>特定农产</w:t>
      </w:r>
      <w:r>
        <w:rPr>
          <w:rFonts w:hint="eastAsia" w:ascii="仿宋" w:hAnsi="仿宋" w:eastAsia="仿宋" w:cs="Tahoma"/>
          <w:sz w:val="32"/>
          <w:szCs w:val="32"/>
          <w:shd w:val="clear" w:color="auto" w:fill="FFFFFF"/>
        </w:rPr>
        <w:t>品禁止生产区生产禁止生产的农产品；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（五）法律、法规</w:t>
      </w:r>
      <w:r>
        <w:rPr>
          <w:rFonts w:hint="eastAsia" w:ascii="仿宋" w:hAnsi="仿宋" w:eastAsia="仿宋"/>
          <w:sz w:val="32"/>
          <w:szCs w:val="32"/>
        </w:rPr>
        <w:t>禁止</w:t>
      </w:r>
      <w:r>
        <w:rPr>
          <w:rFonts w:hint="eastAsia" w:ascii="仿宋" w:hAnsi="仿宋" w:eastAsia="仿宋" w:cs="Tahoma"/>
          <w:sz w:val="32"/>
          <w:szCs w:val="32"/>
          <w:shd w:val="clear" w:color="auto" w:fill="FFFFFF"/>
        </w:rPr>
        <w:t>的其他行为。</w:t>
      </w:r>
    </w:p>
    <w:p>
      <w:pPr>
        <w:spacing w:line="580" w:lineRule="exact"/>
        <w:ind w:firstLine="640" w:firstLineChars="200"/>
        <w:rPr>
          <w:rFonts w:ascii="仿宋" w:hAnsi="仿宋" w:eastAsia="仿宋" w:cs="Tahoma"/>
          <w:sz w:val="32"/>
          <w:szCs w:val="32"/>
          <w:shd w:val="clear" w:color="auto" w:fill="FFFFFF"/>
        </w:rPr>
      </w:pPr>
      <w:r>
        <w:rPr>
          <w:rFonts w:hint="eastAsia" w:ascii="黑体" w:hAnsi="黑体" w:eastAsia="黑体"/>
          <w:sz w:val="32"/>
          <w:szCs w:val="32"/>
        </w:rPr>
        <w:t>第二十四条</w:t>
      </w:r>
      <w:r>
        <w:rPr>
          <w:rFonts w:ascii="仿宋" w:hAnsi="仿宋" w:eastAsia="仿宋" w:cs="Tahoma"/>
          <w:sz w:val="32"/>
          <w:szCs w:val="32"/>
          <w:shd w:val="clear" w:color="auto" w:fill="FFFFFF"/>
        </w:rPr>
        <w:t xml:space="preserve"> </w:t>
      </w:r>
      <w:r>
        <w:rPr>
          <w:rFonts w:hint="eastAsia" w:ascii="仿宋" w:hAnsi="仿宋" w:eastAsia="仿宋" w:cs="Tahoma"/>
          <w:sz w:val="32"/>
          <w:szCs w:val="32"/>
          <w:shd w:val="clear" w:color="auto" w:fill="FFFFFF"/>
        </w:rPr>
        <w:t>农产品生产者应当按照国家和省有关农产品产地准出、市场准入的规定，取得、出具</w:t>
      </w:r>
      <w:r>
        <w:rPr>
          <w:rFonts w:hint="eastAsia" w:ascii="仿宋" w:hAnsi="仿宋" w:eastAsia="仿宋"/>
          <w:sz w:val="32"/>
          <w:szCs w:val="32"/>
          <w:shd w:val="clear" w:color="auto" w:fill="FFFFFF"/>
        </w:rPr>
        <w:t>农产品合格证明、产地证明或者购（销）货凭证。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农业行政主管部门应当加强农产品产地准出的指导，食品药品监管部门应当健全农产品市场准入管理制度。</w:t>
      </w:r>
    </w:p>
    <w:p>
      <w:pPr>
        <w:spacing w:line="580" w:lineRule="exact"/>
        <w:ind w:firstLine="640" w:firstLineChars="200"/>
        <w:rPr>
          <w:rFonts w:ascii="仿宋" w:hAnsi="仿宋" w:eastAsia="仿宋" w:cs="Tahoma"/>
          <w:sz w:val="32"/>
          <w:szCs w:val="32"/>
          <w:shd w:val="clear" w:color="auto" w:fill="FFFFFF"/>
        </w:rPr>
      </w:pPr>
      <w:r>
        <w:rPr>
          <w:rFonts w:hint="eastAsia" w:ascii="黑体" w:hAnsi="黑体" w:eastAsia="黑体"/>
          <w:sz w:val="32"/>
          <w:szCs w:val="32"/>
        </w:rPr>
        <w:t>第二十五条</w:t>
      </w:r>
      <w:r>
        <w:rPr>
          <w:rFonts w:ascii="仿宋" w:hAnsi="仿宋" w:eastAsia="仿宋" w:cs="Tahoma"/>
          <w:sz w:val="32"/>
          <w:szCs w:val="32"/>
          <w:shd w:val="clear" w:color="auto" w:fill="FFFFFF"/>
        </w:rPr>
        <w:t xml:space="preserve"> </w:t>
      </w:r>
      <w:r>
        <w:rPr>
          <w:rFonts w:hint="eastAsia" w:ascii="仿宋" w:hAnsi="仿宋" w:eastAsia="仿宋" w:cs="Tahoma"/>
          <w:sz w:val="32"/>
          <w:szCs w:val="32"/>
          <w:shd w:val="clear" w:color="auto" w:fill="FFFFFF"/>
        </w:rPr>
        <w:t>规模农产品生产者、农产品收购单位和个人，对销售的下列农产品应当包装：</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（一）获得无公害农产品、绿色食品、有机食品认证的农产品；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（二）经登记地理标志的农产品；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cs="Tahoma"/>
          <w:sz w:val="32"/>
          <w:szCs w:val="32"/>
          <w:shd w:val="clear" w:color="auto" w:fill="FFFFFF"/>
        </w:rPr>
        <w:t>（三）已经注册商标的农产品；</w:t>
      </w:r>
    </w:p>
    <w:p>
      <w:pPr>
        <w:spacing w:line="580" w:lineRule="exact"/>
        <w:ind w:firstLine="640" w:firstLineChars="200"/>
        <w:rPr>
          <w:rFonts w:ascii="仿宋" w:hAnsi="仿宋" w:eastAsia="仿宋"/>
          <w:sz w:val="32"/>
          <w:szCs w:val="32"/>
        </w:rPr>
      </w:pPr>
      <w:r>
        <w:rPr>
          <w:rFonts w:hint="eastAsia" w:ascii="仿宋" w:hAnsi="仿宋" w:eastAsia="仿宋" w:cs="Tahoma"/>
          <w:sz w:val="32"/>
          <w:szCs w:val="32"/>
          <w:shd w:val="clear" w:color="auto" w:fill="FFFFFF"/>
        </w:rPr>
        <w:t>（四）国家和</w:t>
      </w:r>
      <w:r>
        <w:rPr>
          <w:rFonts w:hint="eastAsia" w:ascii="仿宋" w:hAnsi="仿宋" w:eastAsia="仿宋"/>
          <w:sz w:val="32"/>
          <w:szCs w:val="32"/>
        </w:rPr>
        <w:t>省规定的其他需要包装的农产品。</w:t>
      </w:r>
    </w:p>
    <w:p>
      <w:pPr>
        <w:spacing w:line="580" w:lineRule="exact"/>
        <w:ind w:firstLine="640" w:firstLineChars="200"/>
        <w:rPr>
          <w:rFonts w:ascii="仿宋" w:hAnsi="仿宋" w:eastAsia="仿宋" w:cs="Tahoma"/>
          <w:sz w:val="32"/>
          <w:szCs w:val="32"/>
          <w:shd w:val="clear" w:color="auto" w:fill="FFFFFF"/>
        </w:rPr>
      </w:pPr>
      <w:r>
        <w:rPr>
          <w:rFonts w:hint="eastAsia" w:ascii="仿宋" w:hAnsi="仿宋" w:eastAsia="仿宋"/>
          <w:sz w:val="32"/>
          <w:szCs w:val="32"/>
        </w:rPr>
        <w:t>包装销售的农产品，应当在包装物上标注或者附加标识标明农产品名称、产地、生产日期</w:t>
      </w:r>
      <w:r>
        <w:rPr>
          <w:rFonts w:hint="eastAsia" w:ascii="仿宋" w:hAnsi="仿宋" w:eastAsia="仿宋" w:cs="Tahoma"/>
          <w:sz w:val="32"/>
          <w:szCs w:val="32"/>
          <w:shd w:val="clear" w:color="auto" w:fill="FFFFFF"/>
        </w:rPr>
        <w:t>、保质期、生产者、联系方式等内容。农产品有分级标准或者使用添加剂的，还应当按照有关规定标明产品质量等级或者添加剂名称。</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第二十六条</w:t>
      </w:r>
      <w:r>
        <w:rPr>
          <w:rFonts w:ascii="仿宋" w:hAnsi="仿宋" w:eastAsia="仿宋" w:cs="Tahoma"/>
          <w:sz w:val="32"/>
          <w:szCs w:val="32"/>
          <w:shd w:val="clear" w:color="auto" w:fill="FFFFFF"/>
        </w:rPr>
        <w:t xml:space="preserve"> </w:t>
      </w:r>
      <w:r>
        <w:rPr>
          <w:rFonts w:hint="eastAsia" w:ascii="仿宋" w:hAnsi="仿宋" w:eastAsia="仿宋" w:cs="Tahoma"/>
          <w:sz w:val="32"/>
          <w:szCs w:val="32"/>
          <w:shd w:val="clear" w:color="auto" w:fill="FFFFFF"/>
        </w:rPr>
        <w:t>对获得无公害农产品、绿色食品、有机食品认证和经登记地理标志的农产品，农</w:t>
      </w:r>
      <w:r>
        <w:rPr>
          <w:rFonts w:hint="eastAsia" w:ascii="仿宋" w:hAnsi="仿宋" w:eastAsia="仿宋"/>
          <w:sz w:val="32"/>
          <w:szCs w:val="32"/>
        </w:rPr>
        <w:t>产品生产者可以在产品包装上使用相应的农产品质量标志。</w:t>
      </w:r>
    </w:p>
    <w:p>
      <w:pPr>
        <w:spacing w:line="580" w:lineRule="exact"/>
        <w:ind w:firstLine="640" w:firstLineChars="200"/>
        <w:rPr>
          <w:rFonts w:hint="eastAsia" w:ascii="仿宋" w:hAnsi="仿宋" w:eastAsia="仿宋" w:cs="Tahoma"/>
          <w:sz w:val="32"/>
          <w:szCs w:val="32"/>
          <w:shd w:val="clear" w:color="auto" w:fill="FFFFFF"/>
        </w:rPr>
      </w:pPr>
      <w:r>
        <w:rPr>
          <w:rFonts w:hint="eastAsia" w:ascii="仿宋" w:hAnsi="仿宋" w:eastAsia="仿宋" w:cs="Tahoma"/>
          <w:sz w:val="32"/>
          <w:szCs w:val="32"/>
          <w:shd w:val="clear" w:color="auto" w:fill="FFFFFF"/>
        </w:rPr>
        <w:t>禁止伪造、冒用、转让或者超期、超范围使用农产品质量标志。</w:t>
      </w:r>
    </w:p>
    <w:p>
      <w:pPr>
        <w:spacing w:line="580" w:lineRule="exact"/>
        <w:ind w:firstLine="640" w:firstLineChars="200"/>
        <w:rPr>
          <w:rFonts w:ascii="仿宋" w:hAnsi="仿宋" w:eastAsia="仿宋" w:cs="Tahoma"/>
          <w:sz w:val="32"/>
          <w:szCs w:val="32"/>
          <w:shd w:val="clear" w:color="auto" w:fill="FFFFFF"/>
        </w:rPr>
      </w:pPr>
    </w:p>
    <w:p>
      <w:pPr>
        <w:spacing w:line="580" w:lineRule="exact"/>
        <w:jc w:val="center"/>
        <w:rPr>
          <w:rFonts w:ascii="黑体" w:hAnsi="黑体" w:eastAsia="黑体"/>
          <w:sz w:val="32"/>
          <w:szCs w:val="32"/>
          <w:shd w:val="clear" w:color="auto" w:fill="FFFFFF"/>
        </w:rPr>
      </w:pPr>
      <w:r>
        <w:rPr>
          <w:rFonts w:hint="eastAsia" w:ascii="黑体" w:hAnsi="黑体" w:eastAsia="黑体"/>
          <w:sz w:val="32"/>
          <w:szCs w:val="32"/>
          <w:shd w:val="clear" w:color="auto" w:fill="FFFFFF"/>
        </w:rPr>
        <w:t>第五章  农产品收购、贮存和运输</w:t>
      </w:r>
    </w:p>
    <w:p>
      <w:pPr>
        <w:spacing w:line="580" w:lineRule="exact"/>
        <w:ind w:firstLine="640" w:firstLineChars="200"/>
        <w:rPr>
          <w:rFonts w:hint="eastAsia" w:ascii="黑体" w:hAnsi="黑体" w:eastAsia="黑体"/>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第二十七条</w:t>
      </w:r>
      <w:r>
        <w:rPr>
          <w:rFonts w:ascii="黑体" w:hAnsi="黑体" w:eastAsia="黑体"/>
          <w:sz w:val="32"/>
          <w:szCs w:val="32"/>
        </w:rPr>
        <w:t xml:space="preserve"> </w:t>
      </w:r>
      <w:r>
        <w:rPr>
          <w:rFonts w:hint="eastAsia" w:ascii="仿宋" w:hAnsi="仿宋" w:eastAsia="仿宋"/>
          <w:sz w:val="32"/>
          <w:szCs w:val="32"/>
        </w:rPr>
        <w:t>市、县农业行政主管部门应当建立农产品收购、贮存、运输单位和个人信息档案。</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第二十八条</w:t>
      </w:r>
      <w:r>
        <w:rPr>
          <w:rFonts w:ascii="仿宋" w:hAnsi="仿宋" w:eastAsia="仿宋"/>
          <w:sz w:val="32"/>
          <w:szCs w:val="32"/>
        </w:rPr>
        <w:t xml:space="preserve"> </w:t>
      </w:r>
      <w:r>
        <w:rPr>
          <w:rFonts w:hint="eastAsia" w:ascii="仿宋" w:hAnsi="仿宋" w:eastAsia="仿宋"/>
          <w:sz w:val="32"/>
          <w:szCs w:val="32"/>
        </w:rPr>
        <w:t>农产品收购、贮存、运输单位和个人应当建立进货查验制度，对农产品生产者的</w:t>
      </w:r>
      <w:r>
        <w:rPr>
          <w:rFonts w:hint="eastAsia" w:ascii="仿宋" w:hAnsi="仿宋" w:eastAsia="仿宋"/>
          <w:sz w:val="32"/>
          <w:szCs w:val="32"/>
          <w:shd w:val="clear" w:color="auto" w:fill="FFFFFF"/>
        </w:rPr>
        <w:t>农产品合格证明、产地证明或者购（销）货凭证</w:t>
      </w:r>
      <w:r>
        <w:rPr>
          <w:rFonts w:hint="eastAsia" w:ascii="仿宋" w:hAnsi="仿宋" w:eastAsia="仿宋"/>
          <w:sz w:val="32"/>
          <w:szCs w:val="32"/>
        </w:rPr>
        <w:t>查验并保存有关凭证，凭证保存期限不得少于六个月。</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第二十九条</w:t>
      </w:r>
      <w:r>
        <w:rPr>
          <w:rFonts w:ascii="仿宋" w:hAnsi="仿宋" w:eastAsia="仿宋"/>
          <w:sz w:val="32"/>
          <w:szCs w:val="32"/>
        </w:rPr>
        <w:t xml:space="preserve"> </w:t>
      </w:r>
      <w:r>
        <w:rPr>
          <w:rFonts w:hint="eastAsia" w:ascii="仿宋" w:hAnsi="仿宋" w:eastAsia="仿宋"/>
          <w:sz w:val="32"/>
          <w:szCs w:val="32"/>
        </w:rPr>
        <w:t>农产品收购、贮存、运输单位和个人应当建立农产品收购、贮存、运输记录，如实记录交易时间、品种、数量、产品来源、产品去向、交易单位或者个人姓名、联系方式等，禁止伪造农产品收购、贮存、运输记录。</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农产品收购、贮存、运输记录保存期限不得少于两年。</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第三十条</w:t>
      </w:r>
      <w:r>
        <w:rPr>
          <w:rFonts w:ascii="仿宋" w:hAnsi="仿宋" w:eastAsia="仿宋"/>
          <w:sz w:val="32"/>
          <w:szCs w:val="32"/>
        </w:rPr>
        <w:t xml:space="preserve"> </w:t>
      </w:r>
      <w:r>
        <w:rPr>
          <w:rFonts w:hint="eastAsia" w:ascii="仿宋" w:hAnsi="仿宋" w:eastAsia="仿宋"/>
          <w:sz w:val="32"/>
          <w:szCs w:val="32"/>
        </w:rPr>
        <w:t>农业行政主管部门应当鼓励使用安全、先进的防腐保鲜技术和方法，引导和支持发展农产品冷链物流。</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第三十一条</w:t>
      </w:r>
      <w:r>
        <w:rPr>
          <w:rFonts w:ascii="黑体" w:hAnsi="黑体" w:eastAsia="黑体"/>
          <w:sz w:val="32"/>
          <w:szCs w:val="32"/>
        </w:rPr>
        <w:t xml:space="preserve"> </w:t>
      </w:r>
      <w:r>
        <w:rPr>
          <w:rFonts w:hint="eastAsia" w:ascii="仿宋" w:hAnsi="仿宋" w:eastAsia="仿宋"/>
          <w:sz w:val="32"/>
          <w:szCs w:val="32"/>
        </w:rPr>
        <w:t>农产品收购、贮存、运输单位和个人应当保证农产品质量安全，不得有下列行为：</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（一）收购、贮存、运输不符合农产品质量安全标准的农产品；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（二）将农产品与有毒、有害物品一同贮存、运输；</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（三）使用不符合国家规定的容器、工具等设备贮存、运输农产品；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（四）使用不符合国家强制性技术规范的保鲜、防腐等添加剂，以及包装材料等物质；</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（五）法律、法规禁止的其他行为。</w:t>
      </w:r>
    </w:p>
    <w:p>
      <w:pPr>
        <w:spacing w:line="580" w:lineRule="exact"/>
        <w:ind w:firstLine="640" w:firstLineChars="200"/>
        <w:rPr>
          <w:rFonts w:ascii="仿宋" w:hAnsi="仿宋" w:eastAsia="仿宋"/>
          <w:sz w:val="32"/>
          <w:szCs w:val="32"/>
        </w:rPr>
      </w:pPr>
    </w:p>
    <w:p>
      <w:pPr>
        <w:spacing w:line="580" w:lineRule="exact"/>
        <w:jc w:val="center"/>
        <w:rPr>
          <w:rFonts w:ascii="黑体" w:hAnsi="黑体" w:eastAsia="黑体"/>
          <w:sz w:val="32"/>
          <w:szCs w:val="32"/>
          <w:shd w:val="clear" w:color="auto" w:fill="FFFFFF"/>
        </w:rPr>
      </w:pPr>
      <w:r>
        <w:rPr>
          <w:rFonts w:hint="eastAsia" w:ascii="黑体" w:hAnsi="黑体" w:eastAsia="黑体"/>
          <w:sz w:val="32"/>
          <w:szCs w:val="32"/>
          <w:shd w:val="clear" w:color="auto" w:fill="FFFFFF"/>
        </w:rPr>
        <w:t>第六章  监督检查</w:t>
      </w:r>
    </w:p>
    <w:p>
      <w:pPr>
        <w:spacing w:line="580" w:lineRule="exact"/>
        <w:ind w:firstLine="640" w:firstLineChars="200"/>
        <w:rPr>
          <w:rFonts w:hint="eastAsia" w:ascii="黑体" w:hAnsi="黑体" w:eastAsia="黑体"/>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第三十二条</w:t>
      </w:r>
      <w:r>
        <w:rPr>
          <w:rFonts w:ascii="黑体" w:hAnsi="黑体" w:eastAsia="黑体"/>
          <w:sz w:val="32"/>
          <w:szCs w:val="32"/>
        </w:rPr>
        <w:t xml:space="preserve"> </w:t>
      </w:r>
      <w:r>
        <w:rPr>
          <w:rFonts w:hint="eastAsia" w:ascii="仿宋" w:hAnsi="仿宋" w:eastAsia="仿宋"/>
          <w:sz w:val="32"/>
          <w:szCs w:val="32"/>
        </w:rPr>
        <w:t>省、市、县人民政府应当加强农产品质量安全检验检测能力建设，整合共享检测设备、设施，优化配置，为农产品质量安全监督管理提供技术保障。</w:t>
      </w:r>
    </w:p>
    <w:p>
      <w:pPr>
        <w:adjustRightInd w:val="0"/>
        <w:spacing w:line="580" w:lineRule="exact"/>
        <w:ind w:firstLine="640" w:firstLineChars="200"/>
        <w:rPr>
          <w:rFonts w:ascii="黑体" w:hAnsi="黑体" w:eastAsia="黑体"/>
          <w:sz w:val="32"/>
          <w:szCs w:val="32"/>
        </w:rPr>
      </w:pPr>
      <w:r>
        <w:rPr>
          <w:rFonts w:hint="eastAsia" w:ascii="仿宋" w:hAnsi="仿宋" w:eastAsia="仿宋"/>
          <w:sz w:val="32"/>
          <w:szCs w:val="32"/>
        </w:rPr>
        <w:t>农业行政主管部门应当加强农产品质量安全监督管理信息化建设，建立农产品质量安全管理工作数据平台，实现部门信息交换共享，健全农产品质量安全全程追溯体系，开展农产品质量安全风险监测以及监督抽查，依法公布抽查结果</w:t>
      </w:r>
      <w:r>
        <w:rPr>
          <w:rFonts w:hint="eastAsia" w:ascii="黑体" w:hAnsi="黑体" w:eastAsia="黑体"/>
          <w:sz w:val="32"/>
          <w:szCs w:val="32"/>
        </w:rPr>
        <w:t>。</w:t>
      </w:r>
    </w:p>
    <w:p>
      <w:pPr>
        <w:adjustRightInd w:val="0"/>
        <w:spacing w:line="580" w:lineRule="exact"/>
        <w:ind w:firstLine="640" w:firstLineChars="200"/>
        <w:rPr>
          <w:rFonts w:ascii="仿宋" w:hAnsi="仿宋" w:eastAsia="仿宋"/>
          <w:sz w:val="32"/>
          <w:szCs w:val="32"/>
        </w:rPr>
      </w:pPr>
      <w:r>
        <w:rPr>
          <w:rFonts w:hint="eastAsia" w:ascii="黑体" w:hAnsi="黑体" w:eastAsia="黑体"/>
          <w:sz w:val="32"/>
          <w:szCs w:val="32"/>
        </w:rPr>
        <w:t>第三十三条</w:t>
      </w:r>
      <w:r>
        <w:rPr>
          <w:rFonts w:ascii="仿宋" w:hAnsi="仿宋" w:eastAsia="仿宋"/>
          <w:sz w:val="32"/>
          <w:szCs w:val="32"/>
        </w:rPr>
        <w:t xml:space="preserve"> </w:t>
      </w:r>
      <w:r>
        <w:rPr>
          <w:rFonts w:hint="eastAsia" w:ascii="仿宋" w:hAnsi="仿宋" w:eastAsia="仿宋"/>
          <w:sz w:val="32"/>
          <w:szCs w:val="32"/>
        </w:rPr>
        <w:t>省、市、县人民政府应当将农产品质量安全突发事件纳入应急管理体系，保障无害化处理设施建设和应急装备配备。</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农业行政主管部门应当按照有关规定制定农产品质量安全突发事件应急预案，提高快速响应和应急处置能力。</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第三十四条</w:t>
      </w:r>
      <w:r>
        <w:rPr>
          <w:rFonts w:ascii="黑体" w:hAnsi="黑体" w:eastAsia="黑体"/>
          <w:sz w:val="32"/>
          <w:szCs w:val="32"/>
        </w:rPr>
        <w:t xml:space="preserve"> </w:t>
      </w:r>
      <w:r>
        <w:rPr>
          <w:rFonts w:hint="eastAsia" w:ascii="仿宋" w:hAnsi="仿宋" w:eastAsia="仿宋"/>
          <w:sz w:val="32"/>
          <w:szCs w:val="32"/>
        </w:rPr>
        <w:t>省、市、县人民政府应当根据需要，组织农业、食品药品监管、工商、公安等部门开展农产品质量安全联合执法检查，保障农产品质量安全。</w:t>
      </w:r>
    </w:p>
    <w:p>
      <w:pPr>
        <w:adjustRightInd w:val="0"/>
        <w:spacing w:line="580" w:lineRule="exact"/>
        <w:ind w:firstLine="640" w:firstLineChars="200"/>
        <w:rPr>
          <w:rFonts w:ascii="仿宋" w:hAnsi="仿宋" w:eastAsia="仿宋"/>
          <w:sz w:val="32"/>
          <w:szCs w:val="32"/>
        </w:rPr>
      </w:pPr>
      <w:r>
        <w:rPr>
          <w:rFonts w:hint="eastAsia" w:ascii="黑体" w:hAnsi="黑体" w:eastAsia="黑体"/>
          <w:sz w:val="32"/>
          <w:szCs w:val="32"/>
        </w:rPr>
        <w:t>第三十五条</w:t>
      </w:r>
      <w:r>
        <w:rPr>
          <w:rFonts w:ascii="仿宋" w:hAnsi="仿宋" w:eastAsia="仿宋"/>
          <w:sz w:val="32"/>
          <w:szCs w:val="32"/>
        </w:rPr>
        <w:t xml:space="preserve"> </w:t>
      </w:r>
      <w:r>
        <w:rPr>
          <w:rFonts w:hint="eastAsia" w:ascii="仿宋" w:hAnsi="仿宋" w:eastAsia="仿宋"/>
          <w:sz w:val="32"/>
          <w:szCs w:val="32"/>
        </w:rPr>
        <w:t>农业行政主管部门在农产品质量安全监督管理活动中，可以依法行使下列职权：</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（一）现场检查农产品生产、收购、贮存、运输以及农业投入品经营、使用等活动，抽样检验农产品和农业投入品；</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（二）查阅、复制与农产品质量安全有关的记录和其他资料；</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（三）查封、扣押有证据证明不符合农产品质量安全标准的农产品、违法生产经营和使用的农业投入品；</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（四）法律、法规规定的其他职权。</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农业行政执法人员执法时，应当出示行政执法证件，有关单位和个人应当予以配合，不得拒绝和妨碍。需要佩戴统一标志、穿着统一服装的，由省人民政府根据有关规定执行。</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农业行政主管部门发现农产品质量安全违法行为涉嫌犯罪的，应当按照有关规定及时移送公安机关依法查处。</w:t>
      </w:r>
    </w:p>
    <w:p>
      <w:pPr>
        <w:adjustRightInd w:val="0"/>
        <w:spacing w:line="580" w:lineRule="exact"/>
        <w:ind w:firstLine="640" w:firstLineChars="200"/>
        <w:rPr>
          <w:rFonts w:ascii="仿宋" w:hAnsi="仿宋" w:eastAsia="仿宋"/>
          <w:sz w:val="32"/>
          <w:szCs w:val="32"/>
        </w:rPr>
      </w:pPr>
      <w:r>
        <w:rPr>
          <w:rFonts w:hint="eastAsia" w:ascii="黑体" w:hAnsi="黑体" w:eastAsia="黑体"/>
          <w:sz w:val="32"/>
          <w:szCs w:val="32"/>
        </w:rPr>
        <w:t>第三十六条</w:t>
      </w:r>
      <w:r>
        <w:rPr>
          <w:rFonts w:ascii="仿宋" w:hAnsi="仿宋" w:eastAsia="仿宋"/>
          <w:sz w:val="32"/>
          <w:szCs w:val="32"/>
        </w:rPr>
        <w:t xml:space="preserve"> </w:t>
      </w:r>
      <w:r>
        <w:rPr>
          <w:rFonts w:hint="eastAsia" w:ascii="仿宋" w:hAnsi="仿宋" w:eastAsia="仿宋"/>
          <w:sz w:val="32"/>
          <w:szCs w:val="32"/>
        </w:rPr>
        <w:t>农业行政主管部门对被查封、扣押的被检定为不符合农产品质量安全标准的农产品，应当监督当事人对其无害化处理或者销毁。当事人拒不执行或者不具备条件处理的，由农业行政主管部门代为处理，费用由当事人承担。</w:t>
      </w:r>
    </w:p>
    <w:p>
      <w:pPr>
        <w:adjustRightInd w:val="0"/>
        <w:spacing w:line="580" w:lineRule="exact"/>
        <w:ind w:firstLine="640" w:firstLineChars="200"/>
        <w:rPr>
          <w:rFonts w:ascii="仿宋" w:hAnsi="仿宋" w:eastAsia="仿宋"/>
          <w:sz w:val="32"/>
          <w:szCs w:val="32"/>
        </w:rPr>
      </w:pPr>
      <w:r>
        <w:rPr>
          <w:rFonts w:hint="eastAsia" w:ascii="黑体" w:hAnsi="黑体" w:eastAsia="黑体"/>
          <w:sz w:val="32"/>
          <w:szCs w:val="32"/>
        </w:rPr>
        <w:t>第三十七条</w:t>
      </w:r>
      <w:r>
        <w:rPr>
          <w:rFonts w:ascii="仿宋" w:hAnsi="仿宋" w:eastAsia="仿宋"/>
          <w:sz w:val="32"/>
          <w:szCs w:val="32"/>
        </w:rPr>
        <w:t xml:space="preserve"> </w:t>
      </w:r>
      <w:r>
        <w:rPr>
          <w:rFonts w:hint="eastAsia" w:ascii="仿宋" w:hAnsi="仿宋" w:eastAsia="仿宋"/>
          <w:sz w:val="32"/>
          <w:szCs w:val="32"/>
        </w:rPr>
        <w:t>农业行政主管部门在重大活动、农产品质量安全高风险期和发生重大农产品质量安全事件期间，经省人民政府批准，可以在本省重点机场、港口、车站、公路设立临时检查站，对运输中的农产品进行质量安全检查。公安、交通等有关部门应当予以配合。</w:t>
      </w:r>
    </w:p>
    <w:p>
      <w:pPr>
        <w:adjustRightInd w:val="0"/>
        <w:spacing w:line="580" w:lineRule="exact"/>
        <w:ind w:firstLine="640" w:firstLineChars="200"/>
        <w:rPr>
          <w:rFonts w:hint="eastAsia" w:ascii="仿宋" w:hAnsi="仿宋" w:eastAsia="仿宋"/>
          <w:sz w:val="32"/>
          <w:szCs w:val="32"/>
        </w:rPr>
      </w:pPr>
      <w:r>
        <w:rPr>
          <w:rFonts w:hint="eastAsia" w:ascii="黑体" w:hAnsi="黑体" w:eastAsia="黑体"/>
          <w:sz w:val="32"/>
          <w:szCs w:val="32"/>
        </w:rPr>
        <w:t>第三十八条</w:t>
      </w:r>
      <w:r>
        <w:rPr>
          <w:rFonts w:ascii="仿宋" w:hAnsi="仿宋" w:eastAsia="仿宋"/>
          <w:sz w:val="32"/>
          <w:szCs w:val="32"/>
        </w:rPr>
        <w:t xml:space="preserve"> </w:t>
      </w:r>
      <w:r>
        <w:rPr>
          <w:rFonts w:hint="eastAsia" w:ascii="仿宋" w:hAnsi="仿宋" w:eastAsia="仿宋"/>
          <w:sz w:val="32"/>
          <w:szCs w:val="32"/>
        </w:rPr>
        <w:t>农业行政主管部门应当建立农产品质量安全信用档案，并将信用信息纳入公共信用信息管理系统。对有不良信用记录的农产品生产、收购、贮存、运输单位和个人，应当增加监督检查频次，落实部门联合惩戒机制。</w:t>
      </w:r>
    </w:p>
    <w:p>
      <w:pPr>
        <w:adjustRightInd w:val="0"/>
        <w:spacing w:line="580" w:lineRule="exact"/>
        <w:ind w:firstLine="640" w:firstLineChars="200"/>
        <w:rPr>
          <w:rFonts w:ascii="仿宋" w:hAnsi="仿宋" w:eastAsia="仿宋"/>
          <w:sz w:val="32"/>
          <w:szCs w:val="32"/>
        </w:rPr>
      </w:pPr>
    </w:p>
    <w:p>
      <w:pPr>
        <w:spacing w:line="580" w:lineRule="exact"/>
        <w:jc w:val="center"/>
        <w:rPr>
          <w:rFonts w:ascii="黑体" w:hAnsi="黑体" w:eastAsia="黑体"/>
          <w:sz w:val="32"/>
          <w:szCs w:val="32"/>
          <w:shd w:val="clear" w:color="auto" w:fill="FFFFFF"/>
        </w:rPr>
      </w:pPr>
      <w:r>
        <w:rPr>
          <w:rFonts w:hint="eastAsia" w:ascii="黑体" w:hAnsi="黑体" w:eastAsia="黑体"/>
          <w:sz w:val="32"/>
          <w:szCs w:val="32"/>
          <w:shd w:val="clear" w:color="auto" w:fill="FFFFFF"/>
        </w:rPr>
        <w:t>第七章  法律责任</w:t>
      </w:r>
    </w:p>
    <w:p>
      <w:pPr>
        <w:spacing w:line="580" w:lineRule="exact"/>
        <w:ind w:firstLine="640" w:firstLineChars="200"/>
        <w:rPr>
          <w:rFonts w:hint="eastAsia" w:ascii="黑体" w:hAnsi="黑体" w:eastAsia="黑体"/>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第三十九条</w:t>
      </w:r>
      <w:r>
        <w:rPr>
          <w:rFonts w:ascii="仿宋" w:hAnsi="仿宋" w:eastAsia="仿宋"/>
          <w:sz w:val="32"/>
          <w:szCs w:val="32"/>
        </w:rPr>
        <w:t xml:space="preserve"> </w:t>
      </w:r>
      <w:r>
        <w:rPr>
          <w:rFonts w:hint="eastAsia" w:ascii="仿宋" w:hAnsi="仿宋" w:eastAsia="仿宋"/>
          <w:sz w:val="32"/>
          <w:szCs w:val="32"/>
        </w:rPr>
        <w:t>违反本条例规定，擅自移动、损毁特定农产品禁止生产区标志牌的，由农业行政主管部门责令限期修复，逾期未修复的，对个人处五百元罚款，对单位处一千元罚款。</w:t>
      </w:r>
    </w:p>
    <w:p>
      <w:pPr>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违反本条例规定，农业投入品市场开办者未对入场经营者进行资格审核，或者未建立入场经营</w:t>
      </w:r>
      <w:r>
        <w:rPr>
          <w:rFonts w:hint="eastAsia" w:ascii="仿宋" w:hAnsi="仿宋" w:eastAsia="仿宋"/>
          <w:sz w:val="32"/>
          <w:szCs w:val="32"/>
        </w:rPr>
        <w:t>者信息档</w:t>
      </w:r>
      <w:r>
        <w:rPr>
          <w:rFonts w:hint="eastAsia" w:ascii="仿宋" w:hAnsi="仿宋" w:eastAsia="仿宋" w:cs="宋体"/>
          <w:kern w:val="0"/>
          <w:sz w:val="32"/>
          <w:szCs w:val="32"/>
        </w:rPr>
        <w:t>案的，由</w:t>
      </w:r>
      <w:r>
        <w:rPr>
          <w:rFonts w:hint="eastAsia" w:ascii="仿宋" w:hAnsi="仿宋" w:eastAsia="仿宋"/>
          <w:sz w:val="32"/>
          <w:szCs w:val="32"/>
        </w:rPr>
        <w:t>工商行政管理部门</w:t>
      </w:r>
      <w:r>
        <w:rPr>
          <w:rFonts w:hint="eastAsia" w:ascii="仿宋" w:hAnsi="仿宋" w:eastAsia="仿宋" w:cs="宋体"/>
          <w:kern w:val="0"/>
          <w:sz w:val="32"/>
          <w:szCs w:val="32"/>
        </w:rPr>
        <w:t>责令</w:t>
      </w:r>
      <w:r>
        <w:rPr>
          <w:rFonts w:hint="eastAsia" w:ascii="仿宋" w:hAnsi="仿宋" w:eastAsia="仿宋"/>
          <w:sz w:val="32"/>
          <w:szCs w:val="32"/>
        </w:rPr>
        <w:t>限期改正，逾期不改正的，处五千元罚款；发现入场经营者销售国家和本行政区域禁止使用的农业投入品未报告的，由农业行政主管部门或者工商行政管理部门</w:t>
      </w:r>
      <w:r>
        <w:rPr>
          <w:rFonts w:hint="eastAsia" w:ascii="仿宋" w:hAnsi="仿宋" w:eastAsia="仿宋" w:cs="宋体"/>
          <w:kern w:val="0"/>
          <w:sz w:val="32"/>
          <w:szCs w:val="32"/>
        </w:rPr>
        <w:t>处一万元罚款。</w:t>
      </w:r>
    </w:p>
    <w:p>
      <w:pPr>
        <w:tabs>
          <w:tab w:val="left" w:pos="4620"/>
        </w:tabs>
        <w:adjustRightInd w:val="0"/>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第四十一条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违反本条例规定，规模农产品生产者未建立或者未按照规定保存生产记</w:t>
      </w:r>
      <w:r>
        <w:rPr>
          <w:rFonts w:hint="eastAsia" w:ascii="仿宋" w:hAnsi="仿宋" w:eastAsia="仿宋"/>
          <w:sz w:val="32"/>
          <w:szCs w:val="32"/>
        </w:rPr>
        <w:t>录的，由农业行政主管部门责令限期改正，逾期不改正或者伪造生产记录的</w:t>
      </w:r>
      <w:r>
        <w:rPr>
          <w:rFonts w:hint="eastAsia" w:ascii="仿宋" w:hAnsi="仿宋" w:eastAsia="仿宋" w:cs="宋体"/>
          <w:kern w:val="0"/>
          <w:sz w:val="32"/>
          <w:szCs w:val="32"/>
        </w:rPr>
        <w:t>，处二千元罚款。</w:t>
      </w:r>
    </w:p>
    <w:p>
      <w:pPr>
        <w:adjustRightInd w:val="0"/>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第四十二条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w:t>
      </w:r>
      <w:r>
        <w:rPr>
          <w:rFonts w:hint="eastAsia" w:ascii="仿宋" w:hAnsi="仿宋" w:eastAsia="仿宋"/>
          <w:sz w:val="32"/>
          <w:szCs w:val="32"/>
        </w:rPr>
        <w:t>，农产品生产者有下列情形之一的，由农业行政主管部门责令限期改正，对其生产的农产品无害化处理或者监督销毁，并对个人处一</w:t>
      </w:r>
      <w:r>
        <w:rPr>
          <w:rFonts w:hint="eastAsia" w:ascii="仿宋" w:hAnsi="仿宋" w:eastAsia="仿宋" w:cs="宋体"/>
          <w:kern w:val="0"/>
          <w:sz w:val="32"/>
          <w:szCs w:val="32"/>
        </w:rPr>
        <w:t>千元罚款，对规模农产品生产者处二万元罚款：</w:t>
      </w:r>
    </w:p>
    <w:p>
      <w:pPr>
        <w:adjustRightInd w:val="0"/>
        <w:snapToGri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（一）使用国家和本行政区域禁止使用的农业投入品的；</w:t>
      </w:r>
    </w:p>
    <w:p>
      <w:pPr>
        <w:adjustRightInd w:val="0"/>
        <w:snapToGri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（二）超范围、超标准使用农业投入品的；</w:t>
      </w:r>
    </w:p>
    <w:p>
      <w:pPr>
        <w:adjustRightInd w:val="0"/>
        <w:snapToGri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（三）收获未达到国家规定的农业投入品使用安全间隔期的农产品的；</w:t>
      </w:r>
    </w:p>
    <w:p>
      <w:pPr>
        <w:adjustRightInd w:val="0"/>
        <w:snapToGri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（四）在</w:t>
      </w:r>
      <w:r>
        <w:rPr>
          <w:rFonts w:hint="eastAsia" w:ascii="仿宋" w:hAnsi="仿宋" w:eastAsia="仿宋"/>
          <w:sz w:val="32"/>
          <w:szCs w:val="32"/>
        </w:rPr>
        <w:t>特定农</w:t>
      </w:r>
      <w:r>
        <w:rPr>
          <w:rFonts w:hint="eastAsia" w:ascii="仿宋" w:hAnsi="仿宋" w:eastAsia="仿宋" w:cs="宋体"/>
          <w:kern w:val="0"/>
          <w:sz w:val="32"/>
          <w:szCs w:val="32"/>
        </w:rPr>
        <w:t>产品禁止生产区生产禁止生产的农产品的</w:t>
      </w:r>
      <w:r>
        <w:rPr>
          <w:rFonts w:hint="eastAsia" w:ascii="黑体" w:hAnsi="黑体" w:eastAsia="黑体" w:cs="宋体"/>
          <w:sz w:val="32"/>
          <w:szCs w:val="32"/>
        </w:rPr>
        <w:t>。</w:t>
      </w:r>
    </w:p>
    <w:p>
      <w:pPr>
        <w:adjustRightInd w:val="0"/>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第四十三条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w:t>
      </w:r>
      <w:r>
        <w:rPr>
          <w:rFonts w:hint="eastAsia" w:ascii="仿宋" w:hAnsi="仿宋" w:eastAsia="仿宋" w:cs="Tahoma"/>
          <w:sz w:val="32"/>
          <w:szCs w:val="32"/>
          <w:shd w:val="clear" w:color="auto" w:fill="FFFFFF"/>
        </w:rPr>
        <w:t>规模农产品生产者、农产品收购单位和个人，</w:t>
      </w:r>
      <w:r>
        <w:rPr>
          <w:rFonts w:hint="eastAsia" w:ascii="仿宋" w:hAnsi="仿宋" w:eastAsia="仿宋" w:cs="宋体"/>
          <w:kern w:val="0"/>
          <w:sz w:val="32"/>
          <w:szCs w:val="32"/>
        </w:rPr>
        <w:t>未按照规定对农产品</w:t>
      </w:r>
      <w:r>
        <w:rPr>
          <w:rFonts w:hint="eastAsia" w:ascii="仿宋" w:hAnsi="仿宋" w:eastAsia="仿宋"/>
          <w:sz w:val="32"/>
          <w:szCs w:val="32"/>
        </w:rPr>
        <w:t>包装、标注或者附加标识的，由农业行政主管部门责令限期改正；逾期不改正的，对农产品收购个人处一千元罚款，对规模农产品生产者、农产品收购单位处</w:t>
      </w:r>
      <w:r>
        <w:rPr>
          <w:rFonts w:hint="eastAsia" w:ascii="仿宋" w:hAnsi="仿宋" w:eastAsia="仿宋" w:cs="宋体"/>
          <w:kern w:val="0"/>
          <w:sz w:val="32"/>
          <w:szCs w:val="32"/>
        </w:rPr>
        <w:t>二千元罚款。</w:t>
      </w:r>
    </w:p>
    <w:p>
      <w:pPr>
        <w:adjustRightInd w:val="0"/>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第四十四条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违反本条例规定，伪造、冒用、转让或者超期、超范围使用农产品质量标志的，由农业行政主</w:t>
      </w:r>
      <w:r>
        <w:rPr>
          <w:rFonts w:hint="eastAsia" w:ascii="仿宋" w:hAnsi="仿宋" w:eastAsia="仿宋"/>
          <w:sz w:val="32"/>
          <w:szCs w:val="32"/>
        </w:rPr>
        <w:t>管部门责令限期改</w:t>
      </w:r>
      <w:r>
        <w:rPr>
          <w:rFonts w:hint="eastAsia" w:ascii="仿宋" w:hAnsi="仿宋" w:eastAsia="仿宋" w:cs="宋体"/>
          <w:kern w:val="0"/>
          <w:sz w:val="32"/>
          <w:szCs w:val="32"/>
        </w:rPr>
        <w:t>正，没收违法所得，并处一万元罚款。</w:t>
      </w:r>
    </w:p>
    <w:p>
      <w:pPr>
        <w:adjustRightInd w:val="0"/>
        <w:spacing w:line="580" w:lineRule="exact"/>
        <w:ind w:firstLine="640" w:firstLineChars="200"/>
        <w:rPr>
          <w:rFonts w:ascii="仿宋" w:hAnsi="仿宋" w:eastAsia="仿宋"/>
          <w:sz w:val="32"/>
          <w:szCs w:val="32"/>
        </w:rPr>
      </w:pPr>
      <w:r>
        <w:rPr>
          <w:rFonts w:hint="eastAsia" w:ascii="黑体" w:hAnsi="黑体" w:eastAsia="黑体"/>
          <w:sz w:val="32"/>
          <w:szCs w:val="32"/>
        </w:rPr>
        <w:t>第四十五条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w:t>
      </w:r>
      <w:r>
        <w:rPr>
          <w:rFonts w:hint="eastAsia" w:ascii="仿宋" w:hAnsi="仿宋" w:eastAsia="仿宋"/>
          <w:sz w:val="32"/>
          <w:szCs w:val="32"/>
        </w:rPr>
        <w:t>农产品收购、贮存、运输单位和个人有下列情形之一的，由农业行政主管部门责令限期改正，并对个人处一千元罚款，对单位处五千元罚款：</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（一）未对农产品生产者的农产品合格证明、产地证明或者购（销）货凭证查验的，或者未按照规定保存有关凭证的；</w:t>
      </w:r>
    </w:p>
    <w:p>
      <w:pPr>
        <w:adjustRightInd w:val="0"/>
        <w:spacing w:line="580" w:lineRule="exact"/>
        <w:ind w:firstLine="640" w:firstLineChars="200"/>
        <w:rPr>
          <w:rFonts w:ascii="仿宋" w:hAnsi="仿宋" w:eastAsia="仿宋"/>
          <w:sz w:val="32"/>
          <w:szCs w:val="32"/>
        </w:rPr>
      </w:pPr>
      <w:r>
        <w:rPr>
          <w:rFonts w:hint="eastAsia" w:ascii="仿宋" w:hAnsi="仿宋" w:eastAsia="仿宋"/>
          <w:sz w:val="32"/>
          <w:szCs w:val="32"/>
        </w:rPr>
        <w:t>（二）未建立或者未按照规定保存农产品收购、贮存、运输记录的。</w:t>
      </w:r>
    </w:p>
    <w:p>
      <w:pPr>
        <w:adjustRightInd w:val="0"/>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第四十六条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w:t>
      </w:r>
      <w:r>
        <w:rPr>
          <w:rFonts w:hint="eastAsia" w:ascii="仿宋" w:hAnsi="仿宋" w:eastAsia="仿宋"/>
          <w:sz w:val="32"/>
          <w:szCs w:val="32"/>
        </w:rPr>
        <w:t>定，农产品收购、贮存、运输单位和个人有下列情形之一的，由农业行政主管部门责令限期改正，对不符合农产品质量安全标准和被污染的农产品无害化处理或者监督销毁，并对个人处二千元罚款，对单位处二万</w:t>
      </w:r>
      <w:r>
        <w:rPr>
          <w:rFonts w:hint="eastAsia" w:ascii="仿宋" w:hAnsi="仿宋" w:eastAsia="仿宋" w:cs="宋体"/>
          <w:kern w:val="0"/>
          <w:sz w:val="32"/>
          <w:szCs w:val="32"/>
        </w:rPr>
        <w:t>元罚款：</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（一）收购、贮存、运输不符合农产品质量安全标准的农产品的；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（二）将农产品与有毒、有害物品一同贮存、运输的；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（三）使用不符合国家规定的</w:t>
      </w:r>
      <w:r>
        <w:rPr>
          <w:rFonts w:hint="eastAsia" w:ascii="仿宋" w:hAnsi="仿宋" w:eastAsia="仿宋"/>
          <w:sz w:val="32"/>
          <w:szCs w:val="32"/>
        </w:rPr>
        <w:t>容器、工具等设备贮</w:t>
      </w:r>
      <w:r>
        <w:rPr>
          <w:rFonts w:hint="eastAsia" w:ascii="仿宋" w:hAnsi="仿宋" w:eastAsia="仿宋" w:cs="宋体"/>
          <w:kern w:val="0"/>
          <w:sz w:val="32"/>
          <w:szCs w:val="32"/>
        </w:rPr>
        <w:t>存、运输农产品的；</w:t>
      </w:r>
    </w:p>
    <w:p>
      <w:pPr>
        <w:spacing w:line="580" w:lineRule="exact"/>
        <w:ind w:firstLine="640" w:firstLineChars="200"/>
        <w:rPr>
          <w:rFonts w:ascii="仿宋" w:hAnsi="仿宋" w:eastAsia="仿宋"/>
          <w:sz w:val="32"/>
          <w:szCs w:val="32"/>
        </w:rPr>
      </w:pPr>
      <w:r>
        <w:rPr>
          <w:rFonts w:hint="eastAsia" w:ascii="仿宋" w:hAnsi="仿宋" w:eastAsia="仿宋" w:cs="宋体"/>
          <w:kern w:val="0"/>
          <w:sz w:val="32"/>
          <w:szCs w:val="32"/>
        </w:rPr>
        <w:t>（四）</w:t>
      </w:r>
      <w:r>
        <w:rPr>
          <w:rFonts w:hint="eastAsia" w:ascii="仿宋" w:hAnsi="仿宋" w:eastAsia="仿宋"/>
          <w:sz w:val="32"/>
          <w:szCs w:val="32"/>
        </w:rPr>
        <w:t>使用不符合国家强制性技术规范的保鲜、防腐等添加剂，以及包装材料等物质的。</w:t>
      </w:r>
    </w:p>
    <w:p>
      <w:pPr>
        <w:adjustRightInd w:val="0"/>
        <w:spacing w:line="580" w:lineRule="exact"/>
        <w:ind w:firstLine="640" w:firstLineChars="200"/>
        <w:rPr>
          <w:rFonts w:ascii="仿宋" w:hAnsi="仿宋" w:eastAsia="仿宋" w:cs="宋体"/>
          <w:kern w:val="0"/>
          <w:sz w:val="32"/>
          <w:szCs w:val="32"/>
        </w:rPr>
      </w:pPr>
      <w:r>
        <w:rPr>
          <w:rFonts w:hint="eastAsia" w:ascii="黑体" w:hAnsi="黑体" w:eastAsia="黑体"/>
          <w:sz w:val="32"/>
          <w:szCs w:val="32"/>
        </w:rPr>
        <w:t>第四十七条</w:t>
      </w:r>
      <w:r>
        <w:rPr>
          <w:rFonts w:ascii="仿宋" w:hAnsi="仿宋" w:eastAsia="仿宋" w:cs="宋体"/>
          <w:kern w:val="0"/>
          <w:sz w:val="32"/>
          <w:szCs w:val="32"/>
        </w:rPr>
        <w:t xml:space="preserve"> </w:t>
      </w:r>
      <w:r>
        <w:rPr>
          <w:rFonts w:hint="eastAsia" w:ascii="仿宋" w:hAnsi="仿宋" w:eastAsia="仿宋" w:cs="宋体"/>
          <w:kern w:val="0"/>
          <w:sz w:val="32"/>
          <w:szCs w:val="32"/>
        </w:rPr>
        <w:t>违反本条例规定，拒绝、妨碍农产品质量安全风险监测和监督抽查的，由农业行政主管部门处一千元罚款；构成违反治安管理行为的，由公安机关依法给予治安管理处罚。</w:t>
      </w:r>
    </w:p>
    <w:p>
      <w:pPr>
        <w:adjustRightInd w:val="0"/>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第四十八条</w:t>
      </w:r>
      <w:r>
        <w:rPr>
          <w:rFonts w:hint="eastAsia" w:ascii="仿宋" w:hAnsi="仿宋" w:eastAsia="仿宋" w:cs="宋体"/>
          <w:kern w:val="0"/>
          <w:sz w:val="32"/>
          <w:szCs w:val="32"/>
        </w:rPr>
        <w:t>违反本条例规定，政</w:t>
      </w:r>
      <w:r>
        <w:rPr>
          <w:rFonts w:hint="eastAsia" w:ascii="仿宋" w:hAnsi="仿宋" w:eastAsia="仿宋"/>
          <w:sz w:val="32"/>
          <w:szCs w:val="32"/>
        </w:rPr>
        <w:t>府及其有关部门有下列情形之一的，对直接负责的主管人员和其他直接责任人员视情节轻重依法给予相应的行政处分：</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（一）未开展农产品产地质量安全级别和安全生产区域划分的；</w:t>
      </w:r>
    </w:p>
    <w:p>
      <w:pPr>
        <w:adjustRightInd w:val="0"/>
        <w:spacing w:line="580" w:lineRule="exact"/>
        <w:ind w:firstLine="640" w:firstLineChars="200"/>
        <w:rPr>
          <w:rFonts w:ascii="仿宋" w:hAnsi="仿宋" w:eastAsia="仿宋"/>
          <w:sz w:val="32"/>
          <w:szCs w:val="32"/>
        </w:rPr>
      </w:pPr>
      <w:r>
        <w:rPr>
          <w:rFonts w:hint="eastAsia" w:ascii="仿宋" w:hAnsi="仿宋" w:eastAsia="仿宋" w:cs="宋体"/>
          <w:kern w:val="0"/>
          <w:sz w:val="32"/>
          <w:szCs w:val="32"/>
        </w:rPr>
        <w:t>（二）未组织开展</w:t>
      </w:r>
      <w:r>
        <w:rPr>
          <w:rFonts w:hint="eastAsia" w:ascii="仿宋" w:hAnsi="仿宋" w:eastAsia="仿宋"/>
          <w:sz w:val="32"/>
          <w:szCs w:val="32"/>
        </w:rPr>
        <w:t>特定农产品禁止生产区治理和修复的；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sz w:val="32"/>
          <w:szCs w:val="32"/>
        </w:rPr>
        <w:t>（三）未开展农业投入品监</w:t>
      </w:r>
      <w:r>
        <w:rPr>
          <w:rFonts w:hint="eastAsia" w:ascii="仿宋" w:hAnsi="仿宋" w:eastAsia="仿宋" w:cs="宋体"/>
          <w:kern w:val="0"/>
          <w:sz w:val="32"/>
          <w:szCs w:val="32"/>
        </w:rPr>
        <w:t>督抽查的；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（四）未开展农产品质量安全监督抽查的；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（五）未履行农产品质量安全监督管理职责，导致发生农产品质量安全事故，或者缓报、瞒报、谎报农产品质量安全事故的；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（六）包庇农产品质量安全</w:t>
      </w:r>
      <w:r>
        <w:rPr>
          <w:rFonts w:hint="eastAsia" w:ascii="仿宋" w:hAnsi="仿宋" w:eastAsia="仿宋"/>
          <w:sz w:val="32"/>
          <w:szCs w:val="32"/>
        </w:rPr>
        <w:t>违法行为</w:t>
      </w:r>
      <w:r>
        <w:rPr>
          <w:rFonts w:hint="eastAsia" w:ascii="仿宋" w:hAnsi="仿宋" w:eastAsia="仿宋" w:cs="宋体"/>
          <w:kern w:val="0"/>
          <w:sz w:val="32"/>
          <w:szCs w:val="32"/>
        </w:rPr>
        <w:t>，或者索取、收受贿赂的；</w:t>
      </w:r>
    </w:p>
    <w:p>
      <w:pPr>
        <w:adjustRightInd w:val="0"/>
        <w:spacing w:line="580" w:lineRule="exact"/>
        <w:ind w:firstLine="640" w:firstLineChars="200"/>
        <w:rPr>
          <w:rFonts w:ascii="仿宋" w:hAnsi="仿宋" w:eastAsia="仿宋" w:cs="宋体"/>
          <w:kern w:val="0"/>
          <w:sz w:val="32"/>
          <w:szCs w:val="32"/>
        </w:rPr>
      </w:pPr>
      <w:r>
        <w:rPr>
          <w:rFonts w:hint="eastAsia" w:ascii="仿宋" w:hAnsi="仿宋" w:eastAsia="仿宋" w:cs="宋体"/>
          <w:kern w:val="0"/>
          <w:sz w:val="32"/>
          <w:szCs w:val="32"/>
        </w:rPr>
        <w:t>（七）有其他滥用职权、玩忽职守、徇私舞弊行为的。</w:t>
      </w:r>
    </w:p>
    <w:p>
      <w:pPr>
        <w:spacing w:line="580" w:lineRule="exact"/>
        <w:ind w:firstLine="630"/>
        <w:rPr>
          <w:rFonts w:hint="eastAsia" w:ascii="仿宋" w:hAnsi="仿宋" w:eastAsia="仿宋"/>
          <w:sz w:val="32"/>
          <w:szCs w:val="32"/>
        </w:rPr>
      </w:pPr>
      <w:r>
        <w:rPr>
          <w:rFonts w:hint="eastAsia" w:ascii="黑体" w:hAnsi="黑体" w:eastAsia="黑体"/>
          <w:sz w:val="32"/>
          <w:szCs w:val="32"/>
        </w:rPr>
        <w:t>第四十九条</w:t>
      </w:r>
      <w:r>
        <w:rPr>
          <w:rFonts w:hint="eastAsia" w:ascii="仿宋" w:hAnsi="仿宋" w:eastAsia="仿宋"/>
          <w:sz w:val="32"/>
          <w:szCs w:val="32"/>
        </w:rPr>
        <w:t>违反本条例规定的其他行为，法律、法规已有处罚规定的，从其规定。构成犯罪的，依法追究刑事责任。</w:t>
      </w:r>
    </w:p>
    <w:p>
      <w:pPr>
        <w:spacing w:line="580" w:lineRule="exact"/>
        <w:ind w:firstLine="630"/>
        <w:rPr>
          <w:rFonts w:ascii="仿宋" w:hAnsi="仿宋" w:eastAsia="仿宋"/>
          <w:sz w:val="32"/>
          <w:szCs w:val="32"/>
        </w:rPr>
      </w:pPr>
    </w:p>
    <w:p>
      <w:pPr>
        <w:spacing w:line="580" w:lineRule="exact"/>
        <w:jc w:val="center"/>
        <w:rPr>
          <w:b/>
          <w:sz w:val="32"/>
          <w:szCs w:val="32"/>
          <w:shd w:val="clear" w:color="auto" w:fill="FFFFFF"/>
        </w:rPr>
      </w:pPr>
      <w:r>
        <w:rPr>
          <w:rFonts w:hint="eastAsia"/>
          <w:b/>
          <w:sz w:val="32"/>
          <w:szCs w:val="32"/>
          <w:shd w:val="clear" w:color="auto" w:fill="FFFFFF"/>
        </w:rPr>
        <w:t>第八章  附  则</w:t>
      </w:r>
    </w:p>
    <w:p>
      <w:pPr>
        <w:spacing w:line="580" w:lineRule="exact"/>
        <w:ind w:firstLine="640" w:firstLineChars="200"/>
        <w:rPr>
          <w:rFonts w:hint="eastAsia" w:ascii="黑体" w:hAnsi="黑体" w:eastAsia="黑体"/>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第五十条</w:t>
      </w:r>
      <w:r>
        <w:rPr>
          <w:rFonts w:hint="eastAsia" w:ascii="仿宋" w:hAnsi="仿宋" w:eastAsia="仿宋"/>
          <w:sz w:val="32"/>
          <w:szCs w:val="32"/>
        </w:rPr>
        <w:t>省人民政府及其有关部门应当依照本条例规定，制定具体落实措施。</w:t>
      </w:r>
    </w:p>
    <w:p>
      <w:pPr>
        <w:spacing w:line="580" w:lineRule="exact"/>
        <w:ind w:firstLine="640" w:firstLineChars="200"/>
      </w:pPr>
      <w:r>
        <w:rPr>
          <w:rFonts w:hint="eastAsia" w:ascii="黑体" w:hAnsi="黑体" w:eastAsia="黑体"/>
          <w:sz w:val="32"/>
          <w:szCs w:val="32"/>
        </w:rPr>
        <w:t>第五十一条</w:t>
      </w:r>
      <w:r>
        <w:rPr>
          <w:rFonts w:ascii="仿宋" w:hAnsi="仿宋" w:eastAsia="仿宋"/>
          <w:sz w:val="32"/>
          <w:szCs w:val="32"/>
        </w:rPr>
        <w:t xml:space="preserve"> </w:t>
      </w:r>
      <w:r>
        <w:rPr>
          <w:rFonts w:hint="eastAsia" w:ascii="仿宋" w:hAnsi="仿宋" w:eastAsia="仿宋"/>
          <w:sz w:val="32"/>
          <w:szCs w:val="32"/>
        </w:rPr>
        <w:t>本条例自</w:t>
      </w:r>
      <w:r>
        <w:rPr>
          <w:rFonts w:ascii="仿宋" w:hAnsi="仿宋" w:eastAsia="仿宋"/>
          <w:sz w:val="32"/>
          <w:szCs w:val="32"/>
        </w:rPr>
        <w:t>2017</w:t>
      </w:r>
      <w:r>
        <w:rPr>
          <w:rFonts w:hint="eastAsia" w:ascii="仿宋" w:hAnsi="仿宋" w:eastAsia="仿宋"/>
          <w:sz w:val="32"/>
          <w:szCs w:val="32"/>
        </w:rPr>
        <w:t>年</w:t>
      </w:r>
      <w:r>
        <w:rPr>
          <w:rFonts w:ascii="仿宋" w:hAnsi="仿宋" w:eastAsia="仿宋"/>
          <w:sz w:val="32"/>
          <w:szCs w:val="32"/>
        </w:rPr>
        <w:t>6</w:t>
      </w:r>
      <w:r>
        <w:rPr>
          <w:rFonts w:hint="eastAsia" w:ascii="仿宋" w:hAnsi="仿宋" w:eastAsia="仿宋"/>
          <w:sz w:val="32"/>
          <w:szCs w:val="32"/>
        </w:rPr>
        <w:t>月</w:t>
      </w:r>
      <w:r>
        <w:rPr>
          <w:rFonts w:ascii="仿宋" w:hAnsi="仿宋" w:eastAsia="仿宋"/>
          <w:sz w:val="32"/>
          <w:szCs w:val="32"/>
        </w:rPr>
        <w:t>1</w:t>
      </w:r>
      <w:r>
        <w:rPr>
          <w:rFonts w:hint="eastAsia" w:ascii="仿宋" w:hAnsi="仿宋" w:eastAsia="仿宋"/>
          <w:sz w:val="32"/>
          <w:szCs w:val="32"/>
        </w:rPr>
        <w:t>日起施行。</w:t>
      </w:r>
    </w:p>
    <w:p>
      <w:pPr>
        <w:pStyle w:val="3"/>
        <w:spacing w:line="580" w:lineRule="exact"/>
        <w:ind w:left="99" w:leftChars="47"/>
        <w:rPr>
          <w:rFonts w:hint="eastAsia" w:ascii="仿宋" w:hAnsi="仿宋" w:eastAsia="仿宋"/>
        </w:rPr>
      </w:pPr>
    </w:p>
    <w:sectPr>
      <w:footerReference r:id="rId3" w:type="default"/>
      <w:footerReference r:id="rId4" w:type="even"/>
      <w:pgSz w:w="11906" w:h="16838"/>
      <w:pgMar w:top="1985" w:right="1418" w:bottom="1701"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altName w:val="华文仿宋"/>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15</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5B2"/>
    <w:rsid w:val="00094156"/>
    <w:rsid w:val="00182A41"/>
    <w:rsid w:val="00186955"/>
    <w:rsid w:val="00197783"/>
    <w:rsid w:val="001A5501"/>
    <w:rsid w:val="001B68B5"/>
    <w:rsid w:val="002100E4"/>
    <w:rsid w:val="002207CA"/>
    <w:rsid w:val="00282CFC"/>
    <w:rsid w:val="002E19DF"/>
    <w:rsid w:val="002E2C53"/>
    <w:rsid w:val="00307C7F"/>
    <w:rsid w:val="0037226C"/>
    <w:rsid w:val="00394A90"/>
    <w:rsid w:val="003B363F"/>
    <w:rsid w:val="0045571C"/>
    <w:rsid w:val="004622E7"/>
    <w:rsid w:val="004A7986"/>
    <w:rsid w:val="0050418A"/>
    <w:rsid w:val="00513978"/>
    <w:rsid w:val="005620B6"/>
    <w:rsid w:val="0057395C"/>
    <w:rsid w:val="00584F30"/>
    <w:rsid w:val="005967C6"/>
    <w:rsid w:val="005C565A"/>
    <w:rsid w:val="005F0620"/>
    <w:rsid w:val="005F20E6"/>
    <w:rsid w:val="006839EA"/>
    <w:rsid w:val="00696670"/>
    <w:rsid w:val="006D748E"/>
    <w:rsid w:val="00721EC6"/>
    <w:rsid w:val="00755493"/>
    <w:rsid w:val="007717D8"/>
    <w:rsid w:val="007C000B"/>
    <w:rsid w:val="007D0261"/>
    <w:rsid w:val="008C2300"/>
    <w:rsid w:val="008E72E1"/>
    <w:rsid w:val="00993F33"/>
    <w:rsid w:val="009B0CF2"/>
    <w:rsid w:val="009D5446"/>
    <w:rsid w:val="00A27AD4"/>
    <w:rsid w:val="00A774EA"/>
    <w:rsid w:val="00AC73CA"/>
    <w:rsid w:val="00AE021F"/>
    <w:rsid w:val="00B20210"/>
    <w:rsid w:val="00B36F89"/>
    <w:rsid w:val="00B65752"/>
    <w:rsid w:val="00B66B3E"/>
    <w:rsid w:val="00BD55D9"/>
    <w:rsid w:val="00BF0585"/>
    <w:rsid w:val="00C038D6"/>
    <w:rsid w:val="00C44324"/>
    <w:rsid w:val="00C805B2"/>
    <w:rsid w:val="00CA3249"/>
    <w:rsid w:val="00D37971"/>
    <w:rsid w:val="00DB026E"/>
    <w:rsid w:val="00DE7FBA"/>
    <w:rsid w:val="00E0770D"/>
    <w:rsid w:val="00E158F1"/>
    <w:rsid w:val="00E24389"/>
    <w:rsid w:val="00E25D2C"/>
    <w:rsid w:val="00F7347C"/>
    <w:rsid w:val="00FF6129"/>
    <w:rsid w:val="6DE80E21"/>
    <w:rsid w:val="73AE3CDF"/>
    <w:rsid w:val="73EF1AD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ind w:firstLine="645"/>
    </w:pPr>
    <w:rPr>
      <w:rFonts w:ascii="仿宋_GB2312" w:eastAsia="仿宋_GB2312"/>
      <w:sz w:val="32"/>
    </w:rPr>
  </w:style>
  <w:style w:type="paragraph" w:styleId="3">
    <w:name w:val="Date"/>
    <w:basedOn w:val="1"/>
    <w:next w:val="1"/>
    <w:qFormat/>
    <w:uiPriority w:val="0"/>
    <w:pPr>
      <w:ind w:left="100" w:leftChars="2500"/>
    </w:pPr>
    <w:rPr>
      <w:rFonts w:eastAsia="仿宋_GB2312"/>
      <w:sz w:val="32"/>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spacing w:after="120"/>
      <w:ind w:left="420" w:leftChars="200"/>
    </w:pPr>
    <w:rPr>
      <w:sz w:val="16"/>
      <w:szCs w:val="16"/>
    </w:rPr>
  </w:style>
  <w:style w:type="paragraph" w:styleId="7">
    <w:name w:val="Normal (Web)"/>
    <w:basedOn w:val="1"/>
    <w:qFormat/>
    <w:uiPriority w:val="0"/>
    <w:pPr>
      <w:widowControl/>
      <w:spacing w:before="100" w:beforeAutospacing="1" w:after="100" w:afterAutospacing="1"/>
      <w:jc w:val="left"/>
    </w:pPr>
    <w:rPr>
      <w:rFonts w:ascii="宋体" w:hAnsi="宋体" w:eastAsia="仿宋_GB2312" w:cs="宋体"/>
      <w:kern w:val="0"/>
      <w:sz w:val="24"/>
    </w:rPr>
  </w:style>
  <w:style w:type="character" w:styleId="9">
    <w:name w:val="page number"/>
    <w:basedOn w:val="8"/>
    <w:qFormat/>
    <w:uiPriority w:val="0"/>
  </w:style>
  <w:style w:type="paragraph" w:customStyle="1" w:styleId="11">
    <w:name w:val=" Char Char Char Char Char Char Char Char Char Char Char Char Char Char Char Char"/>
    <w:basedOn w:val="1"/>
    <w:qFormat/>
    <w:uiPriority w:val="0"/>
    <w:pPr>
      <w:tabs>
        <w:tab w:val="left" w:pos="360"/>
      </w:tabs>
    </w:pPr>
    <w:rPr>
      <w:sz w:val="24"/>
    </w:rPr>
  </w:style>
  <w:style w:type="paragraph" w:customStyle="1" w:styleId="12">
    <w:name w:val="样式2"/>
    <w:basedOn w:val="1"/>
    <w:qFormat/>
    <w:uiPriority w:val="0"/>
    <w:pPr>
      <w:spacing w:line="380" w:lineRule="exact"/>
      <w:ind w:firstLine="200" w:firstLineChars="200"/>
    </w:pPr>
    <w:rPr>
      <w:rFonts w:ascii="宋体" w:hAnsi="宋体" w:eastAsia="仿宋_GB2312" w:cs="宋体"/>
      <w:kern w:val="0"/>
      <w:sz w:val="24"/>
    </w:rPr>
  </w:style>
  <w:style w:type="paragraph" w:customStyle="1" w:styleId="13">
    <w:name w:val="字元 字元"/>
    <w:basedOn w:val="1"/>
    <w:qFormat/>
    <w:uiPriority w:val="0"/>
    <w:pPr>
      <w:widowControl/>
      <w:spacing w:after="160" w:line="240" w:lineRule="exact"/>
    </w:pPr>
    <w:rPr>
      <w:rFonts w:ascii="Verdana" w:hAnsi="Verdana" w:eastAsia="PMingLiU"/>
      <w:kern w:val="0"/>
      <w:sz w:val="20"/>
      <w:szCs w:val="20"/>
      <w:lang w:val="en-AU"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978</Words>
  <Characters>5577</Characters>
  <Lines>46</Lines>
  <Paragraphs>13</Paragraphs>
  <ScaleCrop>false</ScaleCrop>
  <LinksUpToDate>false</LinksUpToDate>
  <CharactersWithSpaces>6542</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2016-03-22T01:43:00Z</dcterms:created>
  <dc:creator>Lenovo</dc:creator>
  <cp:lastModifiedBy>admin</cp:lastModifiedBy>
  <cp:lastPrinted>2017-03-31T02:03:00Z</cp:lastPrinted>
  <dcterms:modified xsi:type="dcterms:W3CDTF">2017-10-12T08:57:53Z</dcterms:modified>
  <dc:title>辽宁省人民代表大会常务委员会关于</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