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hint="eastAsia" w:ascii="宋体" w:hAnsi="宋体"/>
          <w:b w:val="0"/>
          <w:bCs/>
          <w:sz w:val="44"/>
          <w:szCs w:val="44"/>
        </w:rPr>
      </w:pPr>
    </w:p>
    <w:p>
      <w:pPr>
        <w:spacing w:line="580" w:lineRule="exact"/>
        <w:jc w:val="center"/>
        <w:rPr>
          <w:rFonts w:hint="eastAsia" w:ascii="宋体" w:hAnsi="宋体"/>
          <w:b w:val="0"/>
          <w:bCs/>
          <w:sz w:val="44"/>
          <w:szCs w:val="44"/>
        </w:rPr>
      </w:pPr>
    </w:p>
    <w:p>
      <w:pPr>
        <w:spacing w:line="580" w:lineRule="exact"/>
        <w:jc w:val="center"/>
        <w:outlineLvl w:val="0"/>
        <w:rPr>
          <w:rFonts w:hint="eastAsia" w:ascii="宋体" w:hAnsi="宋体"/>
          <w:b w:val="0"/>
          <w:bCs/>
          <w:sz w:val="44"/>
          <w:szCs w:val="44"/>
        </w:rPr>
      </w:pPr>
      <w:r>
        <w:rPr>
          <w:rFonts w:hint="eastAsia" w:ascii="宋体" w:hAnsi="宋体"/>
          <w:b w:val="0"/>
          <w:bCs/>
          <w:sz w:val="44"/>
          <w:szCs w:val="44"/>
        </w:rPr>
        <w:t>辽宁省动物防疫条例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both"/>
        <w:textAlignment w:val="auto"/>
        <w:rPr>
          <w:rFonts w:hint="eastAsia" w:ascii="楷体" w:hAnsi="楷体" w:eastAsia="楷体"/>
          <w:sz w:val="32"/>
          <w:szCs w:val="32"/>
        </w:rPr>
      </w:pPr>
      <w:r>
        <w:rPr>
          <w:rFonts w:hint="eastAsia" w:ascii="楷体" w:hAnsi="楷体" w:eastAsia="楷体"/>
          <w:sz w:val="32"/>
          <w:szCs w:val="32"/>
        </w:rPr>
        <w:t>（</w:t>
      </w:r>
      <w:r>
        <w:rPr>
          <w:rFonts w:ascii="楷体" w:hAnsi="楷体" w:eastAsia="楷体"/>
          <w:sz w:val="32"/>
          <w:szCs w:val="32"/>
        </w:rPr>
        <w:t>20</w:t>
      </w:r>
      <w:r>
        <w:rPr>
          <w:rFonts w:hint="eastAsia" w:ascii="楷体" w:hAnsi="楷体" w:eastAsia="楷体"/>
          <w:sz w:val="32"/>
          <w:szCs w:val="32"/>
        </w:rPr>
        <w:t>15年11月27日辽宁省第十二届人民代表大会常务委员会第二十二次会议通过）</w:t>
      </w:r>
    </w:p>
    <w:p>
      <w:pPr>
        <w:snapToGrid w:val="0"/>
        <w:spacing w:before="156" w:beforeLines="50" w:after="156" w:afterLines="50" w:line="340" w:lineRule="exact"/>
        <w:ind w:left="278" w:leftChars="88"/>
        <w:jc w:val="center"/>
        <w:rPr>
          <w:rFonts w:hint="eastAsia" w:ascii="楷体" w:hAnsi="楷体" w:eastAsia="楷体"/>
          <w:sz w:val="32"/>
          <w:szCs w:val="32"/>
          <w:lang w:eastAsia="zh-CN"/>
        </w:rPr>
      </w:pPr>
    </w:p>
    <w:p>
      <w:pPr>
        <w:snapToGrid w:val="0"/>
        <w:spacing w:before="156" w:beforeLines="50" w:after="156" w:afterLines="50" w:line="340" w:lineRule="exact"/>
        <w:ind w:left="278" w:leftChars="88"/>
        <w:jc w:val="center"/>
        <w:rPr>
          <w:rFonts w:hint="eastAsia" w:ascii="楷体" w:hAnsi="楷体" w:eastAsia="楷体"/>
          <w:sz w:val="32"/>
          <w:szCs w:val="32"/>
          <w:lang w:eastAsia="zh-CN"/>
        </w:rPr>
      </w:pPr>
      <w:r>
        <w:rPr>
          <w:rFonts w:hint="eastAsia" w:ascii="楷体" w:hAnsi="楷体" w:eastAsia="楷体"/>
          <w:sz w:val="32"/>
          <w:szCs w:val="32"/>
          <w:lang w:eastAsia="zh-CN"/>
        </w:rPr>
        <w:t>目</w:t>
      </w:r>
      <w:r>
        <w:rPr>
          <w:rFonts w:hint="eastAsia" w:ascii="楷体" w:hAnsi="楷体" w:eastAsia="楷体"/>
          <w:sz w:val="32"/>
          <w:szCs w:val="32"/>
          <w:lang w:val="en-US" w:eastAsia="zh-CN"/>
        </w:rPr>
        <w:t xml:space="preserve">    </w:t>
      </w:r>
      <w:r>
        <w:rPr>
          <w:rFonts w:hint="eastAsia" w:ascii="楷体" w:hAnsi="楷体" w:eastAsia="楷体"/>
          <w:sz w:val="32"/>
          <w:szCs w:val="32"/>
          <w:lang w:eastAsia="zh-CN"/>
        </w:rPr>
        <w:t>录</w:t>
      </w:r>
    </w:p>
    <w:p>
      <w:pPr>
        <w:numPr>
          <w:ilvl w:val="0"/>
          <w:numId w:val="1"/>
        </w:numPr>
        <w:snapToGrid w:val="0"/>
        <w:spacing w:before="156" w:beforeLines="50" w:after="156" w:afterLines="50" w:line="340" w:lineRule="exact"/>
        <w:ind w:left="551" w:leftChars="0" w:firstLine="0" w:firstLineChars="0"/>
        <w:jc w:val="both"/>
        <w:rPr>
          <w:rFonts w:hint="eastAsia" w:ascii="楷体" w:hAnsi="楷体" w:eastAsia="楷体"/>
          <w:sz w:val="32"/>
          <w:szCs w:val="32"/>
          <w:lang w:val="en-US" w:eastAsia="zh-CN"/>
        </w:rPr>
      </w:pPr>
      <w:r>
        <w:rPr>
          <w:rFonts w:hint="eastAsia" w:ascii="楷体" w:hAnsi="楷体" w:eastAsia="楷体"/>
          <w:sz w:val="32"/>
          <w:szCs w:val="32"/>
          <w:lang w:val="en-US" w:eastAsia="zh-CN"/>
        </w:rPr>
        <w:t xml:space="preserve"> 总则</w:t>
      </w:r>
    </w:p>
    <w:p>
      <w:pPr>
        <w:numPr>
          <w:ilvl w:val="0"/>
          <w:numId w:val="1"/>
        </w:numPr>
        <w:snapToGrid w:val="0"/>
        <w:spacing w:before="156" w:beforeLines="50" w:after="156" w:afterLines="50" w:line="340" w:lineRule="exact"/>
        <w:ind w:left="551" w:leftChars="0" w:firstLine="0" w:firstLineChars="0"/>
        <w:jc w:val="both"/>
        <w:rPr>
          <w:rFonts w:hint="default" w:ascii="楷体" w:hAnsi="楷体" w:eastAsia="楷体"/>
          <w:sz w:val="32"/>
          <w:szCs w:val="32"/>
          <w:lang w:val="en-US" w:eastAsia="zh-CN"/>
        </w:rPr>
      </w:pPr>
      <w:r>
        <w:rPr>
          <w:rFonts w:hint="eastAsia" w:ascii="楷体" w:hAnsi="楷体" w:eastAsia="楷体"/>
          <w:sz w:val="32"/>
          <w:szCs w:val="32"/>
          <w:lang w:val="en-US" w:eastAsia="zh-CN"/>
        </w:rPr>
        <w:t xml:space="preserve"> 动物疫病的预防</w:t>
      </w:r>
    </w:p>
    <w:p>
      <w:pPr>
        <w:numPr>
          <w:ilvl w:val="0"/>
          <w:numId w:val="1"/>
        </w:numPr>
        <w:snapToGrid w:val="0"/>
        <w:spacing w:before="156" w:beforeLines="50" w:after="156" w:afterLines="50" w:line="340" w:lineRule="exact"/>
        <w:ind w:left="551" w:leftChars="0" w:firstLine="0" w:firstLineChars="0"/>
        <w:jc w:val="both"/>
        <w:rPr>
          <w:rFonts w:hint="default" w:ascii="楷体" w:hAnsi="楷体" w:eastAsia="楷体"/>
          <w:sz w:val="32"/>
          <w:szCs w:val="32"/>
          <w:lang w:val="en-US" w:eastAsia="zh-CN"/>
        </w:rPr>
      </w:pPr>
      <w:r>
        <w:rPr>
          <w:rFonts w:hint="eastAsia" w:ascii="楷体" w:hAnsi="楷体" w:eastAsia="楷体"/>
          <w:sz w:val="32"/>
          <w:szCs w:val="32"/>
          <w:lang w:val="en-US" w:eastAsia="zh-CN"/>
        </w:rPr>
        <w:t xml:space="preserve"> 动物疫病的控制和扑灭</w:t>
      </w:r>
    </w:p>
    <w:p>
      <w:pPr>
        <w:numPr>
          <w:ilvl w:val="0"/>
          <w:numId w:val="1"/>
        </w:numPr>
        <w:snapToGrid w:val="0"/>
        <w:spacing w:before="156" w:beforeLines="50" w:after="156" w:afterLines="50" w:line="340" w:lineRule="exact"/>
        <w:ind w:left="551" w:leftChars="0" w:firstLine="0" w:firstLineChars="0"/>
        <w:jc w:val="both"/>
        <w:rPr>
          <w:rFonts w:hint="default" w:ascii="楷体" w:hAnsi="楷体" w:eastAsia="楷体"/>
          <w:sz w:val="32"/>
          <w:szCs w:val="32"/>
          <w:lang w:val="en-US" w:eastAsia="zh-CN"/>
        </w:rPr>
      </w:pPr>
      <w:r>
        <w:rPr>
          <w:rFonts w:hint="eastAsia" w:ascii="楷体" w:hAnsi="楷体" w:eastAsia="楷体"/>
          <w:sz w:val="32"/>
          <w:szCs w:val="32"/>
          <w:lang w:val="en-US" w:eastAsia="zh-CN"/>
        </w:rPr>
        <w:t xml:space="preserve"> 动物和动物产品的检疫</w:t>
      </w:r>
    </w:p>
    <w:p>
      <w:pPr>
        <w:numPr>
          <w:ilvl w:val="0"/>
          <w:numId w:val="1"/>
        </w:numPr>
        <w:snapToGrid w:val="0"/>
        <w:spacing w:before="156" w:beforeLines="50" w:after="156" w:afterLines="50" w:line="340" w:lineRule="exact"/>
        <w:ind w:left="551" w:leftChars="0" w:firstLine="0" w:firstLineChars="0"/>
        <w:jc w:val="both"/>
        <w:rPr>
          <w:rFonts w:hint="default" w:ascii="楷体" w:hAnsi="楷体" w:eastAsia="楷体"/>
          <w:sz w:val="32"/>
          <w:szCs w:val="32"/>
          <w:lang w:val="en-US" w:eastAsia="zh-CN"/>
        </w:rPr>
      </w:pPr>
      <w:r>
        <w:rPr>
          <w:rFonts w:hint="eastAsia" w:ascii="楷体" w:hAnsi="楷体" w:eastAsia="楷体"/>
          <w:sz w:val="32"/>
          <w:szCs w:val="32"/>
          <w:lang w:val="en-US" w:eastAsia="zh-CN"/>
        </w:rPr>
        <w:t xml:space="preserve"> 死亡动物和病害动物产品的无害化处理</w:t>
      </w:r>
    </w:p>
    <w:p>
      <w:pPr>
        <w:numPr>
          <w:ilvl w:val="0"/>
          <w:numId w:val="1"/>
        </w:numPr>
        <w:snapToGrid w:val="0"/>
        <w:spacing w:before="156" w:beforeLines="50" w:after="156" w:afterLines="50" w:line="340" w:lineRule="exact"/>
        <w:ind w:left="551" w:leftChars="0" w:firstLine="0" w:firstLineChars="0"/>
        <w:jc w:val="both"/>
        <w:rPr>
          <w:rFonts w:hint="default" w:ascii="楷体" w:hAnsi="楷体" w:eastAsia="楷体"/>
          <w:sz w:val="32"/>
          <w:szCs w:val="32"/>
          <w:lang w:val="en-US" w:eastAsia="zh-CN"/>
        </w:rPr>
      </w:pPr>
      <w:r>
        <w:rPr>
          <w:rFonts w:hint="eastAsia" w:ascii="楷体" w:hAnsi="楷体" w:eastAsia="楷体"/>
          <w:sz w:val="32"/>
          <w:szCs w:val="32"/>
          <w:lang w:val="en-US" w:eastAsia="zh-CN"/>
        </w:rPr>
        <w:t xml:space="preserve"> 动物卫生监督</w:t>
      </w:r>
    </w:p>
    <w:p>
      <w:pPr>
        <w:numPr>
          <w:ilvl w:val="0"/>
          <w:numId w:val="1"/>
        </w:numPr>
        <w:snapToGrid w:val="0"/>
        <w:spacing w:before="156" w:beforeLines="50" w:after="156" w:afterLines="50" w:line="340" w:lineRule="exact"/>
        <w:ind w:left="551" w:leftChars="0" w:firstLine="0" w:firstLineChars="0"/>
        <w:jc w:val="both"/>
        <w:rPr>
          <w:rFonts w:hint="default" w:ascii="楷体" w:hAnsi="楷体" w:eastAsia="楷体"/>
          <w:sz w:val="32"/>
          <w:szCs w:val="32"/>
          <w:lang w:val="en-US" w:eastAsia="zh-CN"/>
        </w:rPr>
      </w:pPr>
      <w:r>
        <w:rPr>
          <w:rFonts w:hint="eastAsia" w:ascii="楷体" w:hAnsi="楷体" w:eastAsia="楷体"/>
          <w:sz w:val="32"/>
          <w:szCs w:val="32"/>
          <w:lang w:val="en-US" w:eastAsia="zh-CN"/>
        </w:rPr>
        <w:t xml:space="preserve"> 保障措施</w:t>
      </w:r>
    </w:p>
    <w:p>
      <w:pPr>
        <w:numPr>
          <w:ilvl w:val="0"/>
          <w:numId w:val="1"/>
        </w:numPr>
        <w:snapToGrid w:val="0"/>
        <w:spacing w:before="156" w:beforeLines="50" w:after="156" w:afterLines="50" w:line="340" w:lineRule="exact"/>
        <w:ind w:left="551" w:leftChars="0" w:firstLine="0" w:firstLineChars="0"/>
        <w:jc w:val="both"/>
        <w:rPr>
          <w:rFonts w:hint="default" w:ascii="楷体" w:hAnsi="楷体" w:eastAsia="楷体"/>
          <w:sz w:val="32"/>
          <w:szCs w:val="32"/>
          <w:lang w:val="en-US" w:eastAsia="zh-CN"/>
        </w:rPr>
      </w:pPr>
      <w:r>
        <w:rPr>
          <w:rFonts w:hint="eastAsia" w:ascii="楷体" w:hAnsi="楷体" w:eastAsia="楷体"/>
          <w:sz w:val="32"/>
          <w:szCs w:val="32"/>
          <w:lang w:val="en-US" w:eastAsia="zh-CN"/>
        </w:rPr>
        <w:t xml:space="preserve"> 法律责任</w:t>
      </w:r>
    </w:p>
    <w:p>
      <w:pPr>
        <w:numPr>
          <w:ilvl w:val="0"/>
          <w:numId w:val="1"/>
        </w:numPr>
        <w:snapToGrid w:val="0"/>
        <w:spacing w:before="156" w:beforeLines="50" w:after="156" w:afterLines="50" w:line="340" w:lineRule="exact"/>
        <w:ind w:left="551" w:leftChars="0" w:firstLine="0" w:firstLineChars="0"/>
        <w:jc w:val="both"/>
        <w:rPr>
          <w:rFonts w:hint="default" w:ascii="楷体" w:hAnsi="楷体" w:eastAsia="楷体"/>
          <w:sz w:val="32"/>
          <w:szCs w:val="32"/>
          <w:lang w:val="en-US" w:eastAsia="zh-CN"/>
        </w:rPr>
      </w:pPr>
      <w:r>
        <w:rPr>
          <w:rFonts w:hint="eastAsia" w:ascii="楷体" w:hAnsi="楷体" w:eastAsia="楷体"/>
          <w:sz w:val="32"/>
          <w:szCs w:val="32"/>
          <w:lang w:val="en-US" w:eastAsia="zh-CN"/>
        </w:rPr>
        <w:t xml:space="preserve"> 附则</w:t>
      </w:r>
    </w:p>
    <w:p>
      <w:pPr>
        <w:spacing w:line="580" w:lineRule="exact"/>
        <w:jc w:val="center"/>
        <w:outlineLvl w:val="0"/>
        <w:rPr>
          <w:rFonts w:hint="eastAsia" w:ascii="宋体" w:hAnsi="宋体"/>
          <w:b/>
          <w:bCs/>
          <w:sz w:val="32"/>
          <w:szCs w:val="32"/>
        </w:rPr>
      </w:pPr>
    </w:p>
    <w:p>
      <w:pPr>
        <w:spacing w:line="580" w:lineRule="exact"/>
        <w:jc w:val="center"/>
        <w:outlineLvl w:val="0"/>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总则</w:t>
      </w:r>
    </w:p>
    <w:p>
      <w:pPr>
        <w:spacing w:line="580" w:lineRule="exact"/>
        <w:ind w:firstLine="632" w:firstLineChars="200"/>
        <w:rPr>
          <w:rFonts w:hint="eastAsia" w:ascii="黑体" w:hAnsi="黑体" w:eastAsia="黑体"/>
          <w:sz w:val="32"/>
          <w:szCs w:val="32"/>
        </w:rPr>
      </w:pP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第一条</w:t>
      </w:r>
      <w:r>
        <w:rPr>
          <w:rFonts w:hint="eastAsia" w:ascii="仿宋_GB2312" w:hAnsi="黑体" w:eastAsia="仿宋_GB2312"/>
          <w:sz w:val="32"/>
          <w:szCs w:val="32"/>
        </w:rPr>
        <w:t xml:space="preserve">  </w:t>
      </w:r>
      <w:r>
        <w:rPr>
          <w:rFonts w:hint="eastAsia" w:ascii="仿宋" w:hAnsi="仿宋" w:eastAsia="仿宋"/>
          <w:sz w:val="32"/>
          <w:szCs w:val="32"/>
        </w:rPr>
        <w:t>为了预防、控制和扑灭动物疫病，促进养殖业发展，保护人体健康，维护公共卫生安全，根据《中华人民共和国动物防疫法》等法律、法规的规定，结合本省实际，制定本条例。</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第二条</w:t>
      </w:r>
      <w:r>
        <w:rPr>
          <w:rFonts w:hint="eastAsia" w:ascii="仿宋_GB2312" w:hAnsi="黑体" w:eastAsia="仿宋_GB2312"/>
          <w:sz w:val="32"/>
          <w:szCs w:val="32"/>
        </w:rPr>
        <w:t xml:space="preserve">  </w:t>
      </w:r>
      <w:r>
        <w:rPr>
          <w:rFonts w:hint="eastAsia" w:ascii="仿宋" w:hAnsi="仿宋" w:eastAsia="仿宋"/>
          <w:sz w:val="32"/>
          <w:szCs w:val="32"/>
        </w:rPr>
        <w:t>本条例适用于在本省行政区域内动物疫病的预防、控制、扑灭和动物、动物产品的检疫及其监督管理活动。</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本省行政区域纳入无规定动物疫病区建设与管理。</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第三条</w:t>
      </w:r>
      <w:r>
        <w:rPr>
          <w:rFonts w:hint="eastAsia" w:ascii="仿宋_GB2312" w:hAnsi="黑体" w:eastAsia="仿宋_GB2312"/>
          <w:sz w:val="32"/>
          <w:szCs w:val="32"/>
        </w:rPr>
        <w:t xml:space="preserve"> </w:t>
      </w:r>
      <w:r>
        <w:rPr>
          <w:rFonts w:hint="eastAsia" w:ascii="仿宋" w:hAnsi="仿宋" w:eastAsia="仿宋"/>
          <w:sz w:val="32"/>
          <w:szCs w:val="32"/>
        </w:rPr>
        <w:t xml:space="preserve"> 省、市、县（含县级市、区，下同）人民政府应当加强动物防疫工作的统一领导，将动物防疫工作纳入国民经济和社会发展规划，制定并组织实施动物防疫体系建设规划，加强乡镇动物卫生监督所和村级动物防疫队伍建设。</w:t>
      </w:r>
    </w:p>
    <w:p>
      <w:pPr>
        <w:spacing w:line="580" w:lineRule="exact"/>
        <w:ind w:firstLine="632" w:firstLineChars="200"/>
        <w:rPr>
          <w:rFonts w:hint="eastAsia" w:ascii="仿宋" w:hAnsi="仿宋" w:eastAsia="仿宋"/>
          <w:color w:val="FF0000"/>
          <w:sz w:val="32"/>
          <w:szCs w:val="32"/>
        </w:rPr>
      </w:pPr>
      <w:r>
        <w:rPr>
          <w:rFonts w:hint="eastAsia" w:ascii="仿宋" w:hAnsi="仿宋" w:eastAsia="仿宋"/>
          <w:sz w:val="32"/>
          <w:szCs w:val="32"/>
        </w:rPr>
        <w:t>乡镇人民政府、街道办事处应当配备动物防疫管理人员,组织群众做好本辖区内的动物防疫工作。</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村（居）民委员会应当督促村（居）民依法履行动物防疫义务，配合政府及有关部门做好动物防疫工作。</w:t>
      </w:r>
    </w:p>
    <w:p>
      <w:pPr>
        <w:spacing w:line="580" w:lineRule="exact"/>
        <w:ind w:firstLine="632" w:firstLineChars="200"/>
        <w:rPr>
          <w:rFonts w:hint="eastAsia" w:ascii="仿宋" w:hAnsi="仿宋" w:eastAsia="仿宋"/>
          <w:color w:val="000000"/>
          <w:sz w:val="32"/>
          <w:szCs w:val="32"/>
        </w:rPr>
      </w:pPr>
      <w:r>
        <w:rPr>
          <w:rFonts w:hint="eastAsia" w:ascii="黑体" w:hAnsi="黑体" w:eastAsia="黑体"/>
          <w:sz w:val="32"/>
          <w:szCs w:val="32"/>
        </w:rPr>
        <w:t>第四条</w:t>
      </w:r>
      <w:r>
        <w:rPr>
          <w:rFonts w:hint="eastAsia" w:ascii="仿宋_GB2312" w:hAnsi="黑体" w:eastAsia="仿宋_GB2312"/>
          <w:sz w:val="32"/>
          <w:szCs w:val="32"/>
        </w:rPr>
        <w:t xml:space="preserve">  </w:t>
      </w:r>
      <w:r>
        <w:rPr>
          <w:rFonts w:hint="eastAsia" w:ascii="仿宋" w:hAnsi="仿宋" w:eastAsia="仿宋"/>
          <w:sz w:val="32"/>
          <w:szCs w:val="32"/>
        </w:rPr>
        <w:t>县以上</w:t>
      </w:r>
      <w:r>
        <w:rPr>
          <w:rFonts w:hint="eastAsia" w:ascii="仿宋" w:hAnsi="仿宋" w:eastAsia="仿宋"/>
          <w:color w:val="000000"/>
          <w:sz w:val="32"/>
          <w:szCs w:val="32"/>
        </w:rPr>
        <w:t>兽医主管部门负责动物防疫工作。</w:t>
      </w:r>
    </w:p>
    <w:p>
      <w:pPr>
        <w:spacing w:line="580" w:lineRule="exact"/>
        <w:ind w:firstLine="632" w:firstLineChars="200"/>
        <w:rPr>
          <w:rFonts w:hint="eastAsia" w:ascii="仿宋" w:hAnsi="仿宋" w:eastAsia="仿宋"/>
          <w:color w:val="000000"/>
          <w:sz w:val="32"/>
          <w:szCs w:val="32"/>
        </w:rPr>
      </w:pPr>
      <w:r>
        <w:rPr>
          <w:rFonts w:hint="eastAsia" w:ascii="仿宋" w:hAnsi="仿宋" w:eastAsia="仿宋"/>
          <w:color w:val="000000"/>
          <w:sz w:val="32"/>
          <w:szCs w:val="32"/>
        </w:rPr>
        <w:t>发展改革、财政、公安、卫生计生、林业、食品药品监管、人社、交通、环保、出入境检验检疫</w:t>
      </w:r>
      <w:r>
        <w:rPr>
          <w:rFonts w:hint="eastAsia" w:ascii="仿宋" w:hAnsi="仿宋" w:eastAsia="仿宋"/>
          <w:color w:val="000000"/>
          <w:kern w:val="0"/>
          <w:sz w:val="32"/>
          <w:szCs w:val="30"/>
        </w:rPr>
        <w:t>等</w:t>
      </w:r>
      <w:r>
        <w:rPr>
          <w:rFonts w:hint="eastAsia" w:ascii="仿宋" w:hAnsi="仿宋" w:eastAsia="仿宋"/>
          <w:color w:val="000000"/>
          <w:sz w:val="32"/>
          <w:szCs w:val="32"/>
        </w:rPr>
        <w:t>部门按照各自的职责做好动物防疫相关工作。</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 xml:space="preserve">第五条 </w:t>
      </w:r>
      <w:r>
        <w:rPr>
          <w:rFonts w:hint="eastAsia" w:ascii="仿宋_GB2312" w:hAnsi="黑体" w:eastAsia="仿宋_GB2312"/>
          <w:sz w:val="32"/>
          <w:szCs w:val="32"/>
        </w:rPr>
        <w:t xml:space="preserve"> </w:t>
      </w:r>
      <w:r>
        <w:rPr>
          <w:rFonts w:hint="eastAsia" w:ascii="仿宋" w:hAnsi="仿宋" w:eastAsia="仿宋"/>
          <w:sz w:val="32"/>
          <w:szCs w:val="32"/>
        </w:rPr>
        <w:t>县以上</w:t>
      </w:r>
      <w:r>
        <w:rPr>
          <w:rFonts w:hint="eastAsia" w:ascii="仿宋" w:hAnsi="仿宋" w:eastAsia="仿宋"/>
          <w:color w:val="000000"/>
          <w:sz w:val="32"/>
          <w:szCs w:val="32"/>
        </w:rPr>
        <w:t>人民</w:t>
      </w:r>
      <w:r>
        <w:rPr>
          <w:rFonts w:hint="eastAsia" w:ascii="仿宋" w:hAnsi="仿宋" w:eastAsia="仿宋"/>
          <w:sz w:val="32"/>
          <w:szCs w:val="32"/>
        </w:rPr>
        <w:t>政府设立的动物卫生监督机构，负责动物、动物产品的检疫和动物防疫的监督管理工作；设立的动物疫病预防控制机构，负责动物疫病的监测、检测、诊断、流行病学调查、重大动物疫情的风险评估、预警预报以及其他预防、控制等技术工作。</w:t>
      </w:r>
    </w:p>
    <w:p>
      <w:pPr>
        <w:spacing w:line="580" w:lineRule="exact"/>
        <w:ind w:firstLine="632" w:firstLineChars="200"/>
        <w:rPr>
          <w:rFonts w:hint="eastAsia" w:ascii="仿宋" w:hAnsi="仿宋" w:eastAsia="仿宋"/>
          <w:sz w:val="32"/>
          <w:szCs w:val="32"/>
        </w:rPr>
      </w:pPr>
      <w:r>
        <w:rPr>
          <w:rFonts w:hint="eastAsia" w:ascii="仿宋" w:hAnsi="仿宋" w:eastAsia="仿宋"/>
          <w:color w:val="000000"/>
          <w:sz w:val="32"/>
          <w:szCs w:val="32"/>
        </w:rPr>
        <w:t>县兽医主管部门在乡镇</w:t>
      </w:r>
      <w:r>
        <w:rPr>
          <w:rFonts w:hint="eastAsia" w:ascii="仿宋" w:hAnsi="仿宋" w:eastAsia="仿宋"/>
          <w:sz w:val="32"/>
          <w:szCs w:val="32"/>
        </w:rPr>
        <w:t>、涉农街道所在区域设立乡镇动物卫生监督所，作为其派出机构，负责动物防疫工作。</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第六条</w:t>
      </w:r>
      <w:r>
        <w:rPr>
          <w:rFonts w:hint="eastAsia" w:ascii="仿宋_GB2312" w:eastAsia="仿宋_GB2312"/>
          <w:sz w:val="32"/>
          <w:szCs w:val="32"/>
        </w:rPr>
        <w:t xml:space="preserve">  </w:t>
      </w:r>
      <w:r>
        <w:rPr>
          <w:rFonts w:hint="eastAsia" w:ascii="仿宋" w:hAnsi="仿宋" w:eastAsia="仿宋"/>
          <w:sz w:val="32"/>
          <w:szCs w:val="32"/>
        </w:rPr>
        <w:t>县以上人民政府应当支持保险机构开展养殖业保险业务，鼓励饲养动物的单位和个人参加养殖业保险。</w:t>
      </w:r>
    </w:p>
    <w:p>
      <w:pPr>
        <w:spacing w:line="580" w:lineRule="exact"/>
        <w:jc w:val="center"/>
        <w:outlineLvl w:val="0"/>
        <w:rPr>
          <w:rFonts w:hint="eastAsia" w:ascii="宋体" w:hAnsi="宋体"/>
          <w:b/>
          <w:sz w:val="32"/>
          <w:szCs w:val="32"/>
        </w:rPr>
      </w:pPr>
    </w:p>
    <w:p>
      <w:pPr>
        <w:spacing w:line="580" w:lineRule="exact"/>
        <w:jc w:val="center"/>
        <w:outlineLvl w:val="0"/>
        <w:rPr>
          <w:rFonts w:hint="eastAsia" w:ascii="黑体" w:hAnsi="黑体" w:eastAsia="黑体" w:cs="黑体"/>
          <w:b w:val="0"/>
          <w:bCs/>
          <w:sz w:val="32"/>
          <w:szCs w:val="32"/>
        </w:rPr>
      </w:pPr>
      <w:r>
        <w:rPr>
          <w:rFonts w:hint="eastAsia" w:ascii="黑体" w:hAnsi="黑体" w:eastAsia="黑体" w:cs="黑体"/>
          <w:b w:val="0"/>
          <w:bCs/>
          <w:sz w:val="32"/>
          <w:szCs w:val="32"/>
        </w:rPr>
        <w:t>第二章  动物疫病的预防</w:t>
      </w:r>
    </w:p>
    <w:p>
      <w:pPr>
        <w:spacing w:line="580" w:lineRule="exact"/>
        <w:ind w:firstLine="632" w:firstLineChars="200"/>
        <w:rPr>
          <w:rFonts w:hint="eastAsia" w:ascii="黑体" w:hAnsi="黑体" w:eastAsia="黑体"/>
          <w:sz w:val="32"/>
          <w:szCs w:val="32"/>
        </w:rPr>
      </w:pPr>
    </w:p>
    <w:p>
      <w:pPr>
        <w:spacing w:line="580" w:lineRule="exact"/>
        <w:ind w:firstLine="632" w:firstLineChars="200"/>
        <w:rPr>
          <w:rFonts w:hint="eastAsia" w:ascii="仿宋" w:hAnsi="仿宋" w:eastAsia="仿宋"/>
          <w:color w:val="000000"/>
          <w:sz w:val="32"/>
          <w:szCs w:val="32"/>
        </w:rPr>
      </w:pPr>
      <w:r>
        <w:rPr>
          <w:rFonts w:hint="eastAsia" w:ascii="黑体" w:hAnsi="黑体" w:eastAsia="黑体"/>
          <w:sz w:val="32"/>
          <w:szCs w:val="32"/>
        </w:rPr>
        <w:t>第七条</w:t>
      </w:r>
      <w:r>
        <w:rPr>
          <w:rFonts w:hint="eastAsia" w:ascii="仿宋_GB2312" w:hAnsi="黑体" w:eastAsia="仿宋_GB2312"/>
          <w:sz w:val="32"/>
          <w:szCs w:val="32"/>
        </w:rPr>
        <w:t xml:space="preserve"> </w:t>
      </w:r>
      <w:r>
        <w:rPr>
          <w:rFonts w:hint="eastAsia" w:ascii="仿宋" w:hAnsi="仿宋" w:eastAsia="仿宋"/>
          <w:sz w:val="32"/>
          <w:szCs w:val="32"/>
        </w:rPr>
        <w:t xml:space="preserve"> 省兽医主管部门应当做好强制免疫疫苗的采购。</w:t>
      </w:r>
      <w:r>
        <w:rPr>
          <w:rFonts w:hint="eastAsia" w:ascii="仿宋" w:hAnsi="仿宋" w:eastAsia="仿宋"/>
          <w:color w:val="000000"/>
          <w:sz w:val="32"/>
          <w:szCs w:val="32"/>
        </w:rPr>
        <w:t>县以上兽医主管部门应当加强强制免疫疫苗储存、分发和使用的监督管理。</w:t>
      </w:r>
    </w:p>
    <w:p>
      <w:pPr>
        <w:spacing w:line="580" w:lineRule="exact"/>
        <w:ind w:firstLine="632" w:firstLineChars="200"/>
        <w:rPr>
          <w:rFonts w:hint="eastAsia" w:ascii="仿宋" w:hAnsi="仿宋" w:eastAsia="仿宋"/>
          <w:sz w:val="32"/>
          <w:szCs w:val="32"/>
        </w:rPr>
      </w:pPr>
      <w:r>
        <w:rPr>
          <w:rFonts w:hint="eastAsia" w:ascii="仿宋" w:hAnsi="仿宋" w:eastAsia="仿宋"/>
          <w:color w:val="000000"/>
          <w:sz w:val="32"/>
          <w:szCs w:val="32"/>
        </w:rPr>
        <w:t>县以上兽医主管部门应当建立强制免疫评估制</w:t>
      </w:r>
      <w:r>
        <w:rPr>
          <w:rFonts w:hint="eastAsia" w:ascii="仿宋" w:hAnsi="仿宋" w:eastAsia="仿宋"/>
          <w:sz w:val="32"/>
          <w:szCs w:val="32"/>
        </w:rPr>
        <w:t>度，免疫密度或者免疫质量未达到要求的，应当按照规定进行整改。</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第八条</w:t>
      </w:r>
      <w:r>
        <w:rPr>
          <w:rFonts w:hint="eastAsia" w:ascii="仿宋_GB2312" w:hAnsi="黑体" w:eastAsia="仿宋_GB2312"/>
          <w:sz w:val="32"/>
          <w:szCs w:val="32"/>
        </w:rPr>
        <w:t xml:space="preserve"> </w:t>
      </w:r>
      <w:r>
        <w:rPr>
          <w:rFonts w:hint="eastAsia" w:ascii="仿宋" w:hAnsi="仿宋" w:eastAsia="仿宋"/>
          <w:sz w:val="32"/>
          <w:szCs w:val="32"/>
        </w:rPr>
        <w:t xml:space="preserve"> 动物饲养场（含养殖小区，下同）应当建立动物防疫制度，配备有为其服务的执业兽医或者乡村兽医，自行实施免疫、疫病检测和净化工作，实施实时监控，定期向所在地县动物疫病预防控制机构报告。</w:t>
      </w:r>
    </w:p>
    <w:p>
      <w:pPr>
        <w:spacing w:line="580" w:lineRule="exact"/>
        <w:ind w:firstLine="632" w:firstLineChars="200"/>
        <w:rPr>
          <w:rFonts w:hint="eastAsia" w:ascii="仿宋" w:hAnsi="仿宋" w:eastAsia="仿宋"/>
          <w:sz w:val="32"/>
          <w:szCs w:val="32"/>
        </w:rPr>
      </w:pPr>
      <w:r>
        <w:rPr>
          <w:rFonts w:hint="eastAsia" w:ascii="黑体" w:hAnsi="黑体" w:eastAsia="黑体"/>
          <w:bCs/>
          <w:sz w:val="32"/>
          <w:szCs w:val="32"/>
        </w:rPr>
        <w:t>第九条</w:t>
      </w:r>
      <w:r>
        <w:rPr>
          <w:rFonts w:hint="eastAsia" w:ascii="仿宋_GB2312" w:hAnsi="黑体" w:eastAsia="仿宋_GB2312"/>
          <w:bCs/>
          <w:sz w:val="32"/>
          <w:szCs w:val="32"/>
        </w:rPr>
        <w:t xml:space="preserve"> </w:t>
      </w:r>
      <w:r>
        <w:rPr>
          <w:rFonts w:hint="eastAsia" w:ascii="仿宋" w:hAnsi="仿宋" w:eastAsia="仿宋"/>
          <w:bCs/>
          <w:sz w:val="32"/>
          <w:szCs w:val="32"/>
        </w:rPr>
        <w:t xml:space="preserve"> </w:t>
      </w:r>
      <w:r>
        <w:rPr>
          <w:rFonts w:hint="eastAsia" w:ascii="仿宋" w:hAnsi="仿宋" w:eastAsia="仿宋"/>
          <w:sz w:val="32"/>
          <w:szCs w:val="32"/>
        </w:rPr>
        <w:t>省兽医主管部门应当制定动物疫病监测和流行病学调查计划。市、县兽医主管部门应当根据省动物疫病监测和流行病学调查计划，制定本行政区域的动物疫病监测和流行病学调查方案。</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动物疫病预防控制机构按照县以上兽医主管部门的规定，对动物疫病的发生、流行等情况进行监测、检测、流行病学调查，任何单位和个人不得拒绝。</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动物疫病的实验室检测，根据国家标准、行业标准或者地方标准执行，无规定标准的，可以由省兽医主管部门制定并发布实施。</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第十条</w:t>
      </w:r>
      <w:r>
        <w:rPr>
          <w:rFonts w:hint="eastAsia" w:ascii="仿宋_GB2312" w:hAnsi="黑体" w:eastAsia="仿宋_GB2312"/>
          <w:sz w:val="32"/>
          <w:szCs w:val="32"/>
        </w:rPr>
        <w:t xml:space="preserve">  </w:t>
      </w:r>
      <w:r>
        <w:rPr>
          <w:rFonts w:hint="eastAsia" w:ascii="仿宋" w:hAnsi="仿宋" w:eastAsia="仿宋"/>
          <w:sz w:val="32"/>
          <w:szCs w:val="32"/>
        </w:rPr>
        <w:t>县以上兽医主管部门和卫生计生主管部门应当建立人畜共患传染病防控合作机制，组织开展对易感动物和易感人群的人畜共患传染病监测工作，定期通报监测结果；发生人畜共患传染病的，应当及时通报相关信息，并按照各自的职责采取相应的防控措施。</w:t>
      </w:r>
    </w:p>
    <w:p>
      <w:pPr>
        <w:spacing w:line="580" w:lineRule="exact"/>
        <w:ind w:firstLine="632" w:firstLineChars="200"/>
        <w:rPr>
          <w:rFonts w:hint="eastAsia" w:ascii="仿宋" w:hAnsi="仿宋" w:eastAsia="仿宋"/>
          <w:sz w:val="32"/>
          <w:szCs w:val="32"/>
          <w:shd w:val="pct10" w:color="auto" w:fill="FFFFFF"/>
        </w:rPr>
      </w:pPr>
      <w:r>
        <w:rPr>
          <w:rFonts w:hint="eastAsia" w:ascii="黑体" w:hAnsi="黑体" w:eastAsia="黑体"/>
          <w:sz w:val="32"/>
          <w:szCs w:val="32"/>
        </w:rPr>
        <w:t>第十一条</w:t>
      </w:r>
      <w:r>
        <w:rPr>
          <w:rFonts w:hint="eastAsia" w:ascii="仿宋_GB2312" w:hAnsi="黑体" w:eastAsia="仿宋_GB2312"/>
          <w:sz w:val="32"/>
          <w:szCs w:val="32"/>
        </w:rPr>
        <w:t xml:space="preserve">  </w:t>
      </w:r>
      <w:r>
        <w:rPr>
          <w:rFonts w:ascii="仿宋" w:hAnsi="仿宋" w:eastAsia="仿宋"/>
          <w:color w:val="000000"/>
          <w:sz w:val="32"/>
          <w:szCs w:val="32"/>
        </w:rPr>
        <w:t>动物疾病诊断、动物产品染疫定性和用药合理性审定的技术鉴定</w:t>
      </w:r>
      <w:r>
        <w:rPr>
          <w:rFonts w:hint="eastAsia" w:ascii="仿宋" w:hAnsi="仿宋" w:eastAsia="仿宋"/>
          <w:color w:val="000000"/>
          <w:sz w:val="32"/>
          <w:szCs w:val="32"/>
        </w:rPr>
        <w:t>工作，由</w:t>
      </w:r>
      <w:r>
        <w:rPr>
          <w:rFonts w:ascii="仿宋" w:hAnsi="仿宋" w:eastAsia="仿宋"/>
          <w:color w:val="000000"/>
          <w:sz w:val="32"/>
          <w:szCs w:val="32"/>
        </w:rPr>
        <w:t>动物</w:t>
      </w:r>
      <w:r>
        <w:rPr>
          <w:rFonts w:hint="eastAsia" w:ascii="仿宋" w:hAnsi="仿宋" w:eastAsia="仿宋"/>
          <w:color w:val="000000"/>
          <w:sz w:val="32"/>
          <w:szCs w:val="32"/>
        </w:rPr>
        <w:t>疫病预防控制机构和</w:t>
      </w:r>
      <w:r>
        <w:rPr>
          <w:rFonts w:ascii="仿宋" w:hAnsi="仿宋" w:eastAsia="仿宋"/>
          <w:color w:val="000000"/>
          <w:sz w:val="32"/>
          <w:szCs w:val="32"/>
        </w:rPr>
        <w:t>省兽医主管部门指定的单位</w:t>
      </w:r>
      <w:r>
        <w:rPr>
          <w:rFonts w:hint="eastAsia" w:ascii="仿宋" w:hAnsi="仿宋" w:eastAsia="仿宋"/>
          <w:color w:val="000000"/>
          <w:sz w:val="32"/>
          <w:szCs w:val="32"/>
        </w:rPr>
        <w:t>负责</w:t>
      </w:r>
      <w:r>
        <w:rPr>
          <w:rFonts w:ascii="仿宋" w:hAnsi="仿宋" w:eastAsia="仿宋"/>
          <w:color w:val="000000"/>
          <w:sz w:val="32"/>
          <w:szCs w:val="32"/>
        </w:rPr>
        <w:t>。最终诊断、定性和审定的单位，</w:t>
      </w:r>
      <w:r>
        <w:rPr>
          <w:rFonts w:ascii="仿宋" w:hAnsi="仿宋" w:eastAsia="仿宋"/>
          <w:sz w:val="32"/>
          <w:szCs w:val="32"/>
        </w:rPr>
        <w:t>由省</w:t>
      </w:r>
      <w:r>
        <w:rPr>
          <w:rFonts w:hint="eastAsia" w:ascii="仿宋" w:hAnsi="仿宋" w:eastAsia="仿宋"/>
          <w:sz w:val="32"/>
          <w:szCs w:val="32"/>
        </w:rPr>
        <w:t>以上兽</w:t>
      </w:r>
      <w:r>
        <w:rPr>
          <w:rFonts w:hint="eastAsia" w:ascii="仿宋" w:hAnsi="仿宋" w:eastAsia="仿宋"/>
          <w:color w:val="000000"/>
          <w:sz w:val="32"/>
          <w:szCs w:val="32"/>
        </w:rPr>
        <w:t>医</w:t>
      </w:r>
      <w:r>
        <w:rPr>
          <w:rFonts w:ascii="仿宋" w:hAnsi="仿宋" w:eastAsia="仿宋"/>
          <w:color w:val="000000"/>
          <w:sz w:val="32"/>
          <w:szCs w:val="32"/>
        </w:rPr>
        <w:t>主管部门确定。</w:t>
      </w:r>
    </w:p>
    <w:p>
      <w:pPr>
        <w:spacing w:line="580" w:lineRule="exact"/>
        <w:jc w:val="center"/>
        <w:outlineLvl w:val="0"/>
        <w:rPr>
          <w:rFonts w:hint="eastAsia" w:ascii="宋体" w:hAnsi="宋体" w:cs="宋体"/>
          <w:b/>
          <w:color w:val="000000"/>
          <w:kern w:val="0"/>
          <w:sz w:val="32"/>
          <w:szCs w:val="32"/>
        </w:rPr>
      </w:pPr>
    </w:p>
    <w:p>
      <w:pPr>
        <w:spacing w:line="580" w:lineRule="exact"/>
        <w:jc w:val="center"/>
        <w:outlineLvl w:val="0"/>
        <w:rPr>
          <w:rFonts w:hint="eastAsia" w:ascii="黑体" w:hAnsi="黑体" w:eastAsia="黑体" w:cs="黑体"/>
          <w:b w:val="0"/>
          <w:bCs/>
          <w:color w:val="000000"/>
          <w:kern w:val="0"/>
          <w:sz w:val="32"/>
          <w:szCs w:val="32"/>
        </w:rPr>
      </w:pPr>
      <w:r>
        <w:rPr>
          <w:rFonts w:hint="eastAsia" w:ascii="黑体" w:hAnsi="黑体" w:eastAsia="黑体" w:cs="黑体"/>
          <w:b w:val="0"/>
          <w:bCs/>
          <w:color w:val="000000"/>
          <w:kern w:val="0"/>
          <w:sz w:val="32"/>
          <w:szCs w:val="32"/>
        </w:rPr>
        <w:t xml:space="preserve">第三章 </w:t>
      </w:r>
      <w:r>
        <w:rPr>
          <w:rFonts w:hint="eastAsia" w:ascii="黑体" w:hAnsi="黑体" w:eastAsia="黑体" w:cs="黑体"/>
          <w:b w:val="0"/>
          <w:bCs/>
          <w:color w:val="000000"/>
          <w:kern w:val="0"/>
          <w:sz w:val="32"/>
          <w:szCs w:val="32"/>
          <w:lang w:val="en-US" w:eastAsia="zh-CN"/>
        </w:rPr>
        <w:t xml:space="preserve"> </w:t>
      </w:r>
      <w:r>
        <w:rPr>
          <w:rFonts w:hint="eastAsia" w:ascii="黑体" w:hAnsi="黑体" w:eastAsia="黑体" w:cs="黑体"/>
          <w:b w:val="0"/>
          <w:bCs/>
          <w:color w:val="000000"/>
          <w:kern w:val="0"/>
          <w:sz w:val="32"/>
          <w:szCs w:val="32"/>
        </w:rPr>
        <w:t>动物疫病的控制和扑灭</w:t>
      </w:r>
    </w:p>
    <w:p>
      <w:pPr>
        <w:spacing w:line="580" w:lineRule="exact"/>
        <w:ind w:firstLine="632" w:firstLineChars="200"/>
        <w:rPr>
          <w:rFonts w:hint="eastAsia" w:ascii="黑体" w:hAnsi="黑体" w:eastAsia="黑体"/>
          <w:sz w:val="32"/>
          <w:szCs w:val="32"/>
        </w:rPr>
      </w:pPr>
    </w:p>
    <w:p>
      <w:pPr>
        <w:spacing w:line="580" w:lineRule="exact"/>
        <w:ind w:firstLine="632" w:firstLineChars="200"/>
        <w:rPr>
          <w:rFonts w:hint="eastAsia" w:ascii="仿宋_GB2312" w:hAnsi="黑体" w:eastAsia="仿宋_GB2312"/>
          <w:sz w:val="32"/>
          <w:szCs w:val="32"/>
        </w:rPr>
      </w:pPr>
      <w:r>
        <w:rPr>
          <w:rFonts w:hint="eastAsia" w:ascii="黑体" w:hAnsi="黑体" w:eastAsia="黑体"/>
          <w:sz w:val="32"/>
          <w:szCs w:val="32"/>
        </w:rPr>
        <w:t>第十二条</w:t>
      </w:r>
      <w:r>
        <w:rPr>
          <w:rFonts w:hint="eastAsia" w:ascii="仿宋_GB2312" w:hAnsi="黑体" w:eastAsia="仿宋_GB2312"/>
          <w:sz w:val="32"/>
          <w:szCs w:val="32"/>
        </w:rPr>
        <w:t xml:space="preserve">  </w:t>
      </w:r>
      <w:r>
        <w:rPr>
          <w:rFonts w:hint="eastAsia" w:ascii="仿宋" w:hAnsi="仿宋" w:eastAsia="仿宋"/>
          <w:sz w:val="32"/>
          <w:szCs w:val="32"/>
        </w:rPr>
        <w:t>省兽医主管部门应当根据国家动物疫情管理制度，统一管理本省的动物疫情信息，并根据国务院兽医主管部门授权，公布本省的动物疫情。其他单位或者个人不得擅自发布动物疫情信息。</w:t>
      </w:r>
      <w:r>
        <w:rPr>
          <w:rFonts w:hint="eastAsia" w:ascii="仿宋_GB2312" w:hAnsi="黑体" w:eastAsia="仿宋_GB2312"/>
          <w:sz w:val="32"/>
          <w:szCs w:val="32"/>
        </w:rPr>
        <w:t xml:space="preserve"> </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第十三条</w:t>
      </w:r>
      <w:r>
        <w:rPr>
          <w:rFonts w:hint="eastAsia" w:ascii="仿宋_GB2312" w:hAnsi="黑体" w:eastAsia="仿宋_GB2312"/>
          <w:sz w:val="32"/>
          <w:szCs w:val="32"/>
        </w:rPr>
        <w:t xml:space="preserve">  </w:t>
      </w:r>
      <w:r>
        <w:rPr>
          <w:rFonts w:hint="eastAsia" w:ascii="仿宋" w:hAnsi="仿宋" w:eastAsia="仿宋"/>
          <w:sz w:val="32"/>
          <w:szCs w:val="32"/>
        </w:rPr>
        <w:t>县以上人民政府应当加强动物疫情的应急管理，制定和完善动物疫情应急专项预案，成立应急预备队，并定期进行技术培训和应急演练。</w:t>
      </w:r>
    </w:p>
    <w:p>
      <w:pPr>
        <w:spacing w:line="580" w:lineRule="exact"/>
        <w:ind w:firstLine="632" w:firstLineChars="200"/>
        <w:rPr>
          <w:rFonts w:hint="eastAsia" w:ascii="仿宋_GB2312" w:hAnsi="黑体" w:eastAsia="仿宋_GB2312"/>
          <w:sz w:val="32"/>
          <w:szCs w:val="32"/>
        </w:rPr>
      </w:pPr>
      <w:r>
        <w:rPr>
          <w:rFonts w:hint="eastAsia" w:ascii="仿宋" w:hAnsi="仿宋" w:eastAsia="仿宋"/>
          <w:sz w:val="32"/>
          <w:szCs w:val="32"/>
        </w:rPr>
        <w:t>县以上兽医主管部门应当按照动物疫情应急预案，根据不同动物疫病病种及其流行特点和危害程度分别制定应急实施方案。</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第十四条</w:t>
      </w:r>
      <w:r>
        <w:rPr>
          <w:rFonts w:hint="eastAsia" w:ascii="仿宋_GB2312" w:hAnsi="黑体" w:eastAsia="仿宋_GB2312"/>
          <w:sz w:val="32"/>
          <w:szCs w:val="32"/>
        </w:rPr>
        <w:t xml:space="preserve"> </w:t>
      </w:r>
      <w:r>
        <w:rPr>
          <w:rFonts w:hint="eastAsia" w:ascii="仿宋" w:hAnsi="仿宋" w:eastAsia="仿宋"/>
          <w:sz w:val="32"/>
          <w:szCs w:val="32"/>
        </w:rPr>
        <w:t xml:space="preserve"> 发生重大动物疫情时，县以上人民政府应当立即启动应急预案，组织有关部门和单位依法对疫点、疫区、受威胁区采取控制、扑灭措施。</w:t>
      </w:r>
    </w:p>
    <w:p>
      <w:pPr>
        <w:spacing w:line="580" w:lineRule="exact"/>
        <w:jc w:val="center"/>
        <w:outlineLvl w:val="0"/>
        <w:rPr>
          <w:rFonts w:hint="eastAsia" w:ascii="宋体" w:hAnsi="宋体"/>
          <w:b/>
          <w:bCs/>
          <w:sz w:val="32"/>
          <w:szCs w:val="32"/>
        </w:rPr>
      </w:pPr>
    </w:p>
    <w:p>
      <w:pPr>
        <w:spacing w:line="580" w:lineRule="exact"/>
        <w:jc w:val="center"/>
        <w:outlineLvl w:val="0"/>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第四章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动物和动物产品的检疫</w:t>
      </w:r>
    </w:p>
    <w:p>
      <w:pPr>
        <w:spacing w:line="580" w:lineRule="exact"/>
        <w:ind w:firstLine="632" w:firstLineChars="200"/>
        <w:rPr>
          <w:rFonts w:hint="eastAsia" w:ascii="黑体" w:hAnsi="黑体" w:eastAsia="黑体"/>
          <w:sz w:val="32"/>
          <w:szCs w:val="32"/>
        </w:rPr>
      </w:pP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 xml:space="preserve">第十五条  </w:t>
      </w:r>
      <w:r>
        <w:rPr>
          <w:rFonts w:hint="eastAsia" w:ascii="仿宋" w:hAnsi="仿宋" w:eastAsia="仿宋"/>
          <w:sz w:val="32"/>
          <w:szCs w:val="32"/>
        </w:rPr>
        <w:t>县以上人民政府应当配备与动物检疫监督管理工作相适应的官方兽医。动物卫生监督机构可以指定兽医专业人员协助官方兽医实施动物、动物产品检疫。屠宰企业应当配备兽医专业人员协助官方兽医开展屠宰检疫。兽医专业人员应当符合省兽医主管部门规定的条件。</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第十六条</w:t>
      </w:r>
      <w:r>
        <w:rPr>
          <w:rFonts w:hint="eastAsia" w:ascii="仿宋" w:hAnsi="仿宋" w:eastAsia="仿宋"/>
          <w:sz w:val="32"/>
          <w:szCs w:val="32"/>
        </w:rPr>
        <w:t xml:space="preserve">  动物和动物产品检疫实行申报制度。动物、动物产品离开产地或者动物屠宰之前，货主应当向所在地动物卫生监督机构申报检疫。</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动物卫生监督机构接到检疫申报后，应当按照规定指派官方兽医对动物、动物产品实施现场检疫；检疫合格的，出具检疫证明、加施检疫标志；检疫不合格的，出具检疫处理通知单，并监督货主按照有关规定处理。</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第十七条</w:t>
      </w:r>
      <w:r>
        <w:rPr>
          <w:rFonts w:hint="eastAsia" w:ascii="仿宋" w:hAnsi="仿宋" w:eastAsia="仿宋"/>
          <w:sz w:val="32"/>
          <w:szCs w:val="32"/>
        </w:rPr>
        <w:t xml:space="preserve">  有下列情形之一的，动物卫生监督机构不予受理检疫申报：</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（一）未按照国家和省兽医主管部门规定进行强制免疫或者不在有效保护期内的；</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（二）未按照国家和省兽医主管部门规定需要进行实验室疫病监测、检测的，或者监测、检测结果不符合要求的；</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（三）养殖档案相关记录不全的；</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（四）国家和省兽医主管部门规定不予受理检疫申报的其他情形。</w:t>
      </w:r>
      <w:bookmarkStart w:id="0" w:name="OLE_LINK1"/>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 xml:space="preserve">第十八条 </w:t>
      </w:r>
      <w:r>
        <w:rPr>
          <w:rFonts w:hint="eastAsia" w:ascii="仿宋" w:hAnsi="仿宋" w:eastAsia="仿宋"/>
          <w:sz w:val="32"/>
          <w:szCs w:val="32"/>
        </w:rPr>
        <w:t xml:space="preserve"> 屠宰、经营、运输以及参加展览、演出和比赛的动物，应当附有检疫证明。经营、运输和贮藏的动物产品应当附有检疫证明和检疫标志。</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第十九条</w:t>
      </w:r>
      <w:r>
        <w:rPr>
          <w:rFonts w:hint="eastAsia" w:ascii="仿宋" w:hAnsi="仿宋" w:eastAsia="仿宋"/>
          <w:sz w:val="32"/>
          <w:szCs w:val="32"/>
        </w:rPr>
        <w:t xml:space="preserve">  禁止转让、伪造、变造检疫证明、检疫标志、畜禽标识。</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第二十条</w:t>
      </w:r>
      <w:r>
        <w:rPr>
          <w:rFonts w:hint="eastAsia" w:ascii="仿宋" w:hAnsi="仿宋" w:eastAsia="仿宋"/>
          <w:sz w:val="32"/>
          <w:szCs w:val="32"/>
        </w:rPr>
        <w:t xml:space="preserve">  向本省输入动物、动物产品实行风险评估制度</w:t>
      </w:r>
      <w:r>
        <w:rPr>
          <w:rFonts w:hint="eastAsia" w:ascii="黑体" w:hAnsi="黑体" w:eastAsia="黑体"/>
          <w:sz w:val="32"/>
          <w:szCs w:val="32"/>
        </w:rPr>
        <w:t>。</w:t>
      </w:r>
      <w:r>
        <w:rPr>
          <w:rFonts w:hint="eastAsia" w:ascii="仿宋" w:hAnsi="仿宋" w:eastAsia="仿宋"/>
          <w:sz w:val="32"/>
          <w:szCs w:val="32"/>
        </w:rPr>
        <w:t>省动物卫生监督机构具体负责风险评估工作，具体办法由省兽医主管部门制定。</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向本省输入动物、动物产品具有疫病发生、传播风险的，省动物卫生监督机构应当采取防控措施，暂停调入相关动物、动物产品, 待风险评估合格后，方可调入。</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第二十一条</w:t>
      </w:r>
      <w:r>
        <w:rPr>
          <w:rFonts w:hint="eastAsia" w:ascii="仿宋" w:hAnsi="仿宋" w:eastAsia="仿宋"/>
          <w:sz w:val="32"/>
          <w:szCs w:val="32"/>
        </w:rPr>
        <w:t xml:space="preserve">  向本省输入乳用、种用动物及其精液、胚胎、种蛋的，货主应当提前二十五日，凭以下证明材料向本省省动物卫生监督机构提出申请，办理审批手续：</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（一）跨省引进乳用种用动物检疫审批表；</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（二）输入和输出动物饲养场的动物防疫条件合格证复印件；</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（三）输入动物相关动物疫病免疫记录和检测报告；输入精液、胚胎、种蛋的供体相关动物疫病免疫记录和检测报告。</w:t>
      </w:r>
    </w:p>
    <w:p>
      <w:pPr>
        <w:spacing w:line="580" w:lineRule="exact"/>
        <w:jc w:val="center"/>
        <w:outlineLvl w:val="0"/>
        <w:rPr>
          <w:rFonts w:hint="eastAsia" w:ascii="宋体" w:hAnsi="宋体"/>
          <w:b/>
          <w:sz w:val="32"/>
          <w:szCs w:val="32"/>
        </w:rPr>
      </w:pPr>
    </w:p>
    <w:p>
      <w:pPr>
        <w:spacing w:line="580" w:lineRule="exact"/>
        <w:jc w:val="center"/>
        <w:outlineLvl w:val="0"/>
        <w:rPr>
          <w:rFonts w:hint="eastAsia" w:ascii="黑体" w:hAnsi="黑体" w:eastAsia="黑体" w:cs="黑体"/>
          <w:b w:val="0"/>
          <w:bCs/>
          <w:sz w:val="32"/>
          <w:szCs w:val="32"/>
        </w:rPr>
      </w:pPr>
      <w:r>
        <w:rPr>
          <w:rFonts w:hint="eastAsia" w:ascii="黑体" w:hAnsi="黑体" w:eastAsia="黑体" w:cs="黑体"/>
          <w:b w:val="0"/>
          <w:bCs/>
          <w:sz w:val="32"/>
          <w:szCs w:val="32"/>
        </w:rPr>
        <w:t>第五章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 xml:space="preserve"> 死亡动物和病害动物产品的无害化处理</w:t>
      </w:r>
    </w:p>
    <w:p>
      <w:pPr>
        <w:spacing w:line="580" w:lineRule="exact"/>
        <w:ind w:firstLine="632" w:firstLineChars="200"/>
        <w:rPr>
          <w:rFonts w:hint="eastAsia" w:ascii="黑体" w:hAnsi="黑体" w:eastAsia="黑体"/>
          <w:sz w:val="32"/>
          <w:szCs w:val="32"/>
        </w:rPr>
      </w:pP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 xml:space="preserve">第二十二条 </w:t>
      </w:r>
      <w:r>
        <w:rPr>
          <w:rFonts w:hint="eastAsia" w:ascii="仿宋" w:hAnsi="仿宋" w:eastAsia="仿宋"/>
          <w:sz w:val="32"/>
          <w:szCs w:val="32"/>
        </w:rPr>
        <w:t xml:space="preserve"> 从事饲养、屠宰、经营、运输动物和生产、经营、加工、贮藏、运输动物产品的单位和个人，应当对病死或者死因不明动物、染疫动物产品进行无害化处理，不得随意弃置病死动物和病害动物产品。</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第二十三条</w:t>
      </w:r>
      <w:r>
        <w:rPr>
          <w:rFonts w:hint="eastAsia" w:ascii="仿宋" w:hAnsi="仿宋" w:eastAsia="仿宋"/>
          <w:sz w:val="32"/>
          <w:szCs w:val="32"/>
        </w:rPr>
        <w:t xml:space="preserve">  县以上人民政府应当制定病死动物和病害动物产品无害化处理公共设施建设规划，组织建设无害化处理设施，配备必要的运输工具，确定运营单位及其相关责任，建立无害化处理补贴机制。具体办法由省兽医主管部门会同财政主管部门制定。</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 xml:space="preserve">第二十四条  </w:t>
      </w:r>
      <w:r>
        <w:rPr>
          <w:rFonts w:hint="eastAsia" w:ascii="仿宋" w:hAnsi="仿宋" w:eastAsia="仿宋"/>
          <w:sz w:val="32"/>
          <w:szCs w:val="32"/>
        </w:rPr>
        <w:t>动物饲养场和隔离场所、动物屠宰加工场所应当具备符合国家和省兽医主管部门规定的无害化处理设施，对其病死动物和病害动物产品进行无害化处理。</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 xml:space="preserve">第二十五条  </w:t>
      </w:r>
      <w:r>
        <w:rPr>
          <w:rFonts w:hint="eastAsia" w:ascii="仿宋" w:hAnsi="仿宋" w:eastAsia="仿宋"/>
          <w:sz w:val="32"/>
          <w:szCs w:val="32"/>
        </w:rPr>
        <w:t>不具备无害化处理设施的科研教学单位、动物诊疗机构应当将其病死动物委托无害化处理公共设施运营单位处理，处理费用由委托人按照规定标准承担。</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农村散养户和城镇居民不得随意丢弃病死动物尸体，应当将其运送至无害化处理公共设施运营单位，或者向无害化处理公共设施运营单位报告。</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第二十六条</w:t>
      </w:r>
      <w:r>
        <w:rPr>
          <w:rFonts w:hint="eastAsia" w:ascii="仿宋" w:hAnsi="仿宋" w:eastAsia="仿宋"/>
          <w:sz w:val="32"/>
          <w:szCs w:val="32"/>
        </w:rPr>
        <w:t xml:space="preserve">  在江河、湖泊、水库等水域发现的病死动物，由所在地县人民政府组织收集处理；在城市公共场所以及乡村发现的病死动物，由所在地街道办事处或者乡镇人民政府组织收集处理。</w:t>
      </w:r>
    </w:p>
    <w:p>
      <w:pPr>
        <w:spacing w:line="580" w:lineRule="exact"/>
        <w:ind w:firstLine="632" w:firstLineChars="200"/>
        <w:rPr>
          <w:rFonts w:hint="eastAsia" w:ascii="仿宋_GB2312" w:hAnsi="黑体" w:eastAsia="仿宋_GB2312"/>
          <w:sz w:val="32"/>
          <w:szCs w:val="32"/>
        </w:rPr>
      </w:pPr>
      <w:r>
        <w:rPr>
          <w:rFonts w:hint="eastAsia" w:ascii="黑体" w:hAnsi="黑体" w:eastAsia="黑体"/>
          <w:sz w:val="32"/>
          <w:szCs w:val="32"/>
        </w:rPr>
        <w:t>第二十七条</w:t>
      </w:r>
      <w:r>
        <w:rPr>
          <w:rFonts w:hint="eastAsia" w:ascii="仿宋" w:hAnsi="仿宋" w:eastAsia="仿宋"/>
          <w:sz w:val="32"/>
          <w:szCs w:val="32"/>
        </w:rPr>
        <w:t xml:space="preserve">  禁止藏匿、转移、盗挖已被依法隔离、查封、扣押、处理的染疫、疑似染疫、病死、死因不明的动物和染疫、腐败变质、有病理变化的动物产品；禁止为染疫、疑似染疫、病死和死因不明动物、动物产品提供加工设备、运载工具、贮藏场所。</w:t>
      </w:r>
    </w:p>
    <w:bookmarkEnd w:id="0"/>
    <w:p>
      <w:pPr>
        <w:spacing w:line="580" w:lineRule="exact"/>
        <w:jc w:val="center"/>
        <w:outlineLvl w:val="0"/>
        <w:rPr>
          <w:rFonts w:hint="eastAsia" w:ascii="宋体" w:hAnsi="宋体"/>
          <w:b/>
          <w:bCs/>
          <w:sz w:val="32"/>
          <w:szCs w:val="32"/>
        </w:rPr>
      </w:pPr>
    </w:p>
    <w:p>
      <w:pPr>
        <w:spacing w:line="580" w:lineRule="exact"/>
        <w:jc w:val="center"/>
        <w:outlineLvl w:val="0"/>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第六章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动物卫生监督</w:t>
      </w:r>
    </w:p>
    <w:p>
      <w:pPr>
        <w:spacing w:line="580" w:lineRule="exact"/>
        <w:ind w:firstLine="632" w:firstLineChars="200"/>
        <w:rPr>
          <w:rFonts w:hint="eastAsia" w:ascii="黑体" w:hAnsi="黑体" w:eastAsia="黑体"/>
          <w:sz w:val="32"/>
          <w:szCs w:val="32"/>
        </w:rPr>
      </w:pP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第二十八条</w:t>
      </w:r>
      <w:r>
        <w:rPr>
          <w:rFonts w:hint="eastAsia" w:ascii="仿宋_GB2312" w:hAnsi="黑体" w:eastAsia="仿宋_GB2312"/>
          <w:sz w:val="32"/>
          <w:szCs w:val="32"/>
        </w:rPr>
        <w:t xml:space="preserve">  </w:t>
      </w:r>
      <w:r>
        <w:rPr>
          <w:rFonts w:hint="eastAsia" w:ascii="仿宋" w:hAnsi="仿宋" w:eastAsia="仿宋"/>
          <w:sz w:val="32"/>
          <w:szCs w:val="32"/>
        </w:rPr>
        <w:t>动物卫生监督机构应当加强动物卫生证章标志、标识的管理，完善信息采集传输、数据分析处理相关设施，强化动物卫生监督信息化建设，实施动物疫病可追溯管理。</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动物卫生监督机构的官方兽医执行动物防疫、监督检查时，应当着统一标志的制服，出示行政执法证件。</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第二十九条</w:t>
      </w:r>
      <w:r>
        <w:rPr>
          <w:rFonts w:hint="eastAsia" w:ascii="仿宋_GB2312" w:hAnsi="黑体" w:eastAsia="仿宋_GB2312"/>
          <w:sz w:val="32"/>
          <w:szCs w:val="32"/>
        </w:rPr>
        <w:t xml:space="preserve"> </w:t>
      </w:r>
      <w:r>
        <w:rPr>
          <w:rFonts w:hint="eastAsia" w:ascii="仿宋" w:hAnsi="仿宋" w:eastAsia="仿宋"/>
          <w:sz w:val="32"/>
          <w:szCs w:val="32"/>
        </w:rPr>
        <w:t xml:space="preserve"> 从事动物经营、运输和动物产品经营、贮藏、运输活动的单位和个人，应当建立动物、动物产品的来源、去向档案。</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运输动物、动物产品的车辆应当符合动物防疫的要求。</w:t>
      </w:r>
    </w:p>
    <w:p>
      <w:pPr>
        <w:spacing w:line="580" w:lineRule="exact"/>
        <w:ind w:firstLine="632" w:firstLineChars="200"/>
        <w:rPr>
          <w:rFonts w:hint="eastAsia" w:ascii="仿宋" w:hAnsi="仿宋" w:eastAsia="仿宋"/>
          <w:sz w:val="32"/>
          <w:szCs w:val="32"/>
        </w:rPr>
      </w:pPr>
      <w:r>
        <w:rPr>
          <w:rFonts w:hint="eastAsia" w:ascii="黑体" w:hAnsi="黑体" w:eastAsia="黑体" w:cs="宋体"/>
          <w:color w:val="000000"/>
          <w:kern w:val="0"/>
          <w:sz w:val="32"/>
          <w:szCs w:val="32"/>
        </w:rPr>
        <w:t>第三十条</w:t>
      </w:r>
      <w:r>
        <w:rPr>
          <w:rFonts w:hint="eastAsia" w:ascii="仿宋_GB2312" w:hAnsi="黑体" w:eastAsia="仿宋_GB2312" w:cs="宋体"/>
          <w:color w:val="000000"/>
          <w:kern w:val="0"/>
          <w:sz w:val="32"/>
          <w:szCs w:val="32"/>
        </w:rPr>
        <w:t xml:space="preserve"> </w:t>
      </w:r>
      <w:r>
        <w:rPr>
          <w:rFonts w:hint="eastAsia" w:ascii="仿宋" w:hAnsi="仿宋" w:eastAsia="仿宋" w:cs="宋体"/>
          <w:color w:val="000000"/>
          <w:kern w:val="0"/>
          <w:sz w:val="32"/>
          <w:szCs w:val="32"/>
        </w:rPr>
        <w:t xml:space="preserve"> 省人民政</w:t>
      </w:r>
      <w:r>
        <w:rPr>
          <w:rFonts w:hint="eastAsia" w:ascii="仿宋" w:hAnsi="仿宋" w:eastAsia="仿宋"/>
          <w:sz w:val="32"/>
          <w:szCs w:val="32"/>
        </w:rPr>
        <w:t>府应当根据动物防疫工作的需要，在本省重点机场、港口及省界间主要交通要道、高速公路设立动物卫生监督检查站和省外动物、动物产品进入本省的指定通道，并向社会公布。公安、交通部门应当予以配合。</w:t>
      </w:r>
    </w:p>
    <w:p>
      <w:pPr>
        <w:spacing w:line="580" w:lineRule="exact"/>
        <w:ind w:firstLine="632" w:firstLineChars="200"/>
        <w:rPr>
          <w:rFonts w:hint="eastAsia" w:ascii="仿宋" w:hAnsi="仿宋" w:eastAsia="仿宋" w:cs="宋体"/>
          <w:color w:val="000000"/>
          <w:kern w:val="0"/>
          <w:sz w:val="32"/>
          <w:szCs w:val="32"/>
        </w:rPr>
      </w:pPr>
      <w:r>
        <w:rPr>
          <w:rFonts w:hint="eastAsia" w:ascii="仿宋" w:hAnsi="仿宋" w:eastAsia="仿宋" w:cs="宋体"/>
          <w:color w:val="000000"/>
          <w:kern w:val="0"/>
          <w:sz w:val="32"/>
          <w:szCs w:val="32"/>
        </w:rPr>
        <w:t>动物卫生监督检查站负责对运载动物、动物产品的车辆进行查证验物、消毒等工作。</w:t>
      </w:r>
    </w:p>
    <w:p>
      <w:pPr>
        <w:spacing w:line="580" w:lineRule="exact"/>
        <w:ind w:firstLine="632" w:firstLineChars="200"/>
        <w:rPr>
          <w:rFonts w:hint="eastAsia" w:ascii="仿宋" w:hAnsi="仿宋" w:eastAsia="仿宋" w:cs="宋体"/>
          <w:color w:val="000000"/>
          <w:kern w:val="0"/>
          <w:sz w:val="32"/>
          <w:szCs w:val="32"/>
        </w:rPr>
      </w:pPr>
      <w:r>
        <w:rPr>
          <w:rFonts w:hint="eastAsia" w:ascii="黑体" w:hAnsi="黑体" w:eastAsia="黑体" w:cs="宋体"/>
          <w:color w:val="000000"/>
          <w:kern w:val="0"/>
          <w:sz w:val="32"/>
          <w:szCs w:val="32"/>
        </w:rPr>
        <w:t>第三十一条</w:t>
      </w:r>
      <w:r>
        <w:rPr>
          <w:rFonts w:hint="eastAsia" w:ascii="仿宋_GB2312" w:hAnsi="黑体" w:eastAsia="仿宋_GB2312" w:cs="宋体"/>
          <w:color w:val="000000"/>
          <w:kern w:val="0"/>
          <w:sz w:val="32"/>
          <w:szCs w:val="32"/>
        </w:rPr>
        <w:t xml:space="preserve"> </w:t>
      </w:r>
      <w:r>
        <w:rPr>
          <w:rFonts w:hint="eastAsia" w:ascii="仿宋" w:hAnsi="仿宋" w:eastAsia="仿宋" w:cs="宋体"/>
          <w:color w:val="000000"/>
          <w:kern w:val="0"/>
          <w:sz w:val="32"/>
          <w:szCs w:val="32"/>
        </w:rPr>
        <w:t xml:space="preserve"> 向本省输</w:t>
      </w:r>
      <w:r>
        <w:rPr>
          <w:rFonts w:hint="eastAsia" w:ascii="仿宋" w:hAnsi="仿宋" w:eastAsia="仿宋"/>
          <w:sz w:val="32"/>
          <w:szCs w:val="32"/>
        </w:rPr>
        <w:t>入或者过境的动物、动物产品，应当从指定通道进入。过境本省的动物、动</w:t>
      </w:r>
      <w:r>
        <w:rPr>
          <w:rFonts w:hint="eastAsia" w:ascii="仿宋" w:hAnsi="仿宋" w:eastAsia="仿宋" w:cs="宋体"/>
          <w:color w:val="000000"/>
          <w:kern w:val="0"/>
          <w:sz w:val="32"/>
          <w:szCs w:val="32"/>
        </w:rPr>
        <w:t>物产品应当在规定日期内按照动物卫生监督机构指定的路线过境。货主或者承运人应当持有效的检疫证明向指定通道动物卫生监督检查站报验。</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禁止接收未经指定通道进入本省的动物、动物产品。</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第三十二条</w:t>
      </w:r>
      <w:r>
        <w:rPr>
          <w:rFonts w:hint="eastAsia" w:ascii="仿宋_GB2312" w:hAnsi="黑体" w:eastAsia="仿宋_GB2312"/>
          <w:sz w:val="32"/>
          <w:szCs w:val="32"/>
        </w:rPr>
        <w:t xml:space="preserve">  </w:t>
      </w:r>
      <w:r>
        <w:rPr>
          <w:rFonts w:hint="eastAsia" w:ascii="仿宋" w:hAnsi="仿宋" w:eastAsia="仿宋"/>
          <w:sz w:val="32"/>
          <w:szCs w:val="32"/>
        </w:rPr>
        <w:t>县以上兽医主管部门应当建立养殖、屠宰企业信用档案，将企业和个人信用情况通报信用主管部门，将引发重大动物疫情或者造成重大社会影响的企业和个人纳入不良信用记录，实现与省级信用数据交换平台信息共享，并通过新闻媒体向社会公布重大或者典型的动物防疫违法案件相关信息。</w:t>
      </w:r>
    </w:p>
    <w:p>
      <w:pPr>
        <w:spacing w:line="580" w:lineRule="exact"/>
        <w:jc w:val="center"/>
        <w:outlineLvl w:val="0"/>
        <w:rPr>
          <w:rFonts w:hint="eastAsia" w:ascii="宋体" w:hAnsi="宋体"/>
          <w:b/>
          <w:sz w:val="32"/>
          <w:szCs w:val="32"/>
        </w:rPr>
      </w:pPr>
    </w:p>
    <w:p>
      <w:pPr>
        <w:spacing w:line="580" w:lineRule="exact"/>
        <w:jc w:val="center"/>
        <w:outlineLvl w:val="0"/>
        <w:rPr>
          <w:rFonts w:hint="eastAsia" w:ascii="黑体" w:hAnsi="黑体" w:eastAsia="黑体" w:cs="黑体"/>
          <w:b w:val="0"/>
          <w:bCs/>
          <w:sz w:val="32"/>
          <w:szCs w:val="32"/>
        </w:rPr>
      </w:pPr>
      <w:r>
        <w:rPr>
          <w:rFonts w:hint="eastAsia" w:ascii="黑体" w:hAnsi="黑体" w:eastAsia="黑体" w:cs="黑体"/>
          <w:b w:val="0"/>
          <w:bCs/>
          <w:sz w:val="32"/>
          <w:szCs w:val="32"/>
        </w:rPr>
        <w:t xml:space="preserve">第七章 </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保障措施</w:t>
      </w:r>
    </w:p>
    <w:p>
      <w:pPr>
        <w:spacing w:line="580" w:lineRule="exact"/>
        <w:ind w:firstLine="632" w:firstLineChars="200"/>
        <w:rPr>
          <w:rFonts w:hint="eastAsia" w:ascii="黑体" w:hAnsi="黑体" w:eastAsia="黑体"/>
          <w:sz w:val="32"/>
          <w:szCs w:val="32"/>
        </w:rPr>
      </w:pP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第三十三条</w:t>
      </w:r>
      <w:r>
        <w:rPr>
          <w:rFonts w:hint="eastAsia" w:ascii="仿宋_GB2312" w:hAnsi="黑体" w:eastAsia="仿宋_GB2312"/>
          <w:sz w:val="32"/>
          <w:szCs w:val="32"/>
        </w:rPr>
        <w:t xml:space="preserve"> </w:t>
      </w:r>
      <w:r>
        <w:rPr>
          <w:rFonts w:hint="eastAsia" w:ascii="仿宋" w:hAnsi="仿宋" w:eastAsia="仿宋"/>
          <w:sz w:val="32"/>
          <w:szCs w:val="32"/>
        </w:rPr>
        <w:t xml:space="preserve"> 县以上人民政府应当建立科学合理的动物防疫工作财政保障机制，将动物防疫基础设施建设，动物疫病的免疫、监测，动物、动物产品的检疫、监督，病害动物及其产品无害化处理等经费纳入各级财政预算。突发重大动物疫情时，县以上人民政府应当确保控制、扑灭疫病所需资金。</w:t>
      </w:r>
    </w:p>
    <w:p>
      <w:pPr>
        <w:spacing w:line="580" w:lineRule="exact"/>
        <w:ind w:firstLine="632" w:firstLineChars="200"/>
        <w:rPr>
          <w:rFonts w:hint="eastAsia" w:ascii="仿宋_GB2312" w:hAnsi="黑体" w:eastAsia="仿宋_GB2312"/>
          <w:sz w:val="32"/>
          <w:szCs w:val="32"/>
        </w:rPr>
      </w:pPr>
      <w:r>
        <w:rPr>
          <w:rFonts w:hint="eastAsia" w:ascii="黑体" w:hAnsi="黑体" w:eastAsia="黑体"/>
          <w:sz w:val="32"/>
          <w:szCs w:val="32"/>
        </w:rPr>
        <w:t xml:space="preserve">第三十四条 </w:t>
      </w:r>
      <w:r>
        <w:rPr>
          <w:rFonts w:hint="eastAsia" w:ascii="仿宋" w:hAnsi="仿宋" w:eastAsia="仿宋"/>
          <w:sz w:val="32"/>
          <w:szCs w:val="32"/>
        </w:rPr>
        <w:t xml:space="preserve"> 县以上人民政府及有关部门应当建立健全重大动物疫情应急物资储备制度，做好预防、控制和扑灭动物疫病所需物资和设备的储备工作。</w:t>
      </w:r>
    </w:p>
    <w:p>
      <w:pPr>
        <w:spacing w:line="580" w:lineRule="exact"/>
        <w:ind w:firstLine="632" w:firstLineChars="200"/>
        <w:outlineLvl w:val="1"/>
        <w:rPr>
          <w:rFonts w:hint="eastAsia" w:ascii="仿宋" w:hAnsi="仿宋" w:eastAsia="仿宋"/>
          <w:sz w:val="32"/>
          <w:szCs w:val="32"/>
        </w:rPr>
      </w:pPr>
      <w:r>
        <w:rPr>
          <w:rFonts w:hint="eastAsia" w:ascii="黑体" w:hAnsi="黑体" w:eastAsia="黑体"/>
          <w:sz w:val="32"/>
          <w:szCs w:val="32"/>
        </w:rPr>
        <w:t>第三十五条</w:t>
      </w:r>
      <w:r>
        <w:rPr>
          <w:rFonts w:hint="eastAsia" w:ascii="仿宋_GB2312" w:hAnsi="黑体" w:eastAsia="仿宋_GB2312"/>
          <w:sz w:val="32"/>
          <w:szCs w:val="32"/>
        </w:rPr>
        <w:t xml:space="preserve"> </w:t>
      </w:r>
      <w:r>
        <w:rPr>
          <w:rFonts w:hint="eastAsia" w:ascii="仿宋" w:hAnsi="仿宋" w:eastAsia="仿宋"/>
          <w:sz w:val="32"/>
          <w:szCs w:val="32"/>
        </w:rPr>
        <w:t xml:space="preserve"> 县以上人民政府应当对下列情形给予补偿：</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（一）在动物疫病预防、控制和扑灭过程中强制扑杀的动物、销毁的动物产品和相关物品；</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（二）依法实施强制免疫、疫病监测采集样品造成应激反应死亡的动物；</w:t>
      </w:r>
    </w:p>
    <w:p>
      <w:pPr>
        <w:spacing w:line="580" w:lineRule="exact"/>
        <w:ind w:firstLine="632" w:firstLineChars="200"/>
        <w:rPr>
          <w:rFonts w:hint="eastAsia" w:ascii="仿宋" w:hAnsi="仿宋" w:eastAsia="仿宋"/>
          <w:color w:val="FF0000"/>
          <w:sz w:val="32"/>
          <w:szCs w:val="32"/>
          <w:shd w:val="pct10" w:color="auto" w:fill="FFFFFF"/>
        </w:rPr>
      </w:pPr>
      <w:r>
        <w:rPr>
          <w:rFonts w:hint="eastAsia" w:ascii="仿宋" w:hAnsi="仿宋" w:eastAsia="仿宋"/>
          <w:sz w:val="32"/>
          <w:szCs w:val="32"/>
        </w:rPr>
        <w:t>（三）依法实施疫病监测需要采集的样品。</w:t>
      </w:r>
      <w:r>
        <w:rPr>
          <w:rFonts w:hint="eastAsia" w:ascii="仿宋" w:hAnsi="仿宋" w:eastAsia="仿宋"/>
          <w:color w:val="FF0000"/>
          <w:sz w:val="32"/>
          <w:szCs w:val="32"/>
        </w:rPr>
        <w:t xml:space="preserve"> </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因饲养动物的单位和个人未按照规定实施强制免疫或者未执行外引动物报批报验而发生动物疫情的，动物被扑杀的损失以及处理费用，由饲养动物的单位和个人承担。</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第三十六条</w:t>
      </w:r>
      <w:r>
        <w:rPr>
          <w:rFonts w:hint="eastAsia" w:ascii="仿宋_GB2312" w:hAnsi="黑体" w:eastAsia="仿宋_GB2312"/>
          <w:sz w:val="32"/>
          <w:szCs w:val="32"/>
        </w:rPr>
        <w:t xml:space="preserve"> </w:t>
      </w:r>
      <w:r>
        <w:rPr>
          <w:rFonts w:hint="eastAsia" w:ascii="仿宋" w:hAnsi="仿宋" w:eastAsia="仿宋"/>
          <w:color w:val="FF0000"/>
          <w:sz w:val="32"/>
          <w:szCs w:val="32"/>
        </w:rPr>
        <w:t xml:space="preserve"> </w:t>
      </w:r>
      <w:r>
        <w:rPr>
          <w:rFonts w:hint="eastAsia" w:ascii="仿宋" w:hAnsi="仿宋" w:eastAsia="仿宋"/>
          <w:sz w:val="32"/>
          <w:szCs w:val="32"/>
        </w:rPr>
        <w:t>乡镇人民政府、涉农街道办事处应当经县兽医主管部门审核同意聘用村级动物防疫员，并为村级动物防疫员提供必要的防疫经费和器材。</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县以上人民政府应当保障村级动物防疫员所需工作补贴经费，逐步提高村级动物防疫员工作补贴标准。</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第三十七条</w:t>
      </w:r>
      <w:r>
        <w:rPr>
          <w:rFonts w:hint="eastAsia" w:ascii="仿宋_GB2312" w:hAnsi="黑体" w:eastAsia="仿宋_GB2312"/>
          <w:sz w:val="32"/>
          <w:szCs w:val="32"/>
        </w:rPr>
        <w:t xml:space="preserve"> </w:t>
      </w:r>
      <w:r>
        <w:rPr>
          <w:rFonts w:hint="eastAsia" w:ascii="仿宋" w:hAnsi="仿宋" w:eastAsia="仿宋"/>
          <w:sz w:val="32"/>
          <w:szCs w:val="32"/>
        </w:rPr>
        <w:t xml:space="preserve"> 从事动物疫病预防、检疫、监测、检验、诊断、监督检查、现场处理疫情的人员，应当按照国家规定享受特殊岗位津贴，在工作中感染疾病被诊断为职业病的，可以进行工伤认定并享受相关待遇补偿。</w:t>
      </w:r>
    </w:p>
    <w:p>
      <w:pPr>
        <w:spacing w:line="580" w:lineRule="exact"/>
        <w:jc w:val="center"/>
        <w:outlineLvl w:val="0"/>
        <w:rPr>
          <w:rFonts w:hint="eastAsia" w:ascii="宋体" w:hAnsi="宋体"/>
          <w:b/>
          <w:bCs/>
          <w:sz w:val="32"/>
          <w:szCs w:val="32"/>
        </w:rPr>
      </w:pPr>
    </w:p>
    <w:p>
      <w:pPr>
        <w:spacing w:line="580" w:lineRule="exact"/>
        <w:jc w:val="center"/>
        <w:outlineLvl w:val="0"/>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第八章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spacing w:line="580" w:lineRule="exact"/>
        <w:ind w:firstLine="632" w:firstLineChars="200"/>
        <w:rPr>
          <w:rFonts w:hint="eastAsia" w:ascii="黑体" w:hAnsi="黑体" w:eastAsia="黑体"/>
          <w:sz w:val="32"/>
          <w:szCs w:val="32"/>
        </w:rPr>
      </w:pPr>
    </w:p>
    <w:p>
      <w:pPr>
        <w:spacing w:line="580" w:lineRule="exact"/>
        <w:ind w:firstLine="632" w:firstLineChars="200"/>
        <w:rPr>
          <w:rFonts w:hint="eastAsia" w:ascii="仿宋_GB2312" w:hAnsi="黑体" w:eastAsia="仿宋_GB2312"/>
          <w:sz w:val="32"/>
          <w:szCs w:val="32"/>
        </w:rPr>
      </w:pPr>
      <w:r>
        <w:rPr>
          <w:rFonts w:hint="eastAsia" w:ascii="黑体" w:hAnsi="黑体" w:eastAsia="黑体"/>
          <w:sz w:val="32"/>
          <w:szCs w:val="32"/>
        </w:rPr>
        <w:t>第三十八条</w:t>
      </w:r>
      <w:r>
        <w:rPr>
          <w:rFonts w:hint="eastAsia" w:ascii="仿宋_GB2312" w:hAnsi="黑体" w:eastAsia="仿宋_GB2312"/>
          <w:sz w:val="32"/>
          <w:szCs w:val="32"/>
        </w:rPr>
        <w:t xml:space="preserve"> </w:t>
      </w:r>
      <w:r>
        <w:rPr>
          <w:rFonts w:hint="eastAsia" w:ascii="仿宋" w:hAnsi="仿宋" w:eastAsia="仿宋"/>
          <w:sz w:val="32"/>
          <w:szCs w:val="32"/>
        </w:rPr>
        <w:t xml:space="preserve"> 违反本条例规定，饲养动物不按照动物疫病强制免疫计划进行免疫接种的，由动物卫生监督机构责令改正，给予警告；拒不改正的，由动物卫生监督机构代作处理，所需处理费用由违法行为人承担</w:t>
      </w:r>
      <w:r>
        <w:rPr>
          <w:rFonts w:hint="eastAsia" w:ascii="仿宋" w:hAnsi="仿宋" w:eastAsia="仿宋"/>
          <w:color w:val="000000"/>
          <w:sz w:val="32"/>
          <w:szCs w:val="32"/>
        </w:rPr>
        <w:t>，并处一千元罚款</w:t>
      </w:r>
      <w:r>
        <w:rPr>
          <w:rFonts w:hint="eastAsia" w:ascii="仿宋" w:hAnsi="仿宋" w:eastAsia="仿宋"/>
          <w:sz w:val="32"/>
          <w:szCs w:val="32"/>
        </w:rPr>
        <w:t xml:space="preserve">。 </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第三十九条</w:t>
      </w:r>
      <w:r>
        <w:rPr>
          <w:rFonts w:hint="eastAsia" w:ascii="仿宋_GB2312" w:hAnsi="黑体" w:eastAsia="仿宋_GB2312"/>
          <w:sz w:val="32"/>
          <w:szCs w:val="32"/>
        </w:rPr>
        <w:t xml:space="preserve"> </w:t>
      </w:r>
      <w:r>
        <w:rPr>
          <w:rFonts w:hint="eastAsia" w:ascii="仿宋" w:hAnsi="仿宋" w:eastAsia="仿宋"/>
          <w:sz w:val="32"/>
          <w:szCs w:val="32"/>
        </w:rPr>
        <w:t xml:space="preserve"> 违反本条例规定，拒绝动物疫病预防控制机构进行动物疫病监测、检测，由动物卫生监督机构责令改正</w:t>
      </w:r>
      <w:r>
        <w:rPr>
          <w:rFonts w:hint="eastAsia" w:ascii="黑体" w:hAnsi="黑体" w:eastAsia="黑体"/>
          <w:sz w:val="32"/>
          <w:szCs w:val="32"/>
        </w:rPr>
        <w:t>；</w:t>
      </w:r>
      <w:r>
        <w:rPr>
          <w:rFonts w:hint="eastAsia" w:ascii="仿宋" w:hAnsi="仿宋" w:eastAsia="仿宋"/>
          <w:sz w:val="32"/>
          <w:szCs w:val="32"/>
        </w:rPr>
        <w:t>拒不改正的，对违法行为单位处一千元罚款，对违法行为个人处五百元罚款。</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第四十条</w:t>
      </w:r>
      <w:r>
        <w:rPr>
          <w:rFonts w:hint="eastAsia" w:ascii="仿宋_GB2312" w:hAnsi="黑体" w:eastAsia="仿宋_GB2312"/>
          <w:sz w:val="32"/>
          <w:szCs w:val="32"/>
        </w:rPr>
        <w:t xml:space="preserve"> </w:t>
      </w:r>
      <w:r>
        <w:rPr>
          <w:rFonts w:hint="eastAsia" w:ascii="仿宋" w:hAnsi="仿宋" w:eastAsia="仿宋"/>
          <w:sz w:val="32"/>
          <w:szCs w:val="32"/>
        </w:rPr>
        <w:t xml:space="preserve"> 违反本条例规定，擅自发布动物疫情的，由动物卫生监督机构处五千元罚款；造成严重后果的，处一万元罚款；构成犯罪的，依法追究刑事责任。</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第四十一条</w:t>
      </w:r>
      <w:r>
        <w:rPr>
          <w:rFonts w:hint="eastAsia" w:ascii="仿宋" w:hAnsi="仿宋" w:eastAsia="仿宋"/>
          <w:sz w:val="32"/>
          <w:szCs w:val="32"/>
        </w:rPr>
        <w:t xml:space="preserve">  违反本条例规定，屠宰、经营、运输动物，未附有检疫证明的，由动物卫生监督机构责令限期改正，处同类检疫合格动物、动物产品货值金额百分之二十罚款；经营、运输和贮藏动物产品，未附检疫证明、检疫标志的，由动物卫生监督机构责令改正，处同类检疫合格动物产品货值金额百分之十罚款；对货主以外的承运人处运费两倍罚款。</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第四十二条</w:t>
      </w:r>
      <w:r>
        <w:rPr>
          <w:rFonts w:hint="eastAsia" w:ascii="仿宋" w:hAnsi="仿宋" w:eastAsia="仿宋"/>
          <w:sz w:val="32"/>
          <w:szCs w:val="32"/>
        </w:rPr>
        <w:t xml:space="preserve">  违反本条例规定，参加展览、演出和比赛的动物未附有检疫证明的，由动物卫生监督机构责令改正，处三千元罚款。</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 xml:space="preserve">第四十三条 </w:t>
      </w:r>
      <w:r>
        <w:rPr>
          <w:rFonts w:hint="eastAsia" w:ascii="仿宋" w:hAnsi="仿宋" w:eastAsia="仿宋"/>
          <w:sz w:val="32"/>
          <w:szCs w:val="32"/>
        </w:rPr>
        <w:t xml:space="preserve"> 违反本条例规定，有下列情形之一的，由动物卫生监督机构没收违法所得，收缴检疫证明、检疫标志或者畜禽标识，按照下列规定并处罚款：</w:t>
      </w:r>
    </w:p>
    <w:p>
      <w:pPr>
        <w:spacing w:line="580" w:lineRule="exact"/>
        <w:ind w:firstLine="632" w:firstLineChars="200"/>
        <w:outlineLvl w:val="1"/>
        <w:rPr>
          <w:rFonts w:hint="eastAsia" w:ascii="仿宋" w:hAnsi="仿宋" w:eastAsia="仿宋"/>
          <w:sz w:val="32"/>
          <w:szCs w:val="32"/>
        </w:rPr>
      </w:pPr>
      <w:r>
        <w:rPr>
          <w:rFonts w:hint="eastAsia" w:ascii="仿宋" w:hAnsi="仿宋" w:eastAsia="仿宋"/>
          <w:sz w:val="32"/>
          <w:szCs w:val="32"/>
        </w:rPr>
        <w:t>（一）转让畜禽标识的，处五千元罚款；</w:t>
      </w:r>
    </w:p>
    <w:p>
      <w:pPr>
        <w:spacing w:line="580" w:lineRule="exact"/>
        <w:ind w:firstLine="632" w:firstLineChars="200"/>
        <w:outlineLvl w:val="1"/>
        <w:rPr>
          <w:rFonts w:hint="eastAsia" w:ascii="仿宋" w:hAnsi="仿宋" w:eastAsia="仿宋"/>
          <w:sz w:val="32"/>
          <w:szCs w:val="32"/>
        </w:rPr>
      </w:pPr>
      <w:r>
        <w:rPr>
          <w:rFonts w:hint="eastAsia" w:ascii="仿宋" w:hAnsi="仿宋" w:eastAsia="仿宋"/>
          <w:sz w:val="32"/>
          <w:szCs w:val="32"/>
        </w:rPr>
        <w:t>（二）转让检疫证明、检疫标志的，处一万元罚款；</w:t>
      </w:r>
    </w:p>
    <w:p>
      <w:pPr>
        <w:spacing w:line="580" w:lineRule="exact"/>
        <w:ind w:firstLine="632" w:firstLineChars="200"/>
        <w:outlineLvl w:val="1"/>
        <w:rPr>
          <w:rFonts w:hint="eastAsia" w:ascii="仿宋" w:hAnsi="仿宋" w:eastAsia="仿宋"/>
          <w:sz w:val="32"/>
          <w:szCs w:val="32"/>
        </w:rPr>
      </w:pPr>
      <w:r>
        <w:rPr>
          <w:rFonts w:hint="eastAsia" w:ascii="仿宋" w:hAnsi="仿宋" w:eastAsia="仿宋"/>
          <w:sz w:val="32"/>
          <w:szCs w:val="32"/>
        </w:rPr>
        <w:t>（三）变造检疫证明、检疫标志的，处二万元罚款；</w:t>
      </w:r>
    </w:p>
    <w:p>
      <w:pPr>
        <w:spacing w:line="580" w:lineRule="exact"/>
        <w:ind w:firstLine="632" w:firstLineChars="200"/>
        <w:outlineLvl w:val="1"/>
        <w:rPr>
          <w:rFonts w:hint="eastAsia" w:ascii="仿宋" w:hAnsi="仿宋" w:eastAsia="仿宋"/>
          <w:sz w:val="32"/>
          <w:szCs w:val="32"/>
        </w:rPr>
      </w:pPr>
      <w:r>
        <w:rPr>
          <w:rFonts w:hint="eastAsia" w:ascii="仿宋" w:hAnsi="仿宋" w:eastAsia="仿宋"/>
          <w:sz w:val="32"/>
          <w:szCs w:val="32"/>
        </w:rPr>
        <w:t>（四）伪造检疫证明、检疫标志的，处三万元罚款。</w:t>
      </w:r>
    </w:p>
    <w:p>
      <w:pPr>
        <w:spacing w:line="580" w:lineRule="exact"/>
        <w:ind w:firstLine="632" w:firstLineChars="200"/>
        <w:rPr>
          <w:rFonts w:hint="eastAsia" w:ascii="仿宋" w:hAnsi="仿宋" w:eastAsia="仿宋"/>
          <w:color w:val="000000"/>
          <w:sz w:val="32"/>
          <w:szCs w:val="32"/>
        </w:rPr>
      </w:pPr>
      <w:r>
        <w:rPr>
          <w:rFonts w:hint="eastAsia" w:ascii="黑体" w:hAnsi="黑体" w:eastAsia="黑体"/>
          <w:color w:val="000000"/>
          <w:sz w:val="32"/>
          <w:szCs w:val="32"/>
        </w:rPr>
        <w:t>第四十四条</w:t>
      </w:r>
      <w:r>
        <w:rPr>
          <w:rFonts w:hint="eastAsia" w:ascii="仿宋_GB2312" w:hAnsi="黑体" w:eastAsia="仿宋_GB2312"/>
          <w:color w:val="000000"/>
          <w:sz w:val="32"/>
          <w:szCs w:val="32"/>
        </w:rPr>
        <w:t xml:space="preserve"> </w:t>
      </w:r>
      <w:r>
        <w:rPr>
          <w:rFonts w:hint="eastAsia" w:ascii="仿宋" w:hAnsi="仿宋" w:eastAsia="仿宋"/>
          <w:color w:val="000000"/>
          <w:sz w:val="32"/>
          <w:szCs w:val="32"/>
        </w:rPr>
        <w:t xml:space="preserve"> 违反本条例规</w:t>
      </w:r>
      <w:r>
        <w:rPr>
          <w:rFonts w:hint="eastAsia" w:ascii="仿宋" w:hAnsi="仿宋" w:eastAsia="仿宋"/>
          <w:sz w:val="32"/>
          <w:szCs w:val="32"/>
        </w:rPr>
        <w:t>定，未经审批向本省输入乳用、种用动物及其精液、胚胎、种蛋的，由动物卫生</w:t>
      </w:r>
      <w:r>
        <w:rPr>
          <w:rFonts w:hint="eastAsia" w:ascii="仿宋" w:hAnsi="仿宋" w:eastAsia="仿宋"/>
          <w:color w:val="000000"/>
          <w:sz w:val="32"/>
          <w:szCs w:val="32"/>
        </w:rPr>
        <w:t>监督机构处五千元罚款；染有一类动物疫病、人畜共患病、新发病的，处二万元罚款；导致动物疫病传播、流行的，处十万元罚款；构成犯罪的，依法追究刑事责任。</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第四十五条</w:t>
      </w:r>
      <w:r>
        <w:rPr>
          <w:rFonts w:hint="eastAsia" w:ascii="仿宋_GB2312" w:hAnsi="黑体" w:eastAsia="仿宋_GB2312"/>
          <w:sz w:val="32"/>
          <w:szCs w:val="32"/>
        </w:rPr>
        <w:t xml:space="preserve"> </w:t>
      </w:r>
      <w:r>
        <w:rPr>
          <w:rFonts w:hint="eastAsia" w:ascii="仿宋" w:hAnsi="仿宋" w:eastAsia="仿宋"/>
          <w:sz w:val="32"/>
          <w:szCs w:val="32"/>
        </w:rPr>
        <w:t xml:space="preserve"> 违反本条例规定，</w:t>
      </w:r>
      <w:r>
        <w:rPr>
          <w:rFonts w:hint="eastAsia" w:ascii="仿宋" w:hAnsi="仿宋" w:eastAsia="仿宋" w:cs="宋体"/>
          <w:color w:val="000000"/>
          <w:kern w:val="0"/>
          <w:sz w:val="32"/>
          <w:szCs w:val="32"/>
        </w:rPr>
        <w:t>动物饲养场和隔离场所、动物屠宰加工场所的无害化处理设施不符合国家和省兽医主管部门规定，或者未</w:t>
      </w:r>
      <w:r>
        <w:rPr>
          <w:rFonts w:hint="eastAsia" w:ascii="仿宋" w:hAnsi="仿宋" w:eastAsia="仿宋"/>
          <w:sz w:val="32"/>
          <w:szCs w:val="32"/>
        </w:rPr>
        <w:t>保证设施正常运转，由动物卫生监督机构责令限期改正；逾期不改的，处五万元罚款。</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第四十六条</w:t>
      </w:r>
      <w:r>
        <w:rPr>
          <w:rFonts w:hint="eastAsia" w:ascii="仿宋" w:hAnsi="仿宋" w:eastAsia="仿宋"/>
          <w:sz w:val="32"/>
          <w:szCs w:val="32"/>
        </w:rPr>
        <w:t xml:space="preserve">  违反本条例规定，藏匿、转移、盗挖已被依法隔离、查封、扣押、处理的染疫、疑似染疫、病死、死因不明的动物和染疫、腐败变质、有病理变化的动物产品的，或者为染疫、疑似染疫、病死和死因不明动物、动物产品提供加工设备、运载工具、贮藏场所的，由动物卫生监督机构没收违法所得，责令改正，并处五千元罚款；导致动物疫病传播、流行的，处一万元罚款；构成犯罪的，依法追究刑事责任。</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第四十七条</w:t>
      </w:r>
      <w:r>
        <w:rPr>
          <w:rFonts w:hint="eastAsia" w:ascii="仿宋" w:hAnsi="仿宋" w:eastAsia="仿宋"/>
          <w:sz w:val="32"/>
          <w:szCs w:val="32"/>
        </w:rPr>
        <w:t xml:space="preserve">  违反本条例规定，有下列情形之一的，由动物卫生监督机构处五千元罚款；导致动物疫病传播、流行的，处五万元罚款；构成犯罪的，依法追究刑事责任：</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（一）向本省输入或者过境的动物、动物产品，未经指定通道进入的；</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（二）过境本省的动物、动物产品，未按照规定日期过境的；</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（三）接收未经指定通道进入本省的动物、动物产品的。</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第四十八条</w:t>
      </w:r>
      <w:r>
        <w:rPr>
          <w:rFonts w:hint="eastAsia" w:ascii="仿宋" w:hAnsi="仿宋" w:eastAsia="仿宋"/>
          <w:sz w:val="32"/>
          <w:szCs w:val="32"/>
        </w:rPr>
        <w:t xml:space="preserve">  兽医主管部门、动物卫生监督机构、动物疫病预防控制机构及其工作人员违反本条例规定，有下列行为之一的，对直接负责的主管人员和其他直接责任人员依法给予行政处分；构成犯罪的，依法追究刑事责任：</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（一）未及时采取预防、控制、扑灭等措施的；</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（二）未履行动物疫病诊断、监测、检测职责或者伪造诊断、监测、检测结果的；</w:t>
      </w:r>
    </w:p>
    <w:p>
      <w:pPr>
        <w:spacing w:line="580" w:lineRule="exact"/>
        <w:ind w:firstLine="632" w:firstLineChars="200"/>
        <w:rPr>
          <w:rFonts w:hint="eastAsia" w:ascii="仿宋" w:hAnsi="仿宋" w:eastAsia="仿宋"/>
          <w:sz w:val="32"/>
          <w:szCs w:val="32"/>
        </w:rPr>
      </w:pPr>
      <w:r>
        <w:rPr>
          <w:rFonts w:ascii="仿宋" w:hAnsi="仿宋" w:eastAsia="仿宋"/>
          <w:sz w:val="32"/>
          <w:szCs w:val="32"/>
        </w:rPr>
        <w:t>（</w:t>
      </w:r>
      <w:r>
        <w:rPr>
          <w:rFonts w:hint="eastAsia" w:ascii="仿宋" w:hAnsi="仿宋" w:eastAsia="仿宋"/>
          <w:sz w:val="32"/>
          <w:szCs w:val="32"/>
        </w:rPr>
        <w:t>三</w:t>
      </w:r>
      <w:r>
        <w:rPr>
          <w:rFonts w:ascii="仿宋" w:hAnsi="仿宋" w:eastAsia="仿宋"/>
          <w:sz w:val="32"/>
          <w:szCs w:val="32"/>
        </w:rPr>
        <w:t>）对未经现场检疫或者检疫不合格的动物、动物产品出具检疫证明、加施检疫标志，或者对检疫合格的动物、动物产品拒不出具检疫证明、加施检疫标志的；</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（四）未按照规定办理跨省引进乳用、种用动物检疫审批手续的；</w:t>
      </w:r>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（五）违反国家和省有关规定收费的；</w:t>
      </w:r>
      <w:bookmarkStart w:id="1" w:name="_GoBack"/>
      <w:bookmarkEnd w:id="1"/>
    </w:p>
    <w:p>
      <w:pPr>
        <w:spacing w:line="580" w:lineRule="exact"/>
        <w:ind w:firstLine="632" w:firstLineChars="200"/>
        <w:rPr>
          <w:rFonts w:hint="eastAsia" w:ascii="仿宋" w:hAnsi="仿宋" w:eastAsia="仿宋"/>
          <w:sz w:val="32"/>
          <w:szCs w:val="32"/>
        </w:rPr>
      </w:pPr>
      <w:r>
        <w:rPr>
          <w:rFonts w:hint="eastAsia" w:ascii="仿宋" w:hAnsi="仿宋" w:eastAsia="仿宋"/>
          <w:sz w:val="32"/>
          <w:szCs w:val="32"/>
        </w:rPr>
        <w:t>（六）其他未依法履行职责的行为。</w:t>
      </w:r>
    </w:p>
    <w:p>
      <w:pPr>
        <w:spacing w:line="580" w:lineRule="exact"/>
        <w:ind w:firstLine="632" w:firstLineChars="200"/>
        <w:rPr>
          <w:rFonts w:hint="eastAsia" w:ascii="仿宋" w:hAnsi="仿宋" w:eastAsia="仿宋"/>
          <w:sz w:val="32"/>
          <w:szCs w:val="32"/>
        </w:rPr>
      </w:pPr>
      <w:r>
        <w:rPr>
          <w:rFonts w:hint="eastAsia" w:ascii="黑体" w:hAnsi="黑体" w:eastAsia="黑体"/>
          <w:sz w:val="32"/>
          <w:szCs w:val="32"/>
        </w:rPr>
        <w:t xml:space="preserve">第四十九条 </w:t>
      </w:r>
      <w:r>
        <w:rPr>
          <w:rFonts w:hint="eastAsia" w:ascii="仿宋" w:hAnsi="仿宋" w:eastAsia="仿宋"/>
          <w:sz w:val="32"/>
          <w:szCs w:val="32"/>
        </w:rPr>
        <w:t xml:space="preserve"> 违反本条例规定的其他行为，法律、法规已有处罚规定的，从其规定。</w:t>
      </w:r>
    </w:p>
    <w:p>
      <w:pPr>
        <w:spacing w:line="580" w:lineRule="exact"/>
        <w:jc w:val="center"/>
        <w:outlineLvl w:val="0"/>
        <w:rPr>
          <w:rFonts w:hint="eastAsia" w:ascii="宋体" w:hAnsi="宋体"/>
          <w:b/>
          <w:sz w:val="32"/>
          <w:szCs w:val="32"/>
        </w:rPr>
      </w:pPr>
    </w:p>
    <w:p>
      <w:pPr>
        <w:spacing w:line="580" w:lineRule="exact"/>
        <w:jc w:val="center"/>
        <w:outlineLvl w:val="0"/>
        <w:rPr>
          <w:rFonts w:hint="eastAsia" w:ascii="黑体" w:hAnsi="黑体" w:eastAsia="黑体" w:cs="黑体"/>
          <w:b w:val="0"/>
          <w:bCs/>
          <w:sz w:val="32"/>
          <w:szCs w:val="32"/>
        </w:rPr>
      </w:pPr>
      <w:r>
        <w:rPr>
          <w:rFonts w:hint="eastAsia" w:ascii="黑体" w:hAnsi="黑体" w:eastAsia="黑体" w:cs="黑体"/>
          <w:b w:val="0"/>
          <w:bCs/>
          <w:sz w:val="32"/>
          <w:szCs w:val="32"/>
        </w:rPr>
        <w:t>第九章    附则</w:t>
      </w:r>
    </w:p>
    <w:p>
      <w:pPr>
        <w:spacing w:line="580" w:lineRule="exact"/>
        <w:ind w:firstLine="645"/>
        <w:rPr>
          <w:rFonts w:hint="eastAsia" w:ascii="黑体" w:hAnsi="黑体" w:eastAsia="黑体"/>
          <w:sz w:val="32"/>
          <w:szCs w:val="32"/>
        </w:rPr>
      </w:pPr>
    </w:p>
    <w:p>
      <w:pPr>
        <w:spacing w:line="580" w:lineRule="exact"/>
        <w:ind w:firstLine="645"/>
        <w:rPr>
          <w:rFonts w:hint="eastAsia" w:ascii="仿宋" w:hAnsi="仿宋" w:eastAsia="仿宋"/>
          <w:sz w:val="32"/>
          <w:szCs w:val="32"/>
        </w:rPr>
      </w:pPr>
      <w:r>
        <w:rPr>
          <w:rFonts w:hint="eastAsia" w:ascii="黑体" w:hAnsi="黑体" w:eastAsia="黑体"/>
          <w:sz w:val="32"/>
          <w:szCs w:val="32"/>
        </w:rPr>
        <w:t>第五十条</w:t>
      </w:r>
      <w:r>
        <w:rPr>
          <w:rFonts w:hint="eastAsia" w:ascii="仿宋" w:hAnsi="仿宋" w:eastAsia="仿宋"/>
          <w:sz w:val="32"/>
          <w:szCs w:val="32"/>
        </w:rPr>
        <w:t xml:space="preserve">  县以上渔业主管部门负责本行政区域内的水生动物防疫工作。</w:t>
      </w:r>
    </w:p>
    <w:p>
      <w:pPr>
        <w:spacing w:line="580" w:lineRule="exact"/>
        <w:ind w:firstLine="645"/>
        <w:rPr>
          <w:rFonts w:hint="eastAsia" w:ascii="仿宋" w:hAnsi="仿宋" w:eastAsia="仿宋"/>
          <w:sz w:val="32"/>
          <w:szCs w:val="32"/>
        </w:rPr>
      </w:pPr>
      <w:r>
        <w:rPr>
          <w:rFonts w:hint="eastAsia" w:ascii="黑体" w:hAnsi="黑体" w:eastAsia="黑体"/>
          <w:sz w:val="32"/>
          <w:szCs w:val="32"/>
        </w:rPr>
        <w:t xml:space="preserve">第五十一条 </w:t>
      </w:r>
      <w:r>
        <w:rPr>
          <w:rFonts w:hint="eastAsia" w:ascii="仿宋" w:hAnsi="仿宋" w:eastAsia="仿宋"/>
          <w:sz w:val="32"/>
          <w:szCs w:val="32"/>
        </w:rPr>
        <w:t xml:space="preserve"> 本条例自2016年2月1日开始施行，2002年11月29日第九届辽宁省人民代表大会常务委员会第三十四次会议通过的《辽宁省动物防疫条例》同时废止。</w:t>
      </w:r>
    </w:p>
    <w:p>
      <w:pPr>
        <w:spacing w:line="580" w:lineRule="exact"/>
      </w:pPr>
    </w:p>
    <w:p>
      <w:pPr>
        <w:spacing w:line="580" w:lineRule="exact"/>
        <w:jc w:val="center"/>
        <w:rPr>
          <w:rFonts w:hint="eastAsia"/>
          <w:sz w:val="32"/>
          <w:szCs w:val="32"/>
        </w:rPr>
      </w:pPr>
    </w:p>
    <w:p/>
    <w:sectPr>
      <w:footerReference r:id="rId3" w:type="default"/>
      <w:footerReference r:id="rId4" w:type="even"/>
      <w:pgSz w:w="11906" w:h="16838"/>
      <w:pgMar w:top="1928" w:right="1474" w:bottom="1814" w:left="1588" w:header="851" w:footer="1417" w:gutter="0"/>
      <w:paperSrc/>
      <w:pgNumType w:fmt="numberInDash" w:start="1"/>
      <w:cols w:space="0" w:num="1"/>
      <w:rtlGutter w:val="0"/>
      <w:docGrid w:type="linesAndChars" w:linePitch="595"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Tempus Sans ITC">
    <w:panose1 w:val="04020404030D07020202"/>
    <w:charset w:val="00"/>
    <w:family w:val="auto"/>
    <w:pitch w:val="default"/>
    <w:sig w:usb0="00000003" w:usb1="00000000" w:usb2="00000000" w:usb3="00000000" w:csb0="20000001"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Style w:val="7"/>
                            </w:rPr>
                          </w:pPr>
                          <w:r>
                            <w:rPr>
                              <w:rStyle w:val="7"/>
                              <w:rFonts w:hint="eastAsia" w:asciiTheme="minorEastAsia" w:hAnsiTheme="minorEastAsia" w:eastAsiaTheme="minorEastAsia" w:cstheme="minorEastAsia"/>
                              <w:sz w:val="28"/>
                              <w:szCs w:val="28"/>
                            </w:rPr>
                            <w:fldChar w:fldCharType="begin"/>
                          </w:r>
                          <w:r>
                            <w:rPr>
                              <w:rStyle w:val="7"/>
                              <w:rFonts w:hint="eastAsia" w:asciiTheme="minorEastAsia" w:hAnsiTheme="minorEastAsia" w:eastAsiaTheme="minorEastAsia" w:cstheme="minorEastAsia"/>
                              <w:sz w:val="28"/>
                              <w:szCs w:val="28"/>
                            </w:rPr>
                            <w:instrText xml:space="preserve">PAGE  </w:instrText>
                          </w:r>
                          <w:r>
                            <w:rPr>
                              <w:rStyle w:val="7"/>
                              <w:rFonts w:hint="eastAsia" w:asciiTheme="minorEastAsia" w:hAnsiTheme="minorEastAsia" w:eastAsiaTheme="minorEastAsia" w:cstheme="minorEastAsia"/>
                              <w:sz w:val="28"/>
                              <w:szCs w:val="28"/>
                            </w:rPr>
                            <w:fldChar w:fldCharType="separate"/>
                          </w:r>
                          <w:r>
                            <w:rPr>
                              <w:rStyle w:val="7"/>
                              <w:rFonts w:hint="eastAsia" w:asciiTheme="minorEastAsia" w:hAnsiTheme="minorEastAsia" w:eastAsiaTheme="minorEastAsia" w:cstheme="minorEastAsia"/>
                              <w:sz w:val="28"/>
                              <w:szCs w:val="28"/>
                            </w:rPr>
                            <w:t>4</w:t>
                          </w:r>
                          <w:r>
                            <w:rPr>
                              <w:rStyle w:val="7"/>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Style w:val="7"/>
                      </w:rPr>
                    </w:pPr>
                    <w:r>
                      <w:rPr>
                        <w:rStyle w:val="7"/>
                        <w:rFonts w:hint="eastAsia" w:asciiTheme="minorEastAsia" w:hAnsiTheme="minorEastAsia" w:eastAsiaTheme="minorEastAsia" w:cstheme="minorEastAsia"/>
                        <w:sz w:val="28"/>
                        <w:szCs w:val="28"/>
                      </w:rPr>
                      <w:fldChar w:fldCharType="begin"/>
                    </w:r>
                    <w:r>
                      <w:rPr>
                        <w:rStyle w:val="7"/>
                        <w:rFonts w:hint="eastAsia" w:asciiTheme="minorEastAsia" w:hAnsiTheme="minorEastAsia" w:eastAsiaTheme="minorEastAsia" w:cstheme="minorEastAsia"/>
                        <w:sz w:val="28"/>
                        <w:szCs w:val="28"/>
                      </w:rPr>
                      <w:instrText xml:space="preserve">PAGE  </w:instrText>
                    </w:r>
                    <w:r>
                      <w:rPr>
                        <w:rStyle w:val="7"/>
                        <w:rFonts w:hint="eastAsia" w:asciiTheme="minorEastAsia" w:hAnsiTheme="minorEastAsia" w:eastAsiaTheme="minorEastAsia" w:cstheme="minorEastAsia"/>
                        <w:sz w:val="28"/>
                        <w:szCs w:val="28"/>
                      </w:rPr>
                      <w:fldChar w:fldCharType="separate"/>
                    </w:r>
                    <w:r>
                      <w:rPr>
                        <w:rStyle w:val="7"/>
                        <w:rFonts w:hint="eastAsia" w:asciiTheme="minorEastAsia" w:hAnsiTheme="minorEastAsia" w:eastAsiaTheme="minorEastAsia" w:cstheme="minorEastAsia"/>
                        <w:sz w:val="28"/>
                        <w:szCs w:val="28"/>
                      </w:rPr>
                      <w:t>4</w:t>
                    </w:r>
                    <w:r>
                      <w:rPr>
                        <w:rStyle w:val="7"/>
                        <w:rFonts w:hint="eastAsia" w:asciiTheme="minorEastAsia" w:hAnsiTheme="minorEastAsia" w:eastAsiaTheme="minorEastAsia" w:cstheme="minorEastAsia"/>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62183"/>
    <w:multiLevelType w:val="singleLevel"/>
    <w:tmpl w:val="5FF62183"/>
    <w:lvl w:ilvl="0" w:tentative="0">
      <w:start w:val="1"/>
      <w:numFmt w:val="chineseCounting"/>
      <w:suff w:val="space"/>
      <w:lvlText w:val="第%1章"/>
      <w:lvlJc w:val="left"/>
      <w:pPr>
        <w:ind w:left="551" w:leftChars="0" w:firstLine="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BC72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32"/>
      <w:szCs w:val="24"/>
      <w:lang w:val="en-US" w:eastAsia="zh-CN" w:bidi="ar-SA"/>
    </w:rPr>
  </w:style>
  <w:style w:type="character" w:default="1" w:styleId="5">
    <w:name w:val="Default Paragraph Font"/>
    <w:link w:val="6"/>
    <w:semiHidden/>
    <w:qFormat/>
    <w:uiPriority w:val="0"/>
    <w:rPr>
      <w:rFonts w:ascii="Verdana" w:hAnsi="Verdana" w:eastAsia="Times New Roman"/>
      <w:kern w:val="0"/>
      <w:sz w:val="20"/>
      <w:szCs w:val="20"/>
      <w:lang w:eastAsia="en-US"/>
    </w:rPr>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 Char Char Char Char Char Char"/>
    <w:basedOn w:val="1"/>
    <w:link w:val="5"/>
    <w:uiPriority w:val="0"/>
    <w:pPr>
      <w:widowControl/>
      <w:spacing w:after="160" w:line="240" w:lineRule="exact"/>
      <w:jc w:val="left"/>
    </w:pPr>
    <w:rPr>
      <w:rFonts w:ascii="Verdana" w:hAnsi="Verdana" w:eastAsia="Times New Roman"/>
      <w:kern w:val="0"/>
      <w:sz w:val="20"/>
      <w:szCs w:val="20"/>
      <w:lang w:eastAsia="en-US"/>
    </w:rPr>
  </w:style>
  <w:style w:type="character" w:styleId="7">
    <w:name w:val="page number"/>
    <w:basedOn w:val="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马勤</cp:lastModifiedBy>
  <dcterms:modified xsi:type="dcterms:W3CDTF">2019-04-27T11:22:24Z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