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576" w:lineRule="exact"/>
        <w:ind w:left="4" w:leftChars="0" w:right="45" w:hanging="4" w:firstLineChars="0"/>
        <w:jc w:val="center"/>
        <w:textAlignment w:val="auto"/>
        <w:rPr>
          <w:rFonts w:hint="eastAsia" w:ascii="宋体" w:hAnsi="宋体" w:eastAsia="宋体" w:cs="宋体"/>
          <w:b w:val="0"/>
          <w:bCs/>
          <w:color w:val="000000"/>
          <w:sz w:val="32"/>
          <w:szCs w:val="32"/>
        </w:rPr>
      </w:pPr>
    </w:p>
    <w:p>
      <w:pPr>
        <w:pStyle w:val="4"/>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576" w:lineRule="exact"/>
        <w:ind w:left="4" w:leftChars="0" w:right="45" w:hanging="4" w:firstLineChars="0"/>
        <w:jc w:val="center"/>
        <w:textAlignment w:val="auto"/>
        <w:rPr>
          <w:rFonts w:hint="eastAsia" w:ascii="宋体" w:hAnsi="宋体" w:eastAsia="宋体" w:cs="宋体"/>
          <w:b w:val="0"/>
          <w:bCs/>
          <w:color w:val="000000"/>
          <w:sz w:val="32"/>
          <w:szCs w:val="32"/>
        </w:rPr>
      </w:pPr>
    </w:p>
    <w:p>
      <w:pPr>
        <w:pStyle w:val="4"/>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576" w:lineRule="exact"/>
        <w:ind w:left="4" w:leftChars="0" w:right="45" w:hanging="4" w:firstLineChars="0"/>
        <w:jc w:val="center"/>
        <w:textAlignment w:val="auto"/>
        <w:rPr>
          <w:rFonts w:hint="eastAsia" w:ascii="宋体" w:hAnsi="宋体" w:eastAsia="宋体" w:cs="Times New Roman"/>
          <w:b w:val="0"/>
          <w:bCs/>
          <w:kern w:val="2"/>
          <w:sz w:val="44"/>
          <w:szCs w:val="44"/>
          <w:lang w:val="en-US" w:eastAsia="zh-CN" w:bidi="ar-SA"/>
        </w:rPr>
      </w:pPr>
      <w:r>
        <w:rPr>
          <w:rFonts w:hint="eastAsia" w:ascii="宋体" w:hAnsi="宋体" w:eastAsia="宋体" w:cs="Times New Roman"/>
          <w:b w:val="0"/>
          <w:bCs/>
          <w:kern w:val="2"/>
          <w:sz w:val="44"/>
          <w:szCs w:val="44"/>
          <w:lang w:val="en-US" w:eastAsia="zh-CN" w:bidi="ar-SA"/>
        </w:rPr>
        <w:t>辽宁省电梯安全管理条例</w:t>
      </w:r>
    </w:p>
    <w:p>
      <w:pPr>
        <w:pStyle w:val="12"/>
        <w:keepNext w:val="0"/>
        <w:keepLines w:val="0"/>
        <w:pageBreakBefore w:val="0"/>
        <w:widowControl/>
        <w:kinsoku/>
        <w:wordWrap/>
        <w:overflowPunct/>
        <w:topLinePunct w:val="0"/>
        <w:autoSpaceDE/>
        <w:autoSpaceDN/>
        <w:bidi w:val="0"/>
        <w:adjustRightInd w:val="0"/>
        <w:snapToGrid w:val="0"/>
        <w:spacing w:before="0" w:beforeLines="0" w:beforeAutospacing="0" w:after="0" w:afterLines="0" w:afterAutospacing="0" w:line="578" w:lineRule="exact"/>
        <w:ind w:left="948" w:leftChars="300" w:right="948" w:rightChars="300"/>
        <w:textAlignment w:val="auto"/>
        <w:rPr>
          <w:rFonts w:hint="eastAsia" w:ascii="宋体" w:hAnsi="宋体" w:eastAsia="宋体" w:cs="宋体"/>
          <w:snapToGrid w:val="0"/>
          <w:kern w:val="0"/>
          <w:sz w:val="32"/>
          <w:szCs w:val="32"/>
          <w:lang w:val="en-US"/>
        </w:rPr>
      </w:pPr>
    </w:p>
    <w:p>
      <w:pPr>
        <w:pStyle w:val="12"/>
        <w:keepNext w:val="0"/>
        <w:keepLines w:val="0"/>
        <w:pageBreakBefore w:val="0"/>
        <w:widowControl/>
        <w:kinsoku/>
        <w:wordWrap/>
        <w:overflowPunct/>
        <w:topLinePunct w:val="0"/>
        <w:autoSpaceDE/>
        <w:autoSpaceDN/>
        <w:bidi w:val="0"/>
        <w:adjustRightInd w:val="0"/>
        <w:snapToGrid w:val="0"/>
        <w:spacing w:line="578" w:lineRule="exact"/>
        <w:ind w:left="632" w:leftChars="200" w:right="632" w:rightChars="200"/>
        <w:textAlignment w:val="auto"/>
        <w:rPr>
          <w:rFonts w:hint="eastAsia" w:ascii="楷体" w:hAnsi="楷体" w:eastAsia="楷体" w:cs="楷体"/>
          <w:snapToGrid w:val="0"/>
          <w:kern w:val="0"/>
          <w:sz w:val="32"/>
          <w:szCs w:val="32"/>
          <w:lang w:val="en-US"/>
        </w:rPr>
      </w:pPr>
      <w:r>
        <w:rPr>
          <w:rFonts w:hint="eastAsia" w:ascii="楷体" w:hAnsi="楷体" w:eastAsia="楷体" w:cs="楷体"/>
          <w:snapToGrid w:val="0"/>
          <w:kern w:val="0"/>
          <w:sz w:val="32"/>
          <w:szCs w:val="24"/>
          <w:lang w:eastAsia="zh-CN"/>
        </w:rPr>
        <w:t>（</w:t>
      </w:r>
      <w:r>
        <w:rPr>
          <w:rFonts w:hint="eastAsia" w:ascii="楷体" w:hAnsi="楷体" w:eastAsia="楷体" w:cs="楷体"/>
          <w:kern w:val="0"/>
          <w:sz w:val="32"/>
          <w:szCs w:val="24"/>
          <w:lang w:val="en-US"/>
        </w:rPr>
        <w:t>20</w:t>
      </w:r>
      <w:r>
        <w:rPr>
          <w:rFonts w:hint="eastAsia" w:ascii="楷体" w:hAnsi="楷体" w:eastAsia="楷体" w:cs="楷体"/>
          <w:kern w:val="0"/>
          <w:sz w:val="32"/>
          <w:szCs w:val="24"/>
          <w:lang w:val="en-US" w:eastAsia="zh-CN"/>
        </w:rPr>
        <w:t>20</w:t>
      </w:r>
      <w:r>
        <w:rPr>
          <w:rFonts w:hint="eastAsia" w:ascii="楷体" w:hAnsi="楷体" w:eastAsia="楷体" w:cs="楷体"/>
          <w:snapToGrid w:val="0"/>
          <w:kern w:val="0"/>
          <w:sz w:val="32"/>
          <w:szCs w:val="24"/>
          <w:lang w:eastAsia="zh-CN"/>
        </w:rPr>
        <w:t>年</w:t>
      </w:r>
      <w:r>
        <w:rPr>
          <w:rFonts w:hint="eastAsia" w:ascii="楷体" w:hAnsi="楷体" w:eastAsia="楷体" w:cs="楷体"/>
          <w:snapToGrid w:val="0"/>
          <w:kern w:val="0"/>
          <w:sz w:val="32"/>
          <w:szCs w:val="24"/>
          <w:lang w:val="en-US" w:eastAsia="zh-CN"/>
        </w:rPr>
        <w:t>11</w:t>
      </w:r>
      <w:r>
        <w:rPr>
          <w:rFonts w:hint="eastAsia" w:ascii="楷体" w:hAnsi="楷体" w:eastAsia="楷体" w:cs="楷体"/>
          <w:snapToGrid w:val="0"/>
          <w:kern w:val="0"/>
          <w:sz w:val="32"/>
          <w:szCs w:val="24"/>
          <w:lang w:eastAsia="zh-CN"/>
        </w:rPr>
        <w:t>月</w:t>
      </w:r>
      <w:r>
        <w:rPr>
          <w:rFonts w:hint="eastAsia" w:ascii="楷体" w:hAnsi="楷体" w:eastAsia="楷体" w:cs="楷体"/>
          <w:snapToGrid w:val="0"/>
          <w:kern w:val="0"/>
          <w:sz w:val="32"/>
          <w:szCs w:val="24"/>
          <w:lang w:val="en-US" w:eastAsia="zh-CN"/>
        </w:rPr>
        <w:t>24</w:t>
      </w:r>
      <w:r>
        <w:rPr>
          <w:rFonts w:hint="eastAsia" w:ascii="楷体" w:hAnsi="楷体" w:eastAsia="楷体" w:cs="楷体"/>
          <w:snapToGrid w:val="0"/>
          <w:kern w:val="0"/>
          <w:sz w:val="32"/>
          <w:szCs w:val="24"/>
          <w:lang w:eastAsia="zh-CN"/>
        </w:rPr>
        <w:t>日辽宁省第十三届人民代表大会常务委员会第二十三次会议通过）</w:t>
      </w:r>
    </w:p>
    <w:p>
      <w:pPr>
        <w:pStyle w:val="11"/>
        <w:keepNext w:val="0"/>
        <w:keepLines w:val="0"/>
        <w:pageBreakBefore w:val="0"/>
        <w:kinsoku/>
        <w:wordWrap/>
        <w:overflowPunct/>
        <w:topLinePunct w:val="0"/>
        <w:autoSpaceDE/>
        <w:autoSpaceDN/>
        <w:bidi w:val="0"/>
        <w:spacing w:line="578" w:lineRule="exact"/>
        <w:ind w:left="632" w:leftChars="200" w:right="632" w:rightChars="200"/>
        <w:textAlignment w:val="auto"/>
        <w:rPr>
          <w:rFonts w:ascii="宋体" w:hAnsi="宋体"/>
          <w:bCs/>
          <w:color w:val="000000"/>
          <w:kern w:val="0"/>
          <w:sz w:val="32"/>
          <w:szCs w:val="32"/>
        </w:rPr>
      </w:pPr>
    </w:p>
    <w:p>
      <w:pPr>
        <w:pStyle w:val="13"/>
        <w:keepNext w:val="0"/>
        <w:keepLines w:val="0"/>
        <w:pageBreakBefore w:val="0"/>
        <w:kinsoku/>
        <w:wordWrap/>
        <w:overflowPunct/>
        <w:topLinePunct w:val="0"/>
        <w:autoSpaceDE/>
        <w:autoSpaceDN/>
        <w:bidi w:val="0"/>
        <w:spacing w:line="578" w:lineRule="exact"/>
        <w:jc w:val="center"/>
        <w:textAlignment w:val="auto"/>
        <w:rPr>
          <w:rFonts w:ascii="仿宋" w:hAnsi="仿宋" w:eastAsia="黑体"/>
          <w:sz w:val="32"/>
          <w:szCs w:val="32"/>
        </w:rPr>
      </w:pPr>
      <w:r>
        <w:rPr>
          <w:rFonts w:hint="eastAsia" w:ascii="仿宋" w:hAnsi="仿宋" w:eastAsia="黑体"/>
          <w:sz w:val="32"/>
          <w:szCs w:val="32"/>
        </w:rPr>
        <w:t>第一章 总则</w:t>
      </w:r>
    </w:p>
    <w:p>
      <w:pPr>
        <w:pStyle w:val="13"/>
        <w:keepNext w:val="0"/>
        <w:keepLines w:val="0"/>
        <w:pageBreakBefore w:val="0"/>
        <w:kinsoku/>
        <w:wordWrap/>
        <w:overflowPunct/>
        <w:topLinePunct w:val="0"/>
        <w:autoSpaceDE/>
        <w:autoSpaceDN/>
        <w:bidi w:val="0"/>
        <w:spacing w:line="578" w:lineRule="exact"/>
        <w:jc w:val="center"/>
        <w:textAlignment w:val="auto"/>
        <w:rPr>
          <w:rFonts w:ascii="仿宋" w:hAnsi="仿宋" w:eastAsia="黑体"/>
          <w:sz w:val="32"/>
          <w:szCs w:val="32"/>
        </w:rPr>
      </w:pP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sz w:val="32"/>
          <w:szCs w:val="32"/>
        </w:rPr>
      </w:pPr>
      <w:r>
        <w:rPr>
          <w:rFonts w:hint="eastAsia" w:ascii="仿宋" w:hAnsi="仿宋" w:eastAsia="黑体"/>
          <w:sz w:val="32"/>
          <w:szCs w:val="32"/>
        </w:rPr>
        <w:t xml:space="preserve">第一条 </w:t>
      </w:r>
      <w:r>
        <w:rPr>
          <w:rFonts w:hint="eastAsia" w:ascii="仿宋" w:hAnsi="仿宋" w:eastAsia="仿宋"/>
          <w:sz w:val="32"/>
          <w:szCs w:val="32"/>
        </w:rPr>
        <w:t>为了加强电梯安全管理，预防和减少电梯事故，保障人身和财产安全，根据《中华人民共和国特种设备安全法》等有关法律、行政法规，结合本省实际，制定本条例。</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hint="eastAsia" w:ascii="仿宋" w:hAnsi="仿宋" w:eastAsia="仿宋"/>
          <w:sz w:val="32"/>
          <w:szCs w:val="32"/>
        </w:rPr>
      </w:pPr>
      <w:r>
        <w:rPr>
          <w:rFonts w:hint="eastAsia" w:ascii="仿宋" w:hAnsi="仿宋" w:eastAsia="黑体"/>
          <w:sz w:val="32"/>
          <w:szCs w:val="32"/>
        </w:rPr>
        <w:t xml:space="preserve">第二条 </w:t>
      </w:r>
      <w:r>
        <w:rPr>
          <w:rFonts w:hint="eastAsia" w:ascii="仿宋" w:hAnsi="仿宋" w:eastAsia="仿宋"/>
          <w:sz w:val="32"/>
          <w:szCs w:val="32"/>
        </w:rPr>
        <w:t>本省行政区域内电梯的生产（包括设计、制造、安装、改造、修理）、经营、使用、维护保养、检验、检测和监督管理等活动，适用本条例。</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hint="eastAsia" w:ascii="仿宋" w:hAnsi="仿宋" w:eastAsia="仿宋"/>
          <w:sz w:val="32"/>
          <w:szCs w:val="32"/>
        </w:rPr>
      </w:pPr>
      <w:r>
        <w:rPr>
          <w:rFonts w:hint="eastAsia" w:ascii="仿宋" w:hAnsi="仿宋" w:eastAsia="仿宋"/>
          <w:sz w:val="32"/>
          <w:szCs w:val="32"/>
        </w:rPr>
        <w:t>本条例所称电梯包括载人（货）电梯、自动扶梯、自动人行道等。</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sz w:val="32"/>
          <w:szCs w:val="32"/>
        </w:rPr>
      </w:pPr>
      <w:r>
        <w:rPr>
          <w:rFonts w:hint="eastAsia" w:ascii="仿宋" w:hAnsi="仿宋" w:eastAsia="仿宋"/>
          <w:sz w:val="32"/>
          <w:szCs w:val="32"/>
        </w:rPr>
        <w:t>非公共场所安装且仅供单一家庭使用的电梯安全监督管理，不适用本条例。</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sz w:val="32"/>
          <w:szCs w:val="32"/>
        </w:rPr>
      </w:pPr>
      <w:r>
        <w:rPr>
          <w:rFonts w:hint="eastAsia" w:ascii="仿宋" w:hAnsi="仿宋" w:eastAsia="黑体"/>
          <w:sz w:val="32"/>
          <w:szCs w:val="32"/>
        </w:rPr>
        <w:t xml:space="preserve">第三条 </w:t>
      </w:r>
      <w:r>
        <w:rPr>
          <w:rFonts w:hint="eastAsia" w:ascii="仿宋" w:hAnsi="仿宋" w:eastAsia="仿宋"/>
          <w:sz w:val="32"/>
          <w:szCs w:val="32"/>
        </w:rPr>
        <w:t>电梯安全管理工作应当按照管行业必须管安全、管业务必须管安全、管生产经营必须管安全的要求，坚持安全第一、预防为主、为民服务、多元共治的原则。</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sz w:val="32"/>
          <w:szCs w:val="32"/>
        </w:rPr>
      </w:pPr>
      <w:r>
        <w:rPr>
          <w:rFonts w:hint="eastAsia" w:ascii="仿宋" w:hAnsi="仿宋" w:eastAsia="黑体"/>
          <w:sz w:val="32"/>
          <w:szCs w:val="32"/>
        </w:rPr>
        <w:t xml:space="preserve">第四条 </w:t>
      </w:r>
      <w:r>
        <w:rPr>
          <w:rFonts w:hint="eastAsia" w:ascii="仿宋" w:hAnsi="仿宋" w:eastAsia="仿宋"/>
          <w:sz w:val="32"/>
          <w:szCs w:val="32"/>
        </w:rPr>
        <w:t>省、市、县（含县级市、区，下同）人民政府应当加强对电梯安全管理工作的领导，建立健全电梯安全工作协调机制，及时协调解决电梯安全工作中的重大问题，将电梯质量安全工作情况纳入政府质量和安全责任考核体系。</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sz w:val="32"/>
          <w:szCs w:val="32"/>
        </w:rPr>
      </w:pPr>
      <w:r>
        <w:rPr>
          <w:rFonts w:hint="eastAsia" w:ascii="仿宋" w:hAnsi="仿宋" w:eastAsia="仿宋"/>
          <w:sz w:val="32"/>
          <w:szCs w:val="32"/>
        </w:rPr>
        <w:t>乡镇人民政府和街道办事处应当协助做好电梯安全相关工作。</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sz w:val="32"/>
          <w:szCs w:val="32"/>
        </w:rPr>
      </w:pPr>
      <w:r>
        <w:rPr>
          <w:rFonts w:hint="eastAsia" w:ascii="仿宋" w:hAnsi="仿宋" w:eastAsia="黑体"/>
          <w:sz w:val="32"/>
          <w:szCs w:val="32"/>
        </w:rPr>
        <w:t xml:space="preserve">第五条 </w:t>
      </w:r>
      <w:r>
        <w:rPr>
          <w:rFonts w:hint="eastAsia" w:ascii="仿宋" w:hAnsi="仿宋" w:eastAsia="仿宋"/>
          <w:sz w:val="32"/>
          <w:szCs w:val="32"/>
        </w:rPr>
        <w:t>省、市、县人民政府市场监督管理部门（以下简称市场监督管理部门）负责本行政区域内电梯安全监督管理工作。</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sz w:val="32"/>
          <w:szCs w:val="32"/>
        </w:rPr>
      </w:pPr>
      <w:r>
        <w:rPr>
          <w:rFonts w:hint="eastAsia" w:ascii="仿宋" w:hAnsi="仿宋" w:eastAsia="仿宋"/>
          <w:sz w:val="32"/>
          <w:szCs w:val="32"/>
        </w:rPr>
        <w:t>发展改革、住房城乡建设、教育、自然资源、应急管理等有关部门，按照各自职责，依法做好电梯安全相关工作。</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cs="仿宋"/>
          <w:sz w:val="32"/>
          <w:szCs w:val="32"/>
        </w:rPr>
      </w:pPr>
      <w:r>
        <w:rPr>
          <w:rFonts w:hint="eastAsia" w:ascii="仿宋" w:hAnsi="仿宋" w:eastAsia="黑体"/>
          <w:sz w:val="32"/>
          <w:szCs w:val="32"/>
        </w:rPr>
        <w:t xml:space="preserve">第六条 </w:t>
      </w:r>
      <w:r>
        <w:rPr>
          <w:rFonts w:hint="eastAsia" w:ascii="仿宋" w:hAnsi="仿宋" w:eastAsia="仿宋"/>
          <w:sz w:val="32"/>
          <w:szCs w:val="32"/>
        </w:rPr>
        <w:t>电梯生产、经营、使用、维护保养等单位应当依法建立健全电梯安全责任制度，</w:t>
      </w:r>
      <w:r>
        <w:rPr>
          <w:rFonts w:hint="eastAsia" w:ascii="仿宋" w:hAnsi="仿宋" w:eastAsia="仿宋" w:cs="仿宋"/>
          <w:sz w:val="32"/>
          <w:szCs w:val="32"/>
        </w:rPr>
        <w:t>按照国家有关规定配备电梯安全管理人员、检测人员和作业人员，并按规定对其进行安全教育和技能培训。</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hint="eastAsia" w:ascii="仿宋" w:hAnsi="仿宋" w:eastAsia="仿宋"/>
          <w:sz w:val="32"/>
          <w:szCs w:val="32"/>
        </w:rPr>
      </w:pPr>
      <w:r>
        <w:rPr>
          <w:rFonts w:hint="eastAsia" w:ascii="仿宋" w:hAnsi="仿宋" w:eastAsia="黑体"/>
          <w:sz w:val="32"/>
          <w:szCs w:val="32"/>
        </w:rPr>
        <w:t xml:space="preserve">第七条 </w:t>
      </w:r>
      <w:r>
        <w:rPr>
          <w:rFonts w:hint="eastAsia" w:ascii="仿宋" w:hAnsi="仿宋" w:eastAsia="仿宋"/>
          <w:sz w:val="32"/>
          <w:szCs w:val="32"/>
        </w:rPr>
        <w:t>省市场监督管理部门应当会同有关部门和单位，运用</w:t>
      </w:r>
      <w:r>
        <w:rPr>
          <w:rFonts w:hint="eastAsia" w:ascii="仿宋" w:hAnsi="仿宋" w:eastAsia="仿宋"/>
          <w:sz w:val="32"/>
          <w:szCs w:val="32"/>
          <w:lang w:eastAsia="zh-CN"/>
        </w:rPr>
        <w:t>人工智能</w:t>
      </w:r>
      <w:r>
        <w:rPr>
          <w:rFonts w:hint="eastAsia" w:ascii="仿宋" w:hAnsi="仿宋" w:eastAsia="仿宋"/>
          <w:sz w:val="32"/>
          <w:szCs w:val="32"/>
        </w:rPr>
        <w:t>等</w:t>
      </w:r>
      <w:r>
        <w:rPr>
          <w:rFonts w:hint="eastAsia" w:ascii="仿宋" w:hAnsi="仿宋" w:eastAsia="仿宋"/>
          <w:sz w:val="32"/>
          <w:szCs w:val="32"/>
          <w:lang w:eastAsia="zh-CN"/>
        </w:rPr>
        <w:t>新一代</w:t>
      </w:r>
      <w:r>
        <w:rPr>
          <w:rFonts w:hint="eastAsia" w:ascii="仿宋" w:hAnsi="仿宋" w:eastAsia="仿宋"/>
          <w:sz w:val="32"/>
          <w:szCs w:val="32"/>
        </w:rPr>
        <w:t>信息技术，建立</w:t>
      </w:r>
      <w:r>
        <w:rPr>
          <w:rFonts w:hint="eastAsia" w:ascii="仿宋" w:hAnsi="仿宋" w:eastAsia="仿宋"/>
          <w:sz w:val="32"/>
          <w:szCs w:val="32"/>
          <w:lang w:eastAsia="zh-CN"/>
        </w:rPr>
        <w:t>完善</w:t>
      </w:r>
      <w:r>
        <w:rPr>
          <w:rFonts w:hint="eastAsia" w:ascii="仿宋" w:hAnsi="仿宋" w:eastAsia="仿宋"/>
          <w:sz w:val="32"/>
          <w:szCs w:val="32"/>
        </w:rPr>
        <w:t>全省统一的电梯安全</w:t>
      </w:r>
      <w:r>
        <w:rPr>
          <w:rFonts w:hint="eastAsia" w:ascii="仿宋" w:hAnsi="仿宋" w:eastAsia="仿宋"/>
          <w:sz w:val="32"/>
          <w:szCs w:val="32"/>
          <w:lang w:eastAsia="zh-CN"/>
        </w:rPr>
        <w:t>管理</w:t>
      </w:r>
      <w:r>
        <w:rPr>
          <w:rFonts w:hint="eastAsia" w:ascii="仿宋" w:hAnsi="仿宋" w:eastAsia="仿宋"/>
          <w:sz w:val="32"/>
          <w:szCs w:val="32"/>
        </w:rPr>
        <w:t>服务平台，</w:t>
      </w:r>
      <w:r>
        <w:rPr>
          <w:rFonts w:hint="eastAsia" w:ascii="仿宋" w:hAnsi="仿宋" w:eastAsia="仿宋"/>
          <w:sz w:val="32"/>
          <w:szCs w:val="32"/>
          <w:lang w:eastAsia="zh-CN"/>
        </w:rPr>
        <w:t>对电梯生产、使用、维护保养、检验、检测、应急救援等进行全过程质量安全管理与风险控制，逐步</w:t>
      </w:r>
      <w:r>
        <w:rPr>
          <w:rFonts w:hint="eastAsia" w:ascii="仿宋" w:hAnsi="仿宋" w:eastAsia="仿宋"/>
          <w:sz w:val="32"/>
          <w:szCs w:val="32"/>
        </w:rPr>
        <w:t>建立</w:t>
      </w:r>
      <w:r>
        <w:rPr>
          <w:rFonts w:hint="eastAsia" w:ascii="仿宋" w:hAnsi="仿宋" w:eastAsia="仿宋"/>
          <w:sz w:val="32"/>
          <w:szCs w:val="32"/>
          <w:lang w:eastAsia="zh-CN"/>
        </w:rPr>
        <w:t>数字化</w:t>
      </w:r>
      <w:r>
        <w:rPr>
          <w:rFonts w:hint="eastAsia" w:ascii="仿宋" w:hAnsi="仿宋" w:eastAsia="仿宋"/>
          <w:sz w:val="32"/>
          <w:szCs w:val="32"/>
        </w:rPr>
        <w:t>电梯全生命周期</w:t>
      </w:r>
      <w:r>
        <w:rPr>
          <w:rFonts w:hint="eastAsia" w:ascii="仿宋" w:hAnsi="仿宋" w:eastAsia="仿宋"/>
          <w:sz w:val="32"/>
          <w:szCs w:val="32"/>
          <w:lang w:eastAsia="zh-CN"/>
        </w:rPr>
        <w:t>管理服务机制</w:t>
      </w:r>
      <w:r>
        <w:rPr>
          <w:rFonts w:hint="eastAsia" w:ascii="仿宋" w:hAnsi="仿宋" w:eastAsia="仿宋"/>
          <w:sz w:val="32"/>
          <w:szCs w:val="32"/>
        </w:rPr>
        <w:t>。</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sz w:val="32"/>
          <w:szCs w:val="32"/>
        </w:rPr>
      </w:pPr>
      <w:r>
        <w:rPr>
          <w:rFonts w:hint="eastAsia" w:ascii="仿宋" w:hAnsi="仿宋" w:eastAsia="黑体"/>
          <w:sz w:val="32"/>
          <w:szCs w:val="32"/>
        </w:rPr>
        <w:t xml:space="preserve">第八条 </w:t>
      </w:r>
      <w:r>
        <w:rPr>
          <w:rFonts w:hint="eastAsia" w:ascii="仿宋" w:hAnsi="仿宋" w:eastAsia="仿宋"/>
          <w:sz w:val="32"/>
          <w:szCs w:val="32"/>
        </w:rPr>
        <w:t>政府有关部门应当组织开展多种形式的宣传活动，向社会普及电梯安全知识，加强中小学电梯安全教育，提高全民电梯安全意识。</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_GB2312" w:eastAsia="仿宋_GB2312"/>
          <w:sz w:val="32"/>
          <w:szCs w:val="32"/>
        </w:rPr>
      </w:pPr>
      <w:r>
        <w:rPr>
          <w:rFonts w:hint="eastAsia" w:ascii="仿宋" w:hAnsi="仿宋" w:eastAsia="仿宋"/>
          <w:sz w:val="32"/>
          <w:szCs w:val="32"/>
        </w:rPr>
        <w:t>报刊、广播、电视、网络等新闻媒体应当开展电梯安全知识的公益性宣传。</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sz w:val="32"/>
          <w:szCs w:val="32"/>
        </w:rPr>
      </w:pPr>
      <w:r>
        <w:rPr>
          <w:rFonts w:hint="eastAsia" w:ascii="仿宋" w:hAnsi="仿宋" w:eastAsia="黑体"/>
          <w:sz w:val="32"/>
          <w:szCs w:val="32"/>
        </w:rPr>
        <w:t xml:space="preserve">第九条 </w:t>
      </w:r>
      <w:r>
        <w:rPr>
          <w:rFonts w:hint="eastAsia" w:ascii="仿宋" w:hAnsi="仿宋" w:eastAsia="仿宋"/>
          <w:sz w:val="32"/>
          <w:szCs w:val="32"/>
        </w:rPr>
        <w:t>电梯相关行业协会应当建立行业自律机制，推进行业诚信体系建设，提供电梯安全培训、宣传教育、咨询等服务。</w:t>
      </w:r>
    </w:p>
    <w:p>
      <w:pPr>
        <w:pStyle w:val="13"/>
        <w:keepNext w:val="0"/>
        <w:keepLines w:val="0"/>
        <w:pageBreakBefore w:val="0"/>
        <w:kinsoku/>
        <w:wordWrap/>
        <w:overflowPunct/>
        <w:topLinePunct w:val="0"/>
        <w:autoSpaceDE/>
        <w:autoSpaceDN/>
        <w:bidi w:val="0"/>
        <w:spacing w:line="578" w:lineRule="exact"/>
        <w:jc w:val="center"/>
        <w:textAlignment w:val="auto"/>
        <w:rPr>
          <w:rFonts w:hint="eastAsia" w:ascii="黑体" w:hAnsi="黑体" w:eastAsia="黑体"/>
          <w:sz w:val="32"/>
          <w:szCs w:val="32"/>
        </w:rPr>
      </w:pPr>
    </w:p>
    <w:p>
      <w:pPr>
        <w:pStyle w:val="13"/>
        <w:keepNext w:val="0"/>
        <w:keepLines w:val="0"/>
        <w:pageBreakBefore w:val="0"/>
        <w:kinsoku/>
        <w:wordWrap/>
        <w:overflowPunct/>
        <w:topLinePunct w:val="0"/>
        <w:autoSpaceDE/>
        <w:autoSpaceDN/>
        <w:bidi w:val="0"/>
        <w:spacing w:line="578" w:lineRule="exact"/>
        <w:jc w:val="center"/>
        <w:textAlignment w:val="auto"/>
        <w:rPr>
          <w:rFonts w:ascii="黑体" w:hAnsi="黑体" w:eastAsia="黑体"/>
          <w:strike/>
          <w:sz w:val="32"/>
          <w:szCs w:val="32"/>
        </w:rPr>
      </w:pPr>
      <w:r>
        <w:rPr>
          <w:rFonts w:hint="eastAsia" w:ascii="黑体" w:hAnsi="黑体" w:eastAsia="黑体"/>
          <w:sz w:val="32"/>
          <w:szCs w:val="32"/>
        </w:rPr>
        <w:t>第二章 生产、经营和使用</w:t>
      </w:r>
    </w:p>
    <w:p>
      <w:pPr>
        <w:pStyle w:val="13"/>
        <w:keepNext w:val="0"/>
        <w:keepLines w:val="0"/>
        <w:pageBreakBefore w:val="0"/>
        <w:kinsoku/>
        <w:wordWrap/>
        <w:overflowPunct/>
        <w:topLinePunct w:val="0"/>
        <w:autoSpaceDE/>
        <w:autoSpaceDN/>
        <w:bidi w:val="0"/>
        <w:spacing w:line="578" w:lineRule="exact"/>
        <w:jc w:val="center"/>
        <w:textAlignment w:val="auto"/>
        <w:rPr>
          <w:rFonts w:ascii="黑体" w:hAnsi="黑体" w:eastAsia="黑体"/>
          <w:strike/>
          <w:sz w:val="32"/>
          <w:szCs w:val="32"/>
        </w:rPr>
      </w:pPr>
    </w:p>
    <w:p>
      <w:pPr>
        <w:pStyle w:val="14"/>
        <w:keepNext w:val="0"/>
        <w:keepLines w:val="0"/>
        <w:pageBreakBefore w:val="0"/>
        <w:kinsoku/>
        <w:wordWrap/>
        <w:overflowPunct/>
        <w:topLinePunct w:val="0"/>
        <w:autoSpaceDE/>
        <w:autoSpaceDN/>
        <w:bidi w:val="0"/>
        <w:spacing w:line="578" w:lineRule="exact"/>
        <w:ind w:firstLine="626" w:firstLineChars="198"/>
        <w:textAlignment w:val="auto"/>
        <w:rPr>
          <w:rFonts w:hint="eastAsia" w:ascii="仿宋" w:hAnsi="仿宋" w:eastAsia="仿宋"/>
          <w:kern w:val="2"/>
          <w:sz w:val="32"/>
          <w:szCs w:val="32"/>
          <w:lang w:val="en-US" w:eastAsia="zh-CN" w:bidi="ar-SA"/>
        </w:rPr>
      </w:pPr>
      <w:r>
        <w:rPr>
          <w:rFonts w:ascii="仿宋_GB2312" w:eastAsia="黑体"/>
          <w:sz w:val="32"/>
          <w:szCs w:val="32"/>
        </w:rPr>
        <w:t xml:space="preserve">第十条 </w:t>
      </w:r>
      <w:r>
        <w:rPr>
          <w:rFonts w:ascii="仿宋" w:hAnsi="仿宋" w:eastAsia="仿宋" w:cs="仿宋"/>
          <w:sz w:val="32"/>
          <w:szCs w:val="32"/>
        </w:rPr>
        <w:t>新安装电梯应当在轿厢内设置视频监控设施，并配置两回线路供电系统、备用电源或者应急平层装置；配备具有电梯运行参数采集和网络远程传输功能的监测</w:t>
      </w:r>
      <w:r>
        <w:rPr>
          <w:rFonts w:hint="eastAsia" w:ascii="仿宋" w:hAnsi="仿宋" w:eastAsia="仿宋"/>
          <w:kern w:val="2"/>
          <w:sz w:val="32"/>
          <w:szCs w:val="32"/>
          <w:lang w:val="en-US" w:eastAsia="zh-CN" w:bidi="ar-SA"/>
        </w:rPr>
        <w:t>装置，符合电梯安全管理服务平台数据接口标准，并实时上传数据。</w:t>
      </w:r>
    </w:p>
    <w:p>
      <w:pPr>
        <w:pStyle w:val="14"/>
        <w:keepNext w:val="0"/>
        <w:keepLines w:val="0"/>
        <w:pageBreakBefore w:val="0"/>
        <w:kinsoku/>
        <w:wordWrap/>
        <w:overflowPunct/>
        <w:topLinePunct w:val="0"/>
        <w:autoSpaceDE/>
        <w:autoSpaceDN/>
        <w:bidi w:val="0"/>
        <w:spacing w:line="578" w:lineRule="exact"/>
        <w:ind w:firstLine="626" w:firstLineChars="198"/>
        <w:textAlignment w:val="auto"/>
        <w:rPr>
          <w:rFonts w:hint="default" w:ascii="仿宋" w:hAnsi="仿宋" w:eastAsia="仿宋"/>
          <w:kern w:val="2"/>
          <w:sz w:val="32"/>
          <w:szCs w:val="32"/>
          <w:lang w:val="en-US" w:eastAsia="zh-CN" w:bidi="ar-SA"/>
        </w:rPr>
      </w:pPr>
      <w:r>
        <w:rPr>
          <w:rFonts w:hint="eastAsia" w:ascii="仿宋" w:hAnsi="仿宋" w:eastAsia="仿宋"/>
          <w:kern w:val="2"/>
          <w:sz w:val="32"/>
          <w:szCs w:val="32"/>
          <w:lang w:val="en-US" w:eastAsia="zh-CN" w:bidi="ar-SA"/>
        </w:rPr>
        <w:t>在用载人电梯应当按照省市场监督管理部门的规定加装前款规定的设施、装置。</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sz w:val="32"/>
          <w:szCs w:val="32"/>
        </w:rPr>
      </w:pPr>
      <w:r>
        <w:rPr>
          <w:rFonts w:hint="eastAsia" w:ascii="黑体" w:hAnsi="黑体" w:eastAsia="黑体" w:cs="黑体"/>
          <w:sz w:val="32"/>
          <w:szCs w:val="32"/>
        </w:rPr>
        <w:t xml:space="preserve">第十一条 </w:t>
      </w:r>
      <w:r>
        <w:rPr>
          <w:rFonts w:hint="eastAsia" w:ascii="仿宋" w:hAnsi="仿宋" w:eastAsia="仿宋"/>
          <w:sz w:val="32"/>
          <w:szCs w:val="32"/>
        </w:rPr>
        <w:t>建筑设计单位应当按照国家有关规定和标准，设计建筑物内电梯的数量、参数，设置井道和轿厢移动通信设施装设空间，保证电梯选型、配置、通信装置与建筑结构、使用要求相适应，</w:t>
      </w:r>
      <w:r>
        <w:rPr>
          <w:rFonts w:hint="eastAsia" w:ascii="仿宋" w:hAnsi="仿宋" w:eastAsia="仿宋"/>
          <w:sz w:val="32"/>
          <w:szCs w:val="32"/>
          <w:lang w:eastAsia="zh-CN"/>
        </w:rPr>
        <w:t>兼顾</w:t>
      </w:r>
      <w:r>
        <w:rPr>
          <w:rFonts w:hint="eastAsia" w:ascii="仿宋" w:hAnsi="仿宋" w:eastAsia="仿宋"/>
          <w:sz w:val="32"/>
          <w:szCs w:val="32"/>
        </w:rPr>
        <w:t>安全、急救、消防、无障碍通行等功能需求。</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sz w:val="32"/>
          <w:szCs w:val="32"/>
        </w:rPr>
      </w:pPr>
      <w:r>
        <w:rPr>
          <w:rFonts w:hint="eastAsia" w:ascii="仿宋" w:hAnsi="仿宋" w:eastAsia="仿宋"/>
          <w:sz w:val="32"/>
          <w:szCs w:val="32"/>
        </w:rPr>
        <w:t>施工图审查机构应当对建设工程施工图设计文件有关电梯配置中涉及工程强制性标准的内容依法进行审查。</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sz w:val="32"/>
          <w:szCs w:val="32"/>
        </w:rPr>
      </w:pPr>
      <w:r>
        <w:rPr>
          <w:rFonts w:hint="eastAsia" w:ascii="仿宋" w:hAnsi="仿宋" w:eastAsia="仿宋"/>
          <w:sz w:val="32"/>
          <w:szCs w:val="32"/>
        </w:rPr>
        <w:t>建设单位应当按照相关安全技术规范、标准及电梯工程设计文件和合同约定的要求，选型、配置和购置电梯,为电梯轿厢通信网络建设预留所需管孔、设施装设空间。</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sz w:val="32"/>
          <w:szCs w:val="32"/>
        </w:rPr>
      </w:pPr>
      <w:r>
        <w:rPr>
          <w:rFonts w:hint="eastAsia" w:ascii="黑体" w:hAnsi="黑体" w:eastAsia="黑体"/>
          <w:sz w:val="32"/>
          <w:szCs w:val="32"/>
        </w:rPr>
        <w:t xml:space="preserve">第十二条 </w:t>
      </w:r>
      <w:r>
        <w:rPr>
          <w:rFonts w:hint="eastAsia" w:ascii="仿宋" w:hAnsi="仿宋" w:eastAsia="仿宋"/>
          <w:sz w:val="32"/>
          <w:szCs w:val="32"/>
        </w:rPr>
        <w:t>电梯安装、改造、修理前，施工单位应当编制安全施工方案，落实安全防护措施等现场安全生产条件，并按照电梯设计文件和标准的要求，检查电梯机房、井道、底坑、通道等土建工程以及电梯质量，确认符合要求后，方可开始施工。</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sz w:val="32"/>
          <w:szCs w:val="32"/>
        </w:rPr>
      </w:pPr>
      <w:r>
        <w:rPr>
          <w:rFonts w:hint="eastAsia" w:ascii="仿宋" w:hAnsi="仿宋" w:eastAsia="黑体"/>
          <w:sz w:val="32"/>
          <w:szCs w:val="32"/>
        </w:rPr>
        <w:t xml:space="preserve">第十三条 </w:t>
      </w:r>
      <w:r>
        <w:rPr>
          <w:rFonts w:hint="eastAsia" w:ascii="仿宋" w:hAnsi="仿宋" w:eastAsia="仿宋"/>
          <w:sz w:val="32"/>
          <w:szCs w:val="32"/>
        </w:rPr>
        <w:t>电梯制造单位应当保证电梯质量、安全性能和能效指标符合法律、法规、安全技术规范和国家相关标准，并履行下列职责：</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sz w:val="32"/>
          <w:szCs w:val="32"/>
        </w:rPr>
      </w:pPr>
      <w:r>
        <w:rPr>
          <w:rFonts w:hint="eastAsia" w:ascii="仿宋" w:hAnsi="仿宋" w:eastAsia="仿宋"/>
          <w:sz w:val="32"/>
          <w:szCs w:val="32"/>
        </w:rPr>
        <w:t>（一）提供安全技术规范要求的设计文件、产品质量合格证明、安装及使用维护保养说明、监督检验证明等相关技术资料和文件；</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hint="eastAsia" w:ascii="仿宋" w:hAnsi="仿宋" w:eastAsia="仿宋"/>
          <w:sz w:val="32"/>
          <w:szCs w:val="32"/>
        </w:rPr>
      </w:pPr>
      <w:r>
        <w:rPr>
          <w:rFonts w:hint="eastAsia" w:ascii="仿宋" w:hAnsi="仿宋" w:eastAsia="仿宋"/>
          <w:sz w:val="32"/>
          <w:szCs w:val="32"/>
        </w:rPr>
        <w:t>（二）建立电梯整机、重要零部件验收和溯源制度，并及时向电梯安全</w:t>
      </w:r>
      <w:r>
        <w:rPr>
          <w:rFonts w:hint="eastAsia" w:ascii="仿宋" w:hAnsi="仿宋" w:eastAsia="仿宋"/>
          <w:sz w:val="32"/>
          <w:szCs w:val="32"/>
          <w:lang w:eastAsia="zh-CN"/>
        </w:rPr>
        <w:t>管理</w:t>
      </w:r>
      <w:r>
        <w:rPr>
          <w:rFonts w:hint="eastAsia" w:ascii="仿宋" w:hAnsi="仿宋" w:eastAsia="仿宋"/>
          <w:sz w:val="32"/>
          <w:szCs w:val="32"/>
        </w:rPr>
        <w:t>服务平台上传数据；</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sz w:val="32"/>
          <w:szCs w:val="32"/>
        </w:rPr>
      </w:pPr>
      <w:r>
        <w:rPr>
          <w:rFonts w:hint="eastAsia" w:ascii="仿宋" w:hAnsi="仿宋" w:eastAsia="仿宋"/>
          <w:sz w:val="32"/>
          <w:szCs w:val="32"/>
        </w:rPr>
        <w:t>（三）保障电梯零部件的供应，提供电梯安全运行和故障处理的技术指导，协助开展应急救援等专业技能培训；</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sz w:val="32"/>
          <w:szCs w:val="32"/>
        </w:rPr>
      </w:pPr>
      <w:r>
        <w:rPr>
          <w:rFonts w:hint="eastAsia" w:ascii="仿宋" w:hAnsi="仿宋" w:eastAsia="仿宋"/>
          <w:sz w:val="32"/>
          <w:szCs w:val="32"/>
        </w:rPr>
        <w:t>（四）履行保修期限内的保修义务，不得以保修代替日常维护保养；</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hint="eastAsia" w:ascii="仿宋" w:hAnsi="仿宋" w:eastAsia="仿宋"/>
          <w:sz w:val="32"/>
          <w:szCs w:val="32"/>
        </w:rPr>
      </w:pPr>
      <w:r>
        <w:rPr>
          <w:rFonts w:hint="eastAsia" w:ascii="仿宋" w:hAnsi="仿宋" w:eastAsia="仿宋"/>
          <w:sz w:val="32"/>
          <w:szCs w:val="32"/>
        </w:rPr>
        <w:t>（五）不得设置技术障碍，影响电梯正常运行和维护保养；</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hint="eastAsia" w:ascii="仿宋" w:hAnsi="仿宋" w:eastAsia="仿宋"/>
          <w:sz w:val="32"/>
          <w:szCs w:val="32"/>
        </w:rPr>
      </w:pPr>
      <w:r>
        <w:rPr>
          <w:rFonts w:hint="eastAsia" w:ascii="仿宋" w:hAnsi="仿宋" w:eastAsia="仿宋"/>
          <w:sz w:val="32"/>
          <w:szCs w:val="32"/>
        </w:rPr>
        <w:t>（六）因生产原因造成电梯存在危及安全的同一性缺陷的，应当立即停止生产、主动召回，及时告知电梯使用单位，并向市场监督管理部门报告。</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sz w:val="32"/>
          <w:szCs w:val="32"/>
        </w:rPr>
      </w:pPr>
      <w:r>
        <w:rPr>
          <w:rFonts w:hint="eastAsia" w:ascii="仿宋" w:hAnsi="仿宋" w:eastAsia="仿宋"/>
          <w:sz w:val="32"/>
          <w:szCs w:val="32"/>
        </w:rPr>
        <w:t>电梯零部件制造单位生产的零部件应当符合有关法律、法规、安全技术规范和相关标准。</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sz w:val="32"/>
          <w:szCs w:val="32"/>
        </w:rPr>
      </w:pPr>
      <w:r>
        <w:rPr>
          <w:rFonts w:hint="eastAsia" w:ascii="黑体" w:hAnsi="黑体" w:eastAsia="黑体" w:cs="黑体"/>
          <w:sz w:val="32"/>
          <w:szCs w:val="32"/>
        </w:rPr>
        <w:t>第十四条</w:t>
      </w:r>
      <w:r>
        <w:rPr>
          <w:rFonts w:hint="eastAsia" w:ascii="仿宋" w:hAnsi="仿宋" w:eastAsia="仿宋"/>
          <w:sz w:val="32"/>
          <w:szCs w:val="32"/>
        </w:rPr>
        <w:t xml:space="preserve"> 鼓励电梯制造单位自主创新和科技进步,提升企业科技研发和维护保养服务能力,推动电梯制造单位由制造型企业向创新型、服务型企业转型,引导电梯维护保养单位连锁化、规模化发展。</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sz w:val="32"/>
          <w:szCs w:val="32"/>
        </w:rPr>
      </w:pPr>
      <w:r>
        <w:rPr>
          <w:rFonts w:hint="eastAsia" w:ascii="仿宋" w:hAnsi="仿宋" w:eastAsia="黑体"/>
          <w:sz w:val="32"/>
          <w:szCs w:val="32"/>
        </w:rPr>
        <w:t xml:space="preserve">第十五条 </w:t>
      </w:r>
      <w:r>
        <w:rPr>
          <w:rFonts w:hint="eastAsia" w:ascii="仿宋" w:hAnsi="仿宋" w:eastAsia="仿宋"/>
          <w:sz w:val="32"/>
          <w:szCs w:val="32"/>
        </w:rPr>
        <w:t>电梯使用单位按照下列规定确定：</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hint="eastAsia" w:ascii="仿宋" w:hAnsi="仿宋" w:eastAsia="仿宋"/>
          <w:sz w:val="32"/>
          <w:szCs w:val="32"/>
        </w:rPr>
      </w:pPr>
      <w:r>
        <w:rPr>
          <w:rFonts w:hint="eastAsia" w:ascii="仿宋" w:hAnsi="仿宋" w:eastAsia="仿宋"/>
          <w:sz w:val="32"/>
          <w:szCs w:val="32"/>
        </w:rPr>
        <w:t>（一）新安装的电梯尚未移交的，项目建设单位为电梯使用单位；</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hint="eastAsia" w:ascii="仿宋" w:hAnsi="仿宋" w:eastAsia="仿宋"/>
          <w:sz w:val="32"/>
          <w:szCs w:val="32"/>
        </w:rPr>
      </w:pPr>
      <w:r>
        <w:rPr>
          <w:rFonts w:hint="eastAsia" w:ascii="仿宋" w:hAnsi="仿宋" w:eastAsia="仿宋"/>
          <w:sz w:val="32"/>
          <w:szCs w:val="32"/>
        </w:rPr>
        <w:t>（二）电梯所有权人委托物业服务企业或者其他单位管理的，其受委托管理的单位为电梯使用单位；</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sz w:val="32"/>
          <w:szCs w:val="32"/>
        </w:rPr>
      </w:pPr>
      <w:r>
        <w:rPr>
          <w:rFonts w:hint="eastAsia" w:ascii="仿宋" w:hAnsi="仿宋" w:eastAsia="仿宋"/>
          <w:sz w:val="32"/>
          <w:szCs w:val="32"/>
        </w:rPr>
        <w:t>（三）电梯为单一所有权人的，所有权人为电梯使用单位；</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sz w:val="32"/>
          <w:szCs w:val="32"/>
        </w:rPr>
      </w:pPr>
      <w:r>
        <w:rPr>
          <w:rFonts w:hint="eastAsia" w:ascii="仿宋" w:hAnsi="仿宋" w:eastAsia="仿宋"/>
          <w:sz w:val="32"/>
          <w:szCs w:val="32"/>
        </w:rPr>
        <w:t>（四）电梯属于多个所有权人共有的，应当协商确定电梯使用单位；属于多个所有权人，且所有权人未按照上述规定明确电梯使用单位的，所在地的乡镇人民政府、街道办事处应当协调确定电梯使用单位；</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sz w:val="32"/>
          <w:szCs w:val="32"/>
        </w:rPr>
      </w:pPr>
      <w:r>
        <w:rPr>
          <w:rFonts w:hint="eastAsia" w:ascii="仿宋" w:hAnsi="仿宋" w:eastAsia="仿宋"/>
          <w:sz w:val="32"/>
          <w:szCs w:val="32"/>
        </w:rPr>
        <w:t>（五）电梯所有权人出租、出借或者以其他方式转移电梯使用权的，应当通过书面协议约定电梯使用单位；未约定的，电梯所有权人为电梯使用单位。</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hint="eastAsia" w:ascii="仿宋" w:hAnsi="仿宋" w:eastAsia="仿宋"/>
          <w:sz w:val="32"/>
          <w:szCs w:val="32"/>
        </w:rPr>
      </w:pPr>
      <w:r>
        <w:rPr>
          <w:rFonts w:hint="eastAsia" w:ascii="仿宋" w:hAnsi="仿宋" w:eastAsia="仿宋"/>
          <w:sz w:val="32"/>
          <w:szCs w:val="32"/>
        </w:rPr>
        <w:t>未明确使用单位的电梯，不得投入使用。</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hint="eastAsia" w:ascii="仿宋" w:hAnsi="仿宋" w:eastAsia="仿宋"/>
          <w:sz w:val="32"/>
          <w:szCs w:val="32"/>
        </w:rPr>
      </w:pPr>
      <w:r>
        <w:rPr>
          <w:rFonts w:hint="eastAsia" w:ascii="黑体" w:hAnsi="黑体" w:eastAsia="黑体"/>
          <w:sz w:val="32"/>
          <w:szCs w:val="32"/>
        </w:rPr>
        <w:t xml:space="preserve">第十六条 </w:t>
      </w:r>
      <w:r>
        <w:rPr>
          <w:rFonts w:hint="eastAsia" w:ascii="仿宋" w:hAnsi="仿宋" w:eastAsia="仿宋"/>
          <w:sz w:val="32"/>
          <w:szCs w:val="32"/>
        </w:rPr>
        <w:t>电梯所有权人委托物业服务企业管理的，电梯运行维护费用的收取由电梯所有权人与物业服务企业在物业服务合同中约定。</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hint="eastAsia" w:ascii="仿宋" w:hAnsi="仿宋" w:eastAsia="仿宋"/>
          <w:sz w:val="32"/>
          <w:szCs w:val="32"/>
        </w:rPr>
      </w:pPr>
      <w:r>
        <w:rPr>
          <w:rFonts w:hint="eastAsia" w:ascii="仿宋" w:hAnsi="仿宋" w:eastAsia="仿宋"/>
          <w:sz w:val="32"/>
          <w:szCs w:val="32"/>
        </w:rPr>
        <w:t>电梯运行维护费用应当用于电梯运行维护保养、检验、检测、保险和零部件损耗更换等日常管理费用支出，专款专用。物业服务企业应当每年至少一次公布收支情况，接受业主和业主委员会监督。</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hint="eastAsia" w:ascii="仿宋" w:hAnsi="仿宋" w:eastAsia="仿宋"/>
          <w:sz w:val="32"/>
          <w:szCs w:val="32"/>
        </w:rPr>
      </w:pPr>
      <w:r>
        <w:rPr>
          <w:rFonts w:hint="eastAsia" w:ascii="仿宋_GB2312" w:eastAsia="黑体"/>
          <w:sz w:val="32"/>
          <w:szCs w:val="32"/>
        </w:rPr>
        <w:t>第十七条</w:t>
      </w:r>
      <w:r>
        <w:rPr>
          <w:rFonts w:hint="eastAsia" w:ascii="宋体" w:hAnsi="宋体" w:cs="宋体"/>
          <w:sz w:val="32"/>
          <w:szCs w:val="32"/>
        </w:rPr>
        <w:t xml:space="preserve"> </w:t>
      </w:r>
      <w:r>
        <w:rPr>
          <w:rFonts w:hint="eastAsia" w:ascii="仿宋" w:hAnsi="仿宋" w:eastAsia="仿宋"/>
          <w:sz w:val="32"/>
          <w:szCs w:val="32"/>
        </w:rPr>
        <w:t>电梯所有权人委托电梯专业运营单位管理的，电梯运行维护费用的收取由电梯所有权人与电梯专业运营单位在委托合同中约定，用于电梯运行维护保养、检验、检测、保险和零部件损耗更换等日常管理以及电梯更新、改造费用支出。</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sz w:val="32"/>
          <w:szCs w:val="32"/>
        </w:rPr>
      </w:pPr>
      <w:r>
        <w:rPr>
          <w:rFonts w:hint="eastAsia" w:ascii="仿宋" w:hAnsi="仿宋" w:eastAsia="黑体"/>
          <w:sz w:val="32"/>
          <w:szCs w:val="32"/>
        </w:rPr>
        <w:t xml:space="preserve">第十八条 </w:t>
      </w:r>
      <w:r>
        <w:rPr>
          <w:rFonts w:hint="eastAsia" w:ascii="仿宋" w:hAnsi="仿宋" w:eastAsia="仿宋"/>
          <w:sz w:val="32"/>
          <w:szCs w:val="32"/>
        </w:rPr>
        <w:t>电梯使用单位应当按照法律、法规和国家有关规定为在用电梯投保电梯安全责任保险。</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sz w:val="32"/>
          <w:szCs w:val="32"/>
        </w:rPr>
      </w:pPr>
      <w:r>
        <w:rPr>
          <w:rFonts w:hint="eastAsia" w:ascii="仿宋" w:hAnsi="仿宋" w:eastAsia="仿宋"/>
          <w:sz w:val="32"/>
          <w:szCs w:val="32"/>
        </w:rPr>
        <w:t>鼓励运用保险的市场约束激励机制，建立电梯安全社会治理体系。</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sz w:val="32"/>
          <w:szCs w:val="32"/>
        </w:rPr>
      </w:pPr>
      <w:r>
        <w:rPr>
          <w:rFonts w:hint="eastAsia" w:ascii="仿宋" w:hAnsi="仿宋" w:eastAsia="黑体"/>
          <w:sz w:val="32"/>
          <w:szCs w:val="32"/>
        </w:rPr>
        <w:t xml:space="preserve">第十九条 </w:t>
      </w:r>
      <w:r>
        <w:rPr>
          <w:rFonts w:hint="eastAsia" w:ascii="仿宋" w:hAnsi="仿宋" w:eastAsia="仿宋"/>
          <w:sz w:val="32"/>
          <w:szCs w:val="32"/>
        </w:rPr>
        <w:t>电梯使用单位应当建立安全风险分级管控和隐患排查治理双重预防机制，并履行下列安全管理职责：</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hint="eastAsia" w:ascii="仿宋" w:hAnsi="仿宋" w:eastAsia="仿宋"/>
          <w:sz w:val="32"/>
          <w:szCs w:val="32"/>
        </w:rPr>
      </w:pPr>
      <w:r>
        <w:rPr>
          <w:rFonts w:hint="eastAsia" w:ascii="仿宋" w:hAnsi="仿宋" w:eastAsia="仿宋"/>
          <w:sz w:val="32"/>
          <w:szCs w:val="32"/>
        </w:rPr>
        <w:t>（一）制定安全运行管理制度，建立安全技术档案以数据形式保存，并上传至电梯安全</w:t>
      </w:r>
      <w:r>
        <w:rPr>
          <w:rFonts w:hint="eastAsia" w:ascii="仿宋" w:hAnsi="仿宋" w:eastAsia="仿宋"/>
          <w:sz w:val="32"/>
          <w:szCs w:val="32"/>
          <w:lang w:eastAsia="zh-CN"/>
        </w:rPr>
        <w:t>管理</w:t>
      </w:r>
      <w:r>
        <w:rPr>
          <w:rFonts w:hint="eastAsia" w:ascii="仿宋" w:hAnsi="仿宋" w:eastAsia="仿宋"/>
          <w:sz w:val="32"/>
          <w:szCs w:val="32"/>
        </w:rPr>
        <w:t>服务平台；</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hint="eastAsia" w:ascii="仿宋" w:hAnsi="仿宋" w:eastAsia="仿宋"/>
          <w:sz w:val="32"/>
          <w:szCs w:val="32"/>
        </w:rPr>
      </w:pPr>
      <w:r>
        <w:rPr>
          <w:rFonts w:hint="eastAsia" w:ascii="仿宋" w:hAnsi="仿宋" w:eastAsia="仿宋"/>
          <w:sz w:val="32"/>
          <w:szCs w:val="32"/>
        </w:rPr>
        <w:t>（二）健全电梯事故风险防范、应急救援等安全管理制度，制定突发事件应急预案，并定期组织演练；</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hint="eastAsia" w:ascii="仿宋" w:hAnsi="仿宋" w:eastAsia="仿宋"/>
          <w:sz w:val="32"/>
          <w:szCs w:val="32"/>
        </w:rPr>
      </w:pPr>
      <w:r>
        <w:rPr>
          <w:rFonts w:hint="eastAsia" w:ascii="仿宋" w:hAnsi="仿宋" w:eastAsia="仿宋"/>
          <w:sz w:val="32"/>
          <w:szCs w:val="32"/>
        </w:rPr>
        <w:t>（三）在电梯轿厢内或自动扶梯、自动人行道的明显位置标明安全使用说明、安全注意事项、警示标志、有效的特种设备使用标志、电梯安全</w:t>
      </w:r>
      <w:r>
        <w:rPr>
          <w:rFonts w:hint="eastAsia" w:ascii="仿宋" w:hAnsi="仿宋" w:eastAsia="仿宋"/>
          <w:sz w:val="32"/>
          <w:szCs w:val="32"/>
          <w:lang w:eastAsia="zh-CN"/>
        </w:rPr>
        <w:t>管理</w:t>
      </w:r>
      <w:r>
        <w:rPr>
          <w:rFonts w:hint="eastAsia" w:ascii="仿宋" w:hAnsi="仿宋" w:eastAsia="仿宋"/>
          <w:sz w:val="32"/>
          <w:szCs w:val="32"/>
        </w:rPr>
        <w:t>服务平台标识</w:t>
      </w:r>
      <w:r>
        <w:rPr>
          <w:rFonts w:hint="eastAsia" w:ascii="仿宋" w:hAnsi="仿宋" w:eastAsia="仿宋"/>
          <w:sz w:val="32"/>
          <w:szCs w:val="32"/>
          <w:lang w:eastAsia="zh-CN"/>
        </w:rPr>
        <w:t>、安全管理人员及其联系方式、</w:t>
      </w:r>
      <w:r>
        <w:rPr>
          <w:rFonts w:hint="eastAsia" w:ascii="仿宋" w:hAnsi="仿宋" w:eastAsia="仿宋"/>
          <w:sz w:val="32"/>
          <w:szCs w:val="32"/>
        </w:rPr>
        <w:t>应急救援电话等公用信息；</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hint="eastAsia" w:ascii="仿宋" w:hAnsi="仿宋" w:eastAsia="仿宋"/>
          <w:sz w:val="32"/>
          <w:szCs w:val="32"/>
        </w:rPr>
      </w:pPr>
      <w:r>
        <w:rPr>
          <w:rFonts w:hint="eastAsia" w:ascii="仿宋" w:hAnsi="仿宋" w:eastAsia="仿宋"/>
          <w:sz w:val="32"/>
          <w:szCs w:val="32"/>
        </w:rPr>
        <w:t>（四）保证紧急报警装置有效使用；</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hint="eastAsia" w:ascii="仿宋" w:hAnsi="仿宋" w:eastAsia="仿宋"/>
          <w:sz w:val="32"/>
          <w:szCs w:val="32"/>
        </w:rPr>
      </w:pPr>
      <w:r>
        <w:rPr>
          <w:rFonts w:hint="eastAsia" w:ascii="仿宋" w:hAnsi="仿宋" w:eastAsia="仿宋"/>
          <w:sz w:val="32"/>
          <w:szCs w:val="32"/>
        </w:rPr>
        <w:t>（五）对电梯进行经常性维护保养和定期自行检查；</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hint="eastAsia" w:ascii="仿宋" w:hAnsi="仿宋" w:eastAsia="仿宋"/>
          <w:sz w:val="32"/>
          <w:szCs w:val="32"/>
        </w:rPr>
      </w:pPr>
      <w:r>
        <w:rPr>
          <w:rFonts w:hint="eastAsia" w:ascii="仿宋" w:hAnsi="仿宋" w:eastAsia="仿宋"/>
          <w:sz w:val="32"/>
          <w:szCs w:val="32"/>
        </w:rPr>
        <w:t>（六）电梯出现故障或者存在事故隐患</w:t>
      </w:r>
      <w:r>
        <w:rPr>
          <w:rFonts w:hint="eastAsia" w:ascii="仿宋" w:hAnsi="仿宋" w:eastAsia="仿宋"/>
          <w:sz w:val="32"/>
          <w:szCs w:val="32"/>
          <w:lang w:eastAsia="zh-CN"/>
        </w:rPr>
        <w:t>时</w:t>
      </w:r>
      <w:r>
        <w:rPr>
          <w:rFonts w:hint="eastAsia" w:ascii="仿宋" w:hAnsi="仿宋" w:eastAsia="仿宋"/>
          <w:sz w:val="32"/>
          <w:szCs w:val="32"/>
        </w:rPr>
        <w:t>，立即停止使用和张贴停止使用标志</w:t>
      </w:r>
      <w:r>
        <w:rPr>
          <w:rFonts w:hint="eastAsia" w:ascii="仿宋" w:hAnsi="仿宋" w:eastAsia="仿宋"/>
          <w:sz w:val="32"/>
          <w:szCs w:val="32"/>
          <w:lang w:eastAsia="zh-CN"/>
        </w:rPr>
        <w:t>，并</w:t>
      </w:r>
      <w:r>
        <w:rPr>
          <w:rFonts w:hint="eastAsia" w:ascii="仿宋" w:hAnsi="仿宋" w:eastAsia="仿宋"/>
          <w:sz w:val="32"/>
          <w:szCs w:val="32"/>
        </w:rPr>
        <w:t>通知电梯维护保养单位检修；</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hint="eastAsia" w:ascii="仿宋" w:hAnsi="仿宋" w:eastAsia="仿宋"/>
          <w:sz w:val="32"/>
          <w:szCs w:val="32"/>
        </w:rPr>
      </w:pPr>
      <w:r>
        <w:rPr>
          <w:rFonts w:hint="eastAsia" w:ascii="仿宋" w:hAnsi="仿宋" w:eastAsia="仿宋"/>
          <w:sz w:val="32"/>
          <w:szCs w:val="32"/>
        </w:rPr>
        <w:t>（七）发生乘客被困故障时，立即通知电梯维护保养单位，并迅速组织救援，按规定及时报告市场监督管理部门；</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sz w:val="32"/>
          <w:szCs w:val="32"/>
        </w:rPr>
      </w:pPr>
      <w:r>
        <w:rPr>
          <w:rFonts w:hint="eastAsia" w:ascii="仿宋" w:hAnsi="仿宋" w:eastAsia="仿宋"/>
          <w:sz w:val="32"/>
          <w:szCs w:val="32"/>
        </w:rPr>
        <w:t>（八）对运载建筑材料、建筑垃圾以及易造成电梯损坏的家具、家用电器等物品的，采取有效的安全防护技术措施或者派人员进行现场管理；</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sz w:val="32"/>
          <w:szCs w:val="32"/>
        </w:rPr>
      </w:pPr>
      <w:r>
        <w:rPr>
          <w:rFonts w:hint="eastAsia" w:ascii="仿宋" w:hAnsi="仿宋" w:eastAsia="仿宋"/>
          <w:sz w:val="32"/>
          <w:szCs w:val="32"/>
        </w:rPr>
        <w:t>（九）组织做好电梯的修理、改造、更新、维护保养和检验工作；</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sz w:val="32"/>
          <w:szCs w:val="32"/>
        </w:rPr>
      </w:pPr>
      <w:r>
        <w:rPr>
          <w:rFonts w:hint="eastAsia" w:ascii="仿宋" w:hAnsi="仿宋" w:eastAsia="仿宋"/>
          <w:sz w:val="32"/>
          <w:szCs w:val="32"/>
        </w:rPr>
        <w:t>（十）保障电梯运行维护费用；</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sz w:val="32"/>
          <w:szCs w:val="32"/>
        </w:rPr>
      </w:pPr>
      <w:r>
        <w:rPr>
          <w:rFonts w:hint="eastAsia" w:ascii="仿宋" w:hAnsi="仿宋" w:eastAsia="仿宋"/>
          <w:sz w:val="32"/>
          <w:szCs w:val="32"/>
        </w:rPr>
        <w:t>（十一）法律、法规规定的其他职责。</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sz w:val="32"/>
          <w:szCs w:val="32"/>
        </w:rPr>
      </w:pPr>
      <w:r>
        <w:rPr>
          <w:rFonts w:hint="eastAsia" w:ascii="仿宋" w:hAnsi="仿宋" w:eastAsia="黑体"/>
          <w:sz w:val="32"/>
          <w:szCs w:val="32"/>
        </w:rPr>
        <w:t xml:space="preserve">第二十条 </w:t>
      </w:r>
      <w:r>
        <w:rPr>
          <w:rFonts w:hint="eastAsia" w:ascii="仿宋" w:hAnsi="仿宋" w:eastAsia="仿宋"/>
          <w:sz w:val="32"/>
          <w:szCs w:val="32"/>
        </w:rPr>
        <w:t>学校、幼儿园以及医院、车站、机场、客运码头、商场、餐饮场所、体育场馆、展览馆、公园、宾馆、影剧院、图书馆、儿童活动中心、公共浴池、养老机构等公众聚集场所的电梯使用单位，应当在人流高峰期设置专人负责下列工作：</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sz w:val="32"/>
          <w:szCs w:val="32"/>
        </w:rPr>
      </w:pPr>
      <w:r>
        <w:rPr>
          <w:rFonts w:hint="eastAsia" w:ascii="仿宋" w:hAnsi="仿宋" w:eastAsia="仿宋"/>
          <w:sz w:val="32"/>
          <w:szCs w:val="32"/>
        </w:rPr>
        <w:t>（一）宣传安全乘梯知识、倡导文明乘梯行为；</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sz w:val="32"/>
          <w:szCs w:val="32"/>
        </w:rPr>
      </w:pPr>
      <w:r>
        <w:rPr>
          <w:rFonts w:hint="eastAsia" w:ascii="仿宋" w:hAnsi="仿宋" w:eastAsia="仿宋"/>
          <w:sz w:val="32"/>
          <w:szCs w:val="32"/>
        </w:rPr>
        <w:t>（二）引导乘客有序乘梯；</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hint="eastAsia" w:ascii="仿宋" w:hAnsi="仿宋" w:eastAsia="仿宋"/>
          <w:sz w:val="32"/>
          <w:szCs w:val="32"/>
        </w:rPr>
      </w:pPr>
      <w:r>
        <w:rPr>
          <w:rFonts w:hint="eastAsia" w:ascii="仿宋" w:hAnsi="仿宋" w:eastAsia="仿宋"/>
          <w:sz w:val="32"/>
          <w:szCs w:val="32"/>
        </w:rPr>
        <w:t>（三）帮扶老、幼、孕、弱、残人员安全乘梯；</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sz w:val="32"/>
          <w:szCs w:val="32"/>
        </w:rPr>
      </w:pPr>
      <w:r>
        <w:rPr>
          <w:rFonts w:hint="eastAsia" w:ascii="仿宋" w:hAnsi="仿宋" w:eastAsia="仿宋"/>
          <w:sz w:val="32"/>
          <w:szCs w:val="32"/>
        </w:rPr>
        <w:t>（四）</w:t>
      </w:r>
      <w:r>
        <w:rPr>
          <w:rFonts w:hint="eastAsia" w:ascii="仿宋" w:hAnsi="仿宋" w:eastAsia="仿宋"/>
          <w:sz w:val="32"/>
          <w:szCs w:val="32"/>
          <w:lang w:eastAsia="zh-CN"/>
        </w:rPr>
        <w:t>制止</w:t>
      </w:r>
      <w:r>
        <w:rPr>
          <w:rFonts w:hint="eastAsia" w:ascii="仿宋" w:hAnsi="仿宋" w:eastAsia="仿宋"/>
          <w:sz w:val="32"/>
          <w:szCs w:val="32"/>
        </w:rPr>
        <w:t>影响电梯安全运行的行为；</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sz w:val="32"/>
          <w:szCs w:val="32"/>
        </w:rPr>
      </w:pPr>
      <w:r>
        <w:rPr>
          <w:rFonts w:hint="eastAsia" w:ascii="仿宋" w:hAnsi="仿宋" w:eastAsia="仿宋"/>
          <w:sz w:val="32"/>
          <w:szCs w:val="32"/>
        </w:rPr>
        <w:t>（五）保持电梯清洁；</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sz w:val="32"/>
          <w:szCs w:val="32"/>
        </w:rPr>
      </w:pPr>
      <w:r>
        <w:rPr>
          <w:rFonts w:hint="eastAsia" w:ascii="仿宋" w:hAnsi="仿宋" w:eastAsia="仿宋"/>
          <w:sz w:val="32"/>
          <w:szCs w:val="32"/>
        </w:rPr>
        <w:t>（六）及时处置突发情况。</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sz w:val="32"/>
          <w:szCs w:val="32"/>
        </w:rPr>
      </w:pPr>
      <w:r>
        <w:rPr>
          <w:rFonts w:hint="eastAsia" w:ascii="仿宋" w:hAnsi="仿宋" w:eastAsia="黑体"/>
          <w:sz w:val="32"/>
          <w:szCs w:val="32"/>
        </w:rPr>
        <w:t xml:space="preserve">第二十一条 </w:t>
      </w:r>
      <w:r>
        <w:rPr>
          <w:rFonts w:hint="eastAsia" w:ascii="仿宋" w:hAnsi="仿宋" w:eastAsia="仿宋"/>
          <w:sz w:val="32"/>
          <w:szCs w:val="32"/>
        </w:rPr>
        <w:t>乘客乘用电梯应当文明有序，按照安全注意事项和警示标志正确使用电梯，不得有下列行为：</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sz w:val="32"/>
          <w:szCs w:val="32"/>
        </w:rPr>
      </w:pPr>
      <w:r>
        <w:rPr>
          <w:rFonts w:hint="eastAsia" w:ascii="仿宋" w:hAnsi="仿宋" w:eastAsia="仿宋"/>
          <w:sz w:val="32"/>
          <w:szCs w:val="32"/>
        </w:rPr>
        <w:t>（一）拆除、毁坏安全警示标志、紧急报警装置或者电梯零部件；</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sz w:val="32"/>
          <w:szCs w:val="32"/>
        </w:rPr>
      </w:pPr>
      <w:r>
        <w:rPr>
          <w:rFonts w:hint="eastAsia" w:ascii="仿宋" w:hAnsi="仿宋" w:eastAsia="仿宋"/>
          <w:sz w:val="32"/>
          <w:szCs w:val="32"/>
        </w:rPr>
        <w:t>（二）采用非安全手段开启电梯层门、轿门；</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hint="eastAsia" w:ascii="仿宋" w:hAnsi="仿宋" w:eastAsia="仿宋"/>
          <w:sz w:val="32"/>
          <w:szCs w:val="32"/>
        </w:rPr>
      </w:pPr>
      <w:r>
        <w:rPr>
          <w:rFonts w:hint="eastAsia" w:ascii="仿宋" w:hAnsi="仿宋" w:eastAsia="仿宋"/>
          <w:sz w:val="32"/>
          <w:szCs w:val="32"/>
        </w:rPr>
        <w:t>（三）超过电梯额定载荷运载货物；</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hint="eastAsia" w:ascii="仿宋" w:hAnsi="仿宋" w:eastAsia="仿宋"/>
          <w:sz w:val="32"/>
          <w:szCs w:val="32"/>
        </w:rPr>
      </w:pPr>
      <w:r>
        <w:rPr>
          <w:rFonts w:hint="eastAsia" w:ascii="仿宋" w:hAnsi="仿宋" w:eastAsia="仿宋"/>
          <w:sz w:val="32"/>
          <w:szCs w:val="32"/>
        </w:rPr>
        <w:t>（四）在自动扶梯、自动人行道及出入口逆行、嬉戏打闹、滞留；</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sz w:val="32"/>
          <w:szCs w:val="32"/>
        </w:rPr>
      </w:pPr>
      <w:r>
        <w:rPr>
          <w:rFonts w:hint="eastAsia" w:ascii="仿宋" w:hAnsi="仿宋" w:eastAsia="仿宋"/>
          <w:sz w:val="32"/>
          <w:szCs w:val="32"/>
        </w:rPr>
        <w:t>（五）其他危及电梯安全运行或者他人乘坐安全的行为。</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sz w:val="32"/>
          <w:szCs w:val="32"/>
        </w:rPr>
      </w:pPr>
      <w:r>
        <w:rPr>
          <w:rFonts w:hint="eastAsia" w:ascii="黑体" w:hAnsi="黑体" w:eastAsia="黑体"/>
          <w:sz w:val="32"/>
          <w:szCs w:val="32"/>
        </w:rPr>
        <w:t>第二十二条</w:t>
      </w:r>
      <w:r>
        <w:rPr>
          <w:rFonts w:hint="eastAsia" w:ascii="仿宋" w:hAnsi="仿宋" w:eastAsia="仿宋"/>
          <w:sz w:val="32"/>
          <w:szCs w:val="32"/>
        </w:rPr>
        <w:t xml:space="preserve"> 移装电梯应当符合法律、法规、安全技术规范和国家相关标准，并进行安全评估。</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sz w:val="32"/>
          <w:szCs w:val="32"/>
        </w:rPr>
      </w:pPr>
      <w:r>
        <w:rPr>
          <w:rFonts w:hint="eastAsia" w:ascii="仿宋" w:hAnsi="仿宋" w:eastAsia="仿宋"/>
          <w:sz w:val="32"/>
          <w:szCs w:val="32"/>
        </w:rPr>
        <w:t>电梯有下列情形之一的，不得移装：</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sz w:val="32"/>
          <w:szCs w:val="32"/>
        </w:rPr>
      </w:pPr>
      <w:r>
        <w:rPr>
          <w:rFonts w:hint="eastAsia" w:ascii="仿宋" w:hAnsi="仿宋" w:eastAsia="仿宋"/>
          <w:sz w:val="32"/>
          <w:szCs w:val="32"/>
        </w:rPr>
        <w:t>（一）整机使用年限十五年以上且未经重大修理的；</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sz w:val="32"/>
          <w:szCs w:val="32"/>
        </w:rPr>
      </w:pPr>
      <w:r>
        <w:rPr>
          <w:rFonts w:hint="eastAsia" w:ascii="仿宋" w:hAnsi="仿宋" w:eastAsia="仿宋"/>
          <w:sz w:val="32"/>
          <w:szCs w:val="32"/>
        </w:rPr>
        <w:t>（二）技术资料不齐全的；</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sz w:val="32"/>
          <w:szCs w:val="32"/>
        </w:rPr>
      </w:pPr>
      <w:r>
        <w:rPr>
          <w:rFonts w:hint="eastAsia" w:ascii="仿宋" w:hAnsi="仿宋" w:eastAsia="仿宋"/>
          <w:sz w:val="32"/>
          <w:szCs w:val="32"/>
        </w:rPr>
        <w:t>（三）经检验不合格的。</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hint="eastAsia" w:ascii="仿宋" w:hAnsi="仿宋" w:eastAsia="仿宋"/>
          <w:sz w:val="32"/>
          <w:szCs w:val="32"/>
        </w:rPr>
      </w:pPr>
      <w:r>
        <w:rPr>
          <w:rFonts w:hint="eastAsia" w:ascii="仿宋" w:hAnsi="仿宋" w:eastAsia="黑体"/>
          <w:sz w:val="32"/>
          <w:szCs w:val="32"/>
        </w:rPr>
        <w:t xml:space="preserve">第二十三条 </w:t>
      </w:r>
      <w:r>
        <w:rPr>
          <w:rFonts w:hint="eastAsia" w:ascii="仿宋" w:hAnsi="仿宋" w:eastAsia="仿宋"/>
          <w:sz w:val="32"/>
          <w:szCs w:val="32"/>
        </w:rPr>
        <w:t>在电梯轿厢内设置文字、图片、视频等广告的，不得影响电梯安全使用，不得遮挡安全使用说明、安全注意事项、警示标志、特种设备使用标志、电梯安全</w:t>
      </w:r>
      <w:r>
        <w:rPr>
          <w:rFonts w:hint="eastAsia" w:ascii="仿宋" w:hAnsi="仿宋" w:eastAsia="仿宋"/>
          <w:sz w:val="32"/>
          <w:szCs w:val="32"/>
          <w:lang w:eastAsia="zh-CN"/>
        </w:rPr>
        <w:t>管理</w:t>
      </w:r>
      <w:r>
        <w:rPr>
          <w:rFonts w:hint="eastAsia" w:ascii="仿宋" w:hAnsi="仿宋" w:eastAsia="仿宋"/>
          <w:sz w:val="32"/>
          <w:szCs w:val="32"/>
        </w:rPr>
        <w:t>服务平台标识和应急救援电话等公用信息。</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sz w:val="32"/>
          <w:szCs w:val="32"/>
        </w:rPr>
      </w:pPr>
      <w:r>
        <w:rPr>
          <w:rFonts w:hint="eastAsia" w:ascii="仿宋" w:hAnsi="仿宋" w:eastAsia="仿宋"/>
          <w:sz w:val="32"/>
          <w:szCs w:val="32"/>
        </w:rPr>
        <w:t>电梯使用单位不得在电梯轿门和层门设置除安全警示标志外的任何文字、图片、视频。</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hint="eastAsia" w:ascii="仿宋" w:hAnsi="仿宋" w:eastAsia="仿宋"/>
          <w:sz w:val="32"/>
          <w:szCs w:val="32"/>
        </w:rPr>
      </w:pPr>
      <w:r>
        <w:rPr>
          <w:rFonts w:hint="eastAsia" w:ascii="仿宋" w:hAnsi="仿宋" w:eastAsia="黑体"/>
          <w:sz w:val="32"/>
          <w:szCs w:val="32"/>
        </w:rPr>
        <w:t xml:space="preserve">第二十四条 </w:t>
      </w:r>
      <w:r>
        <w:rPr>
          <w:rFonts w:hint="eastAsia" w:ascii="仿宋" w:hAnsi="仿宋" w:eastAsia="仿宋"/>
          <w:sz w:val="32"/>
          <w:szCs w:val="32"/>
        </w:rPr>
        <w:t>电梯拟停用一年以上的，电梯使用单位应当采取有效的保护措施，设置停用标志，并在停用后三十日内到有关部门办理停用手续；存在严重事故隐患，无改造、修理价值，或者达到安全技术规范规定的其他报废条件的，电梯使用单位应当按照国家有关规定及时向所在地市场监督管理部门报告，办理报废手续。</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sz w:val="32"/>
          <w:szCs w:val="32"/>
        </w:rPr>
      </w:pPr>
      <w:r>
        <w:rPr>
          <w:rFonts w:hint="eastAsia" w:ascii="仿宋" w:hAnsi="仿宋" w:eastAsia="黑体"/>
          <w:sz w:val="32"/>
          <w:szCs w:val="32"/>
        </w:rPr>
        <w:t xml:space="preserve">第二十五条 </w:t>
      </w:r>
      <w:r>
        <w:rPr>
          <w:rFonts w:hint="eastAsia" w:ascii="仿宋" w:hAnsi="仿宋" w:eastAsia="仿宋"/>
          <w:sz w:val="32"/>
          <w:szCs w:val="32"/>
        </w:rPr>
        <w:t>在用电梯有下列情形之一的，电梯使用单位可以进行电梯安全评估并公示评估结论：</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sz w:val="32"/>
          <w:szCs w:val="32"/>
        </w:rPr>
      </w:pPr>
      <w:r>
        <w:rPr>
          <w:rFonts w:hint="eastAsia" w:ascii="仿宋" w:hAnsi="仿宋" w:eastAsia="仿宋"/>
          <w:sz w:val="32"/>
          <w:szCs w:val="32"/>
        </w:rPr>
        <w:t>（一）使用期限超过十五年的；</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sz w:val="32"/>
          <w:szCs w:val="32"/>
        </w:rPr>
      </w:pPr>
      <w:r>
        <w:rPr>
          <w:rFonts w:hint="eastAsia" w:ascii="仿宋" w:hAnsi="仿宋" w:eastAsia="仿宋"/>
          <w:sz w:val="32"/>
          <w:szCs w:val="32"/>
        </w:rPr>
        <w:t>（二）设备需要更换、移装、改造、大修的；</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sz w:val="32"/>
          <w:szCs w:val="32"/>
        </w:rPr>
      </w:pPr>
      <w:r>
        <w:rPr>
          <w:rFonts w:hint="eastAsia" w:ascii="仿宋" w:hAnsi="仿宋" w:eastAsia="仿宋"/>
          <w:sz w:val="32"/>
          <w:szCs w:val="32"/>
        </w:rPr>
        <w:t>（三）电梯故障率高，影响电梯正常运行的；</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sz w:val="32"/>
          <w:szCs w:val="32"/>
        </w:rPr>
      </w:pPr>
      <w:r>
        <w:rPr>
          <w:rFonts w:hint="eastAsia" w:ascii="仿宋" w:hAnsi="仿宋" w:eastAsia="仿宋"/>
          <w:sz w:val="32"/>
          <w:szCs w:val="32"/>
        </w:rPr>
        <w:t xml:space="preserve">（四）电梯发生事故后，需要确认的； </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sz w:val="32"/>
          <w:szCs w:val="32"/>
        </w:rPr>
      </w:pPr>
      <w:r>
        <w:rPr>
          <w:rFonts w:hint="eastAsia" w:ascii="仿宋" w:hAnsi="仿宋" w:eastAsia="仿宋"/>
          <w:sz w:val="32"/>
          <w:szCs w:val="32"/>
        </w:rPr>
        <w:t>（五）重大自然灾害发生，造成设备损坏的；</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sz w:val="32"/>
          <w:szCs w:val="32"/>
        </w:rPr>
      </w:pPr>
      <w:r>
        <w:rPr>
          <w:rFonts w:hint="eastAsia" w:ascii="仿宋" w:hAnsi="仿宋" w:eastAsia="仿宋"/>
          <w:sz w:val="32"/>
          <w:szCs w:val="32"/>
        </w:rPr>
        <w:t>（六）其他需要进行安全评估的。</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hint="eastAsia" w:ascii="仿宋" w:hAnsi="仿宋" w:eastAsia="仿宋"/>
          <w:sz w:val="32"/>
          <w:szCs w:val="32"/>
        </w:rPr>
      </w:pPr>
      <w:r>
        <w:rPr>
          <w:rFonts w:hint="eastAsia" w:ascii="仿宋" w:hAnsi="仿宋" w:eastAsia="仿宋"/>
          <w:sz w:val="32"/>
          <w:szCs w:val="32"/>
        </w:rPr>
        <w:t>电梯安全评估单位应当出具评估报告，并对评估结论负责。对存在严重事故隐患的电梯，应当向电梯所在地市场监督管理部门书面报告。</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hint="eastAsia" w:ascii="仿宋" w:hAnsi="仿宋" w:eastAsia="仿宋"/>
          <w:sz w:val="32"/>
          <w:szCs w:val="32"/>
        </w:rPr>
      </w:pPr>
      <w:r>
        <w:rPr>
          <w:rFonts w:hint="eastAsia" w:ascii="仿宋_GB2312" w:eastAsia="黑体"/>
          <w:sz w:val="32"/>
          <w:szCs w:val="32"/>
        </w:rPr>
        <w:t>第二十六条</w:t>
      </w:r>
      <w:r>
        <w:rPr>
          <w:rFonts w:hint="eastAsia" w:ascii="仿宋_GB2312" w:eastAsia="仿宋"/>
          <w:sz w:val="32"/>
          <w:szCs w:val="32"/>
        </w:rPr>
        <w:t xml:space="preserve"> </w:t>
      </w:r>
      <w:r>
        <w:rPr>
          <w:rFonts w:hint="eastAsia" w:ascii="仿宋" w:hAnsi="仿宋" w:eastAsia="仿宋"/>
          <w:sz w:val="32"/>
          <w:szCs w:val="32"/>
          <w:lang w:eastAsia="zh-CN"/>
        </w:rPr>
        <w:t>住宅电梯的维修、更新和改造，可以依法使用住宅专项维修资金。</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_GB2312" w:eastAsia="仿宋"/>
          <w:sz w:val="32"/>
          <w:szCs w:val="32"/>
        </w:rPr>
      </w:pPr>
      <w:r>
        <w:rPr>
          <w:rFonts w:hint="eastAsia" w:ascii="仿宋" w:hAnsi="仿宋" w:eastAsia="仿宋"/>
          <w:sz w:val="32"/>
          <w:szCs w:val="32"/>
        </w:rPr>
        <w:t>省、市、</w:t>
      </w:r>
      <w:r>
        <w:rPr>
          <w:rFonts w:hint="eastAsia" w:ascii="仿宋_GB2312" w:eastAsia="仿宋"/>
          <w:sz w:val="32"/>
          <w:szCs w:val="32"/>
        </w:rPr>
        <w:t>县人民政府应当制定老旧住宅电梯更新、改造、大修措施，落实住宅专项维修资金使用渠道，建立紧急动用维修资金程序和维修资金缺失情况下资金筹措机制。</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hint="eastAsia" w:ascii="仿宋_GB2312" w:eastAsia="仿宋"/>
          <w:sz w:val="32"/>
          <w:szCs w:val="32"/>
        </w:rPr>
      </w:pPr>
      <w:r>
        <w:rPr>
          <w:rFonts w:hint="eastAsia" w:ascii="仿宋_GB2312" w:eastAsia="仿宋"/>
          <w:sz w:val="32"/>
          <w:szCs w:val="32"/>
        </w:rPr>
        <w:t>鼓励社会资本参与电梯更新、改造、大修和加装，探索电梯使用管理新模式。</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黑体" w:hAnsi="黑体" w:eastAsia="黑体"/>
          <w:sz w:val="32"/>
          <w:szCs w:val="32"/>
        </w:rPr>
      </w:pPr>
      <w:r>
        <w:rPr>
          <w:rFonts w:hint="eastAsia" w:ascii="仿宋_GB2312" w:eastAsia="黑体"/>
          <w:sz w:val="32"/>
          <w:szCs w:val="32"/>
        </w:rPr>
        <w:t>第二十七条</w:t>
      </w:r>
      <w:r>
        <w:rPr>
          <w:rFonts w:hint="eastAsia" w:ascii="仿宋_GB2312" w:eastAsia="仿宋"/>
          <w:sz w:val="32"/>
          <w:szCs w:val="32"/>
        </w:rPr>
        <w:t xml:space="preserve"> </w:t>
      </w:r>
      <w:r>
        <w:rPr>
          <w:rFonts w:ascii="仿宋" w:hAnsi="仿宋" w:eastAsia="仿宋" w:cs="仿宋"/>
          <w:kern w:val="0"/>
          <w:sz w:val="32"/>
          <w:szCs w:val="22"/>
        </w:rPr>
        <w:t>既有住宅加装电梯应当符合城乡规划、房屋建筑、消防等相关规定。市、县人民政府有关部门应当按照简化、便民的原则，及时办理相关手续。</w:t>
      </w:r>
    </w:p>
    <w:p>
      <w:pPr>
        <w:pStyle w:val="13"/>
        <w:keepNext w:val="0"/>
        <w:keepLines w:val="0"/>
        <w:pageBreakBefore w:val="0"/>
        <w:kinsoku/>
        <w:wordWrap/>
        <w:overflowPunct/>
        <w:topLinePunct w:val="0"/>
        <w:autoSpaceDE/>
        <w:autoSpaceDN/>
        <w:bidi w:val="0"/>
        <w:spacing w:line="578" w:lineRule="exact"/>
        <w:jc w:val="center"/>
        <w:textAlignment w:val="auto"/>
        <w:rPr>
          <w:rFonts w:ascii="黑体" w:hAnsi="黑体" w:eastAsia="黑体"/>
          <w:sz w:val="32"/>
          <w:szCs w:val="32"/>
        </w:rPr>
      </w:pPr>
    </w:p>
    <w:p>
      <w:pPr>
        <w:pStyle w:val="13"/>
        <w:keepNext w:val="0"/>
        <w:keepLines w:val="0"/>
        <w:pageBreakBefore w:val="0"/>
        <w:kinsoku/>
        <w:wordWrap/>
        <w:overflowPunct/>
        <w:topLinePunct w:val="0"/>
        <w:autoSpaceDE/>
        <w:autoSpaceDN/>
        <w:bidi w:val="0"/>
        <w:spacing w:line="578" w:lineRule="exact"/>
        <w:jc w:val="center"/>
        <w:textAlignment w:val="auto"/>
        <w:rPr>
          <w:rFonts w:ascii="黑体" w:hAnsi="黑体" w:eastAsia="黑体"/>
          <w:sz w:val="32"/>
          <w:szCs w:val="32"/>
        </w:rPr>
      </w:pPr>
      <w:r>
        <w:rPr>
          <w:rFonts w:hint="eastAsia" w:ascii="黑体" w:hAnsi="黑体" w:eastAsia="黑体"/>
          <w:sz w:val="32"/>
          <w:szCs w:val="32"/>
        </w:rPr>
        <w:t>第三章 维护保养和检验、检测</w:t>
      </w:r>
    </w:p>
    <w:p>
      <w:pPr>
        <w:pStyle w:val="13"/>
        <w:keepNext w:val="0"/>
        <w:keepLines w:val="0"/>
        <w:pageBreakBefore w:val="0"/>
        <w:kinsoku/>
        <w:wordWrap/>
        <w:overflowPunct/>
        <w:topLinePunct w:val="0"/>
        <w:autoSpaceDE/>
        <w:autoSpaceDN/>
        <w:bidi w:val="0"/>
        <w:spacing w:line="578" w:lineRule="exact"/>
        <w:jc w:val="center"/>
        <w:textAlignment w:val="auto"/>
        <w:rPr>
          <w:rFonts w:ascii="黑体" w:hAnsi="黑体" w:eastAsia="黑体"/>
          <w:sz w:val="32"/>
          <w:szCs w:val="32"/>
        </w:rPr>
      </w:pP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hint="eastAsia" w:ascii="仿宋" w:hAnsi="仿宋" w:eastAsia="黑体"/>
          <w:sz w:val="32"/>
          <w:szCs w:val="32"/>
        </w:rPr>
      </w:pPr>
      <w:r>
        <w:rPr>
          <w:rFonts w:hint="eastAsia" w:ascii="仿宋" w:hAnsi="仿宋" w:eastAsia="黑体"/>
          <w:sz w:val="32"/>
          <w:szCs w:val="32"/>
        </w:rPr>
        <w:t xml:space="preserve">第二十八条  </w:t>
      </w:r>
      <w:r>
        <w:rPr>
          <w:rFonts w:hint="eastAsia" w:ascii="仿宋" w:hAnsi="仿宋" w:eastAsia="仿宋"/>
          <w:sz w:val="32"/>
          <w:szCs w:val="32"/>
        </w:rPr>
        <w:t>电梯维护保养单位应当按照电梯维护保养规则等有关规定履行维护保养责任，并对电梯的安全性能负责。</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hint="eastAsia" w:ascii="仿宋" w:hAnsi="仿宋" w:eastAsia="仿宋"/>
          <w:sz w:val="32"/>
          <w:szCs w:val="32"/>
        </w:rPr>
      </w:pPr>
      <w:r>
        <w:rPr>
          <w:rFonts w:hint="eastAsia" w:ascii="仿宋" w:hAnsi="仿宋" w:eastAsia="黑体"/>
          <w:sz w:val="32"/>
          <w:szCs w:val="32"/>
        </w:rPr>
        <w:t xml:space="preserve">第二十九条 </w:t>
      </w:r>
      <w:r>
        <w:rPr>
          <w:rFonts w:hint="eastAsia" w:ascii="仿宋" w:hAnsi="仿宋" w:eastAsia="仿宋" w:cs="仿宋"/>
          <w:sz w:val="32"/>
          <w:szCs w:val="32"/>
        </w:rPr>
        <w:t>电梯使用单位应当委托依法取得相应许可的单位进行日常维护保养，并签订维护保养合同</w:t>
      </w:r>
      <w:r>
        <w:rPr>
          <w:rFonts w:hint="eastAsia" w:ascii="仿宋" w:hAnsi="仿宋" w:eastAsia="仿宋"/>
          <w:sz w:val="32"/>
          <w:szCs w:val="32"/>
        </w:rPr>
        <w:t>，明确服务事项、服务质量、服务费用的标准和收取办法、服务期限、服务交接等条款。</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sz w:val="32"/>
          <w:szCs w:val="32"/>
        </w:rPr>
      </w:pPr>
      <w:r>
        <w:rPr>
          <w:rFonts w:hint="eastAsia" w:ascii="黑体" w:hAnsi="黑体" w:eastAsia="黑体" w:cs="黑体"/>
          <w:sz w:val="32"/>
          <w:szCs w:val="32"/>
        </w:rPr>
        <w:t xml:space="preserve">第三十条 </w:t>
      </w:r>
      <w:r>
        <w:rPr>
          <w:rFonts w:hint="eastAsia" w:ascii="仿宋" w:hAnsi="仿宋" w:eastAsia="仿宋"/>
          <w:sz w:val="32"/>
          <w:szCs w:val="32"/>
        </w:rPr>
        <w:t>维护保养单位应当依托电梯安全</w:t>
      </w:r>
      <w:r>
        <w:rPr>
          <w:rFonts w:hint="eastAsia" w:ascii="仿宋" w:hAnsi="仿宋" w:eastAsia="仿宋"/>
          <w:sz w:val="32"/>
          <w:szCs w:val="32"/>
          <w:lang w:eastAsia="zh-CN"/>
        </w:rPr>
        <w:t>管理</w:t>
      </w:r>
      <w:r>
        <w:rPr>
          <w:rFonts w:hint="eastAsia" w:ascii="仿宋" w:hAnsi="仿宋" w:eastAsia="仿宋"/>
          <w:sz w:val="32"/>
          <w:szCs w:val="32"/>
        </w:rPr>
        <w:t>服务平台，向社会公开现场维护保养的项目、内容、周期等信息，公开承诺所达到的维护保养质量目标和效果以及履行承诺情况。</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hint="eastAsia" w:ascii="仿宋" w:hAnsi="仿宋" w:eastAsia="仿宋"/>
          <w:sz w:val="32"/>
          <w:szCs w:val="32"/>
        </w:rPr>
      </w:pPr>
      <w:r>
        <w:rPr>
          <w:rFonts w:hint="eastAsia" w:ascii="仿宋" w:hAnsi="仿宋" w:eastAsia="仿宋"/>
          <w:sz w:val="32"/>
          <w:szCs w:val="32"/>
        </w:rPr>
        <w:t>维护保养单位应当运用运行参数采集和网络远程传输功能的监测装置，根据实时线上检查和监测维护情况，采取针对性的现场维护保养，保障电梯安全运行。</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sz w:val="32"/>
          <w:szCs w:val="32"/>
        </w:rPr>
      </w:pPr>
      <w:r>
        <w:rPr>
          <w:rFonts w:hint="eastAsia" w:ascii="仿宋" w:hAnsi="仿宋" w:eastAsia="黑体"/>
          <w:sz w:val="32"/>
          <w:szCs w:val="32"/>
        </w:rPr>
        <w:t xml:space="preserve">第三十一条 </w:t>
      </w:r>
      <w:r>
        <w:rPr>
          <w:rFonts w:hint="eastAsia" w:ascii="仿宋" w:hAnsi="仿宋" w:eastAsia="仿宋"/>
          <w:sz w:val="32"/>
          <w:szCs w:val="32"/>
        </w:rPr>
        <w:t>省外企业在我省行政区域内从事电梯维护保养业务和本省企业在省内跨市从事电梯维护保养业务的，应当在业务所在地设置固定的办事场所，配备专业人员和仪器设备，并书面告知业务所在地市市场监督管理部门。</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_GB2312" w:eastAsia="仿宋"/>
          <w:sz w:val="32"/>
          <w:szCs w:val="32"/>
        </w:rPr>
      </w:pPr>
      <w:r>
        <w:rPr>
          <w:rFonts w:hint="eastAsia" w:ascii="仿宋_GB2312" w:eastAsia="黑体"/>
          <w:sz w:val="32"/>
          <w:szCs w:val="32"/>
        </w:rPr>
        <w:t>第三十二条</w:t>
      </w:r>
      <w:r>
        <w:rPr>
          <w:rFonts w:hint="eastAsia" w:ascii="仿宋_GB2312" w:eastAsia="仿宋"/>
          <w:sz w:val="32"/>
          <w:szCs w:val="32"/>
        </w:rPr>
        <w:t xml:space="preserve"> 监督检验和定期检验应当由检验机构在授权范围内开展。</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hint="eastAsia" w:ascii="仿宋" w:hAnsi="仿宋" w:eastAsia="仿宋"/>
          <w:sz w:val="32"/>
          <w:szCs w:val="32"/>
        </w:rPr>
      </w:pPr>
      <w:r>
        <w:rPr>
          <w:rFonts w:hint="eastAsia" w:ascii="仿宋_GB2312" w:eastAsia="仿宋"/>
          <w:sz w:val="32"/>
          <w:szCs w:val="32"/>
        </w:rPr>
        <w:t>电梯使用单位应当按照有关要求定期进行自行检测。不具备自行检测能力的，可委托符合条件的维护保养单位或者电梯检验、检测机构承担检测工</w:t>
      </w:r>
      <w:r>
        <w:rPr>
          <w:rFonts w:hint="eastAsia" w:ascii="仿宋" w:hAnsi="仿宋" w:eastAsia="仿宋"/>
          <w:sz w:val="32"/>
          <w:szCs w:val="32"/>
        </w:rPr>
        <w:t>作。开展检测工作的电梯使用单位、维护保养单位和检验、检测机构应当通过电梯安全</w:t>
      </w:r>
      <w:r>
        <w:rPr>
          <w:rFonts w:hint="eastAsia" w:ascii="仿宋" w:hAnsi="仿宋" w:eastAsia="仿宋"/>
          <w:sz w:val="32"/>
          <w:szCs w:val="32"/>
          <w:lang w:eastAsia="zh-CN"/>
        </w:rPr>
        <w:t>管理</w:t>
      </w:r>
      <w:r>
        <w:rPr>
          <w:rFonts w:hint="eastAsia" w:ascii="仿宋" w:hAnsi="仿宋" w:eastAsia="仿宋"/>
          <w:sz w:val="32"/>
          <w:szCs w:val="32"/>
        </w:rPr>
        <w:t>服务平台进行公示。</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_GB2312" w:eastAsia="仿宋"/>
          <w:sz w:val="32"/>
          <w:szCs w:val="32"/>
        </w:rPr>
      </w:pPr>
      <w:r>
        <w:rPr>
          <w:rFonts w:hint="eastAsia" w:ascii="仿宋_GB2312" w:eastAsia="仿宋"/>
          <w:sz w:val="32"/>
          <w:szCs w:val="32"/>
        </w:rPr>
        <w:t>电梯检验、检测机构不得在同一市同时承担电梯检验任务和电梯检测服务。</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hint="eastAsia" w:ascii="仿宋" w:hAnsi="仿宋" w:eastAsia="仿宋"/>
          <w:sz w:val="32"/>
          <w:szCs w:val="32"/>
        </w:rPr>
      </w:pPr>
      <w:r>
        <w:rPr>
          <w:rFonts w:hint="eastAsia" w:ascii="仿宋_GB2312" w:hAnsi="黑体" w:eastAsia="黑体" w:cs="黑体"/>
          <w:sz w:val="32"/>
          <w:szCs w:val="32"/>
        </w:rPr>
        <w:t>第三十三条</w:t>
      </w:r>
      <w:r>
        <w:rPr>
          <w:rFonts w:hint="eastAsia" w:ascii="仿宋_GB2312" w:eastAsia="仿宋"/>
          <w:sz w:val="32"/>
          <w:szCs w:val="32"/>
        </w:rPr>
        <w:t xml:space="preserve"> </w:t>
      </w:r>
      <w:r>
        <w:rPr>
          <w:rFonts w:hint="eastAsia" w:ascii="仿宋" w:hAnsi="仿宋" w:eastAsia="仿宋"/>
          <w:sz w:val="32"/>
          <w:szCs w:val="32"/>
        </w:rPr>
        <w:t>电梯检验、检测工作应当全程录像记录。</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sz w:val="32"/>
          <w:szCs w:val="32"/>
        </w:rPr>
      </w:pPr>
      <w:r>
        <w:rPr>
          <w:rFonts w:hint="eastAsia" w:ascii="仿宋_GB2312" w:eastAsia="黑体"/>
          <w:sz w:val="32"/>
          <w:szCs w:val="32"/>
        </w:rPr>
        <w:t>第三十四条</w:t>
      </w:r>
      <w:r>
        <w:rPr>
          <w:rFonts w:hint="eastAsia" w:ascii="仿宋_GB2312" w:eastAsia="仿宋"/>
          <w:sz w:val="32"/>
          <w:szCs w:val="32"/>
        </w:rPr>
        <w:t xml:space="preserve"> 电梯检验、检测机构及其检验、检测人员在检验、检测中发现电梯存在安全隐患，应当及时告知电梯使用单位；发现电梯存在严重事故隐患，还应当立即向电梯所在地县市场监督管理部门报告。</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_GB2312" w:eastAsia="仿宋"/>
          <w:sz w:val="32"/>
          <w:szCs w:val="32"/>
        </w:rPr>
      </w:pPr>
      <w:r>
        <w:rPr>
          <w:rFonts w:hint="eastAsia" w:ascii="仿宋_GB2312" w:eastAsia="黑体"/>
          <w:sz w:val="32"/>
          <w:szCs w:val="32"/>
        </w:rPr>
        <w:t>第三十五条</w:t>
      </w:r>
      <w:r>
        <w:rPr>
          <w:rFonts w:hint="eastAsia" w:ascii="仿宋_GB2312" w:eastAsia="仿宋"/>
          <w:sz w:val="32"/>
          <w:szCs w:val="32"/>
        </w:rPr>
        <w:t xml:space="preserve"> 检验、检测工作完成后，检验、检测机构应当在十个工作日内出具检验、检测报告，并及时上传至电梯安全</w:t>
      </w:r>
      <w:r>
        <w:rPr>
          <w:rFonts w:hint="eastAsia" w:ascii="仿宋" w:hAnsi="仿宋" w:eastAsia="仿宋"/>
          <w:sz w:val="32"/>
          <w:szCs w:val="32"/>
          <w:lang w:eastAsia="zh-CN"/>
        </w:rPr>
        <w:t>管理</w:t>
      </w:r>
      <w:r>
        <w:rPr>
          <w:rFonts w:hint="eastAsia" w:ascii="仿宋" w:hAnsi="仿宋" w:eastAsia="仿宋"/>
          <w:sz w:val="32"/>
          <w:szCs w:val="32"/>
        </w:rPr>
        <w:t>服</w:t>
      </w:r>
      <w:r>
        <w:rPr>
          <w:rFonts w:hint="eastAsia" w:ascii="仿宋_GB2312" w:eastAsia="仿宋"/>
          <w:sz w:val="32"/>
          <w:szCs w:val="32"/>
        </w:rPr>
        <w:t>务平台。</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_GB2312" w:eastAsia="仿宋"/>
          <w:sz w:val="32"/>
          <w:szCs w:val="32"/>
        </w:rPr>
      </w:pPr>
      <w:r>
        <w:rPr>
          <w:rFonts w:hint="eastAsia" w:ascii="仿宋_GB2312" w:eastAsia="仿宋"/>
          <w:sz w:val="32"/>
          <w:szCs w:val="32"/>
        </w:rPr>
        <w:t>电梯使用单位应当及时公示检测结果，公示期不少于三十日；对于检测中发现的问题和隐患，应当及时采取措施予以消除，并及时将整改情况进行公示。</w:t>
      </w:r>
    </w:p>
    <w:p>
      <w:pPr>
        <w:pStyle w:val="13"/>
        <w:keepNext w:val="0"/>
        <w:keepLines w:val="0"/>
        <w:pageBreakBefore w:val="0"/>
        <w:kinsoku/>
        <w:wordWrap/>
        <w:overflowPunct/>
        <w:topLinePunct w:val="0"/>
        <w:autoSpaceDE/>
        <w:autoSpaceDN/>
        <w:bidi w:val="0"/>
        <w:spacing w:line="578" w:lineRule="exact"/>
        <w:jc w:val="center"/>
        <w:textAlignment w:val="auto"/>
        <w:rPr>
          <w:rFonts w:ascii="黑体" w:hAnsi="黑体" w:eastAsia="黑体"/>
          <w:sz w:val="32"/>
          <w:szCs w:val="32"/>
        </w:rPr>
      </w:pPr>
    </w:p>
    <w:p>
      <w:pPr>
        <w:pStyle w:val="13"/>
        <w:keepNext w:val="0"/>
        <w:keepLines w:val="0"/>
        <w:pageBreakBefore w:val="0"/>
        <w:kinsoku/>
        <w:wordWrap/>
        <w:overflowPunct/>
        <w:topLinePunct w:val="0"/>
        <w:autoSpaceDE/>
        <w:autoSpaceDN/>
        <w:bidi w:val="0"/>
        <w:spacing w:line="578" w:lineRule="exact"/>
        <w:jc w:val="center"/>
        <w:textAlignment w:val="auto"/>
        <w:rPr>
          <w:rFonts w:ascii="黑体" w:hAnsi="黑体" w:eastAsia="黑体"/>
          <w:sz w:val="32"/>
          <w:szCs w:val="32"/>
        </w:rPr>
      </w:pPr>
      <w:r>
        <w:rPr>
          <w:rFonts w:hint="eastAsia" w:ascii="黑体" w:hAnsi="黑体" w:eastAsia="黑体"/>
          <w:sz w:val="32"/>
          <w:szCs w:val="32"/>
        </w:rPr>
        <w:t>第四章 监督管理</w:t>
      </w:r>
    </w:p>
    <w:p>
      <w:pPr>
        <w:pStyle w:val="13"/>
        <w:keepNext w:val="0"/>
        <w:keepLines w:val="0"/>
        <w:pageBreakBefore w:val="0"/>
        <w:kinsoku/>
        <w:wordWrap/>
        <w:overflowPunct/>
        <w:topLinePunct w:val="0"/>
        <w:autoSpaceDE/>
        <w:autoSpaceDN/>
        <w:bidi w:val="0"/>
        <w:spacing w:line="578" w:lineRule="exact"/>
        <w:jc w:val="center"/>
        <w:textAlignment w:val="auto"/>
        <w:rPr>
          <w:rFonts w:ascii="黑体" w:hAnsi="黑体" w:eastAsia="黑体"/>
          <w:sz w:val="32"/>
          <w:szCs w:val="32"/>
        </w:rPr>
      </w:pP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hint="eastAsia" w:ascii="仿宋" w:hAnsi="仿宋" w:eastAsia="仿宋"/>
          <w:sz w:val="32"/>
          <w:szCs w:val="32"/>
        </w:rPr>
      </w:pPr>
      <w:r>
        <w:rPr>
          <w:rFonts w:hint="eastAsia" w:ascii="仿宋_GB2312" w:eastAsia="黑体"/>
          <w:sz w:val="32"/>
          <w:szCs w:val="32"/>
        </w:rPr>
        <w:t>第三十六条</w:t>
      </w:r>
      <w:r>
        <w:rPr>
          <w:rFonts w:hint="eastAsia" w:ascii="仿宋_GB2312" w:eastAsia="仿宋"/>
          <w:sz w:val="32"/>
          <w:szCs w:val="32"/>
        </w:rPr>
        <w:t xml:space="preserve"> 市场监督管理部门和其他负有电梯安全管理职责的部门应当制定电梯安全监督检查计划和相关措施，按其职责分工依法对电梯安全进行定期检查或者抽查，对检查出的违法、违规问题和事故隐患，及时提出整改、处理意见，并进行整改监督；重大违法、违规问题和严重事故隐患，应依法立即采取强制</w:t>
      </w:r>
      <w:r>
        <w:rPr>
          <w:rFonts w:hint="eastAsia" w:ascii="仿宋" w:hAnsi="仿宋" w:eastAsia="仿宋"/>
          <w:sz w:val="32"/>
          <w:szCs w:val="32"/>
        </w:rPr>
        <w:t>措施并向本级政府和上级监督管理部门报告。</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hint="eastAsia" w:ascii="仿宋" w:hAnsi="仿宋" w:eastAsia="仿宋"/>
          <w:sz w:val="32"/>
          <w:szCs w:val="32"/>
        </w:rPr>
      </w:pPr>
      <w:r>
        <w:rPr>
          <w:rFonts w:hint="eastAsia" w:ascii="仿宋" w:hAnsi="仿宋" w:eastAsia="仿宋"/>
          <w:sz w:val="32"/>
          <w:szCs w:val="32"/>
          <w:lang w:eastAsia="zh-CN"/>
        </w:rPr>
        <w:t>省市场监督管理部门应当督促电梯安全管理服务平台的运行管理机构建立完善运行管理规则，定期检查服务平台运行情况，及时纠正发现的问题。</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sz w:val="32"/>
          <w:szCs w:val="32"/>
        </w:rPr>
      </w:pPr>
      <w:r>
        <w:rPr>
          <w:rFonts w:hint="eastAsia" w:ascii="仿宋_GB2312" w:eastAsia="黑体"/>
          <w:sz w:val="32"/>
          <w:szCs w:val="32"/>
        </w:rPr>
        <w:t>第三十七条</w:t>
      </w:r>
      <w:r>
        <w:rPr>
          <w:rFonts w:hint="eastAsia" w:ascii="仿宋_GB2312" w:eastAsia="仿宋"/>
          <w:sz w:val="32"/>
          <w:szCs w:val="32"/>
        </w:rPr>
        <w:t xml:space="preserve"> 省、市、县人民政府应当建立健全电梯重大事故隐患督办制度，将没</w:t>
      </w:r>
      <w:r>
        <w:rPr>
          <w:rFonts w:hint="eastAsia" w:ascii="仿宋" w:hAnsi="仿宋" w:eastAsia="仿宋"/>
          <w:sz w:val="32"/>
          <w:szCs w:val="32"/>
        </w:rPr>
        <w:t>有委托专业管理、维</w:t>
      </w:r>
      <w:r>
        <w:rPr>
          <w:rFonts w:hint="eastAsia" w:ascii="仿宋_GB2312" w:eastAsia="仿宋"/>
          <w:sz w:val="32"/>
          <w:szCs w:val="32"/>
        </w:rPr>
        <w:t>护保养和维修资金以及存在重大事故隐患的电梯纳入重点整治范围，明确整改责任和资金安排，消除事故隐患和风险。</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sz w:val="32"/>
          <w:szCs w:val="32"/>
        </w:rPr>
      </w:pPr>
      <w:r>
        <w:rPr>
          <w:rFonts w:hint="eastAsia" w:ascii="仿宋_GB2312" w:eastAsia="黑体"/>
          <w:sz w:val="32"/>
          <w:szCs w:val="32"/>
        </w:rPr>
        <w:t>第三十八条</w:t>
      </w:r>
      <w:r>
        <w:rPr>
          <w:rFonts w:hint="eastAsia" w:ascii="仿宋_GB2312" w:eastAsia="仿宋"/>
          <w:sz w:val="32"/>
          <w:szCs w:val="32"/>
        </w:rPr>
        <w:t xml:space="preserve"> 省、市、县人民政府应当将电梯应急救援纳入本级政府突发事件应急救援体系，建立由电梯使用单位、维护保养单位、消防救援机构等有关单位共同参与的应急救援机制，提高应急救援能力。</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sz w:val="32"/>
          <w:szCs w:val="32"/>
        </w:rPr>
      </w:pPr>
      <w:r>
        <w:rPr>
          <w:rFonts w:hint="eastAsia" w:ascii="仿宋_GB2312" w:eastAsia="黑体"/>
          <w:sz w:val="32"/>
          <w:szCs w:val="32"/>
        </w:rPr>
        <w:t>第三十九条</w:t>
      </w:r>
      <w:r>
        <w:rPr>
          <w:rFonts w:hint="eastAsia" w:ascii="仿宋_GB2312" w:eastAsia="仿宋"/>
          <w:sz w:val="32"/>
          <w:szCs w:val="32"/>
        </w:rPr>
        <w:t xml:space="preserve"> 市场监督管理部门应当加强对检验、检测工作的统筹调配和监督检查，定期组织对电梯检验、检测人员进行考核，规范检验、检测行为。</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sz w:val="32"/>
          <w:szCs w:val="32"/>
        </w:rPr>
      </w:pPr>
      <w:r>
        <w:rPr>
          <w:rFonts w:hint="eastAsia" w:ascii="仿宋_GB2312" w:eastAsia="黑体"/>
          <w:sz w:val="32"/>
          <w:szCs w:val="32"/>
        </w:rPr>
        <w:t>第四十条</w:t>
      </w:r>
      <w:r>
        <w:rPr>
          <w:rFonts w:hint="eastAsia" w:ascii="仿宋_GB2312" w:eastAsia="仿宋"/>
          <w:sz w:val="32"/>
          <w:szCs w:val="32"/>
        </w:rPr>
        <w:t xml:space="preserve"> 市场监督管理部门应当会同有关部门建立电梯生产、经营、使用、维护保养、检验、检测等相关信用信息公示制度，通过电梯安</w:t>
      </w:r>
      <w:r>
        <w:rPr>
          <w:rFonts w:hint="eastAsia" w:ascii="仿宋" w:hAnsi="仿宋" w:eastAsia="仿宋"/>
          <w:sz w:val="32"/>
          <w:szCs w:val="32"/>
        </w:rPr>
        <w:t>全</w:t>
      </w:r>
      <w:r>
        <w:rPr>
          <w:rFonts w:hint="eastAsia" w:ascii="仿宋" w:hAnsi="仿宋" w:eastAsia="仿宋"/>
          <w:sz w:val="32"/>
          <w:szCs w:val="32"/>
          <w:lang w:eastAsia="zh-CN"/>
        </w:rPr>
        <w:t>管理</w:t>
      </w:r>
      <w:r>
        <w:rPr>
          <w:rFonts w:hint="eastAsia" w:ascii="仿宋" w:hAnsi="仿宋" w:eastAsia="仿宋"/>
          <w:sz w:val="32"/>
          <w:szCs w:val="32"/>
        </w:rPr>
        <w:t>服</w:t>
      </w:r>
      <w:r>
        <w:rPr>
          <w:rFonts w:hint="eastAsia" w:ascii="仿宋_GB2312" w:eastAsia="仿宋"/>
          <w:sz w:val="32"/>
          <w:szCs w:val="32"/>
        </w:rPr>
        <w:t>务平台加强信用监管，对严重违法失信企业依法予以联合惩戒。</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hint="eastAsia" w:ascii="仿宋_GB2312" w:eastAsia="仿宋"/>
          <w:sz w:val="32"/>
          <w:szCs w:val="32"/>
        </w:rPr>
      </w:pPr>
      <w:r>
        <w:rPr>
          <w:rFonts w:hint="eastAsia" w:ascii="仿宋_GB2312" w:eastAsia="黑体"/>
          <w:sz w:val="32"/>
          <w:szCs w:val="32"/>
        </w:rPr>
        <w:t>第四十一条</w:t>
      </w:r>
      <w:r>
        <w:rPr>
          <w:rFonts w:hint="eastAsia" w:ascii="仿宋_GB2312" w:eastAsia="仿宋"/>
          <w:sz w:val="32"/>
          <w:szCs w:val="32"/>
        </w:rPr>
        <w:t xml:space="preserve"> 任何单位和个人有权就涉及电梯安全的事项向全省统一综合服务平台投诉举报，有关部门应当自收到投诉举报之日起十个工作日内予以处理。</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hint="eastAsia" w:ascii="黑体" w:hAnsi="黑体" w:eastAsia="黑体"/>
          <w:sz w:val="32"/>
          <w:szCs w:val="32"/>
          <w:lang w:eastAsia="zh-CN"/>
        </w:rPr>
      </w:pPr>
    </w:p>
    <w:p>
      <w:pPr>
        <w:pStyle w:val="13"/>
        <w:keepNext w:val="0"/>
        <w:keepLines w:val="0"/>
        <w:pageBreakBefore w:val="0"/>
        <w:kinsoku/>
        <w:wordWrap/>
        <w:overflowPunct/>
        <w:topLinePunct w:val="0"/>
        <w:autoSpaceDE/>
        <w:autoSpaceDN/>
        <w:bidi w:val="0"/>
        <w:spacing w:line="578" w:lineRule="exact"/>
        <w:jc w:val="center"/>
        <w:textAlignment w:val="auto"/>
        <w:rPr>
          <w:rFonts w:ascii="黑体" w:hAnsi="黑体" w:eastAsia="黑体"/>
          <w:sz w:val="32"/>
          <w:szCs w:val="32"/>
        </w:rPr>
      </w:pPr>
    </w:p>
    <w:p>
      <w:pPr>
        <w:pStyle w:val="13"/>
        <w:keepNext w:val="0"/>
        <w:keepLines w:val="0"/>
        <w:pageBreakBefore w:val="0"/>
        <w:kinsoku/>
        <w:wordWrap/>
        <w:overflowPunct/>
        <w:topLinePunct w:val="0"/>
        <w:autoSpaceDE/>
        <w:autoSpaceDN/>
        <w:bidi w:val="0"/>
        <w:spacing w:line="578" w:lineRule="exact"/>
        <w:jc w:val="center"/>
        <w:textAlignment w:val="auto"/>
        <w:rPr>
          <w:rFonts w:ascii="黑体" w:hAnsi="黑体" w:eastAsia="黑体"/>
          <w:sz w:val="32"/>
          <w:szCs w:val="32"/>
        </w:rPr>
      </w:pPr>
      <w:r>
        <w:rPr>
          <w:rFonts w:hint="eastAsia" w:ascii="黑体" w:hAnsi="黑体" w:eastAsia="黑体"/>
          <w:sz w:val="32"/>
          <w:szCs w:val="32"/>
        </w:rPr>
        <w:t>第五章 法律责任</w:t>
      </w:r>
    </w:p>
    <w:p>
      <w:pPr>
        <w:pStyle w:val="13"/>
        <w:keepNext w:val="0"/>
        <w:keepLines w:val="0"/>
        <w:pageBreakBefore w:val="0"/>
        <w:kinsoku/>
        <w:wordWrap/>
        <w:overflowPunct/>
        <w:topLinePunct w:val="0"/>
        <w:autoSpaceDE/>
        <w:autoSpaceDN/>
        <w:bidi w:val="0"/>
        <w:spacing w:line="578" w:lineRule="exact"/>
        <w:jc w:val="center"/>
        <w:textAlignment w:val="auto"/>
        <w:rPr>
          <w:rFonts w:ascii="黑体" w:hAnsi="黑体" w:eastAsia="黑体"/>
          <w:sz w:val="32"/>
          <w:szCs w:val="32"/>
        </w:rPr>
      </w:pP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hint="eastAsia" w:ascii="仿宋" w:hAnsi="仿宋" w:eastAsia="仿宋"/>
          <w:sz w:val="32"/>
          <w:szCs w:val="32"/>
        </w:rPr>
      </w:pPr>
      <w:r>
        <w:rPr>
          <w:rFonts w:hint="eastAsia" w:ascii="仿宋_GB2312" w:eastAsia="黑体"/>
          <w:sz w:val="32"/>
          <w:szCs w:val="32"/>
        </w:rPr>
        <w:t>第四十二条</w:t>
      </w:r>
      <w:r>
        <w:rPr>
          <w:rFonts w:hint="eastAsia" w:ascii="仿宋_GB2312" w:eastAsia="仿宋"/>
          <w:sz w:val="32"/>
          <w:szCs w:val="32"/>
        </w:rPr>
        <w:t xml:space="preserve"> 违反本条例规定，市场监督管理部门和其他有关部门，发现电梯生产、经营、使用、维护保养、检验、检测违法行为不予查处，或者有其他滥用职权、玩忽职守、徇私舞弊行为的，对直接负责的主</w:t>
      </w:r>
      <w:r>
        <w:rPr>
          <w:rFonts w:hint="eastAsia" w:ascii="仿宋" w:hAnsi="仿宋" w:eastAsia="仿宋"/>
          <w:sz w:val="32"/>
          <w:szCs w:val="32"/>
        </w:rPr>
        <w:t>管人员和其他责任人员，依法依规给予处分；涉嫌犯罪的，依法移送有关机关处理。</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hint="eastAsia" w:ascii="仿宋_GB2312" w:eastAsia="仿宋"/>
          <w:color w:val="auto"/>
          <w:sz w:val="32"/>
          <w:szCs w:val="32"/>
          <w:lang w:eastAsia="zh-CN"/>
        </w:rPr>
      </w:pPr>
      <w:r>
        <w:rPr>
          <w:rFonts w:hint="eastAsia" w:ascii="黑体" w:hAnsi="黑体" w:eastAsia="黑体"/>
          <w:color w:val="auto"/>
          <w:sz w:val="32"/>
          <w:szCs w:val="32"/>
          <w:lang w:eastAsia="zh-CN"/>
        </w:rPr>
        <w:t>第四十三条</w:t>
      </w:r>
      <w:r>
        <w:rPr>
          <w:rFonts w:hint="eastAsia" w:ascii="仿宋_GB2312" w:eastAsia="仿宋"/>
          <w:color w:val="auto"/>
          <w:sz w:val="32"/>
          <w:szCs w:val="32"/>
          <w:lang w:val="en-US" w:eastAsia="zh-CN"/>
        </w:rPr>
        <w:t xml:space="preserve"> </w:t>
      </w:r>
      <w:r>
        <w:rPr>
          <w:rFonts w:hint="eastAsia" w:ascii="仿宋" w:hAnsi="仿宋" w:eastAsia="仿宋"/>
          <w:sz w:val="32"/>
          <w:szCs w:val="32"/>
          <w:lang w:val="en-US" w:eastAsia="zh-CN"/>
        </w:rPr>
        <w:t>新安装电梯、在用载人电梯未按照第十条规定安装相关设施、装置的，</w:t>
      </w:r>
      <w:r>
        <w:rPr>
          <w:rFonts w:hint="eastAsia" w:ascii="仿宋" w:hAnsi="仿宋" w:eastAsia="仿宋"/>
          <w:sz w:val="32"/>
          <w:szCs w:val="32"/>
        </w:rPr>
        <w:t>由市场监督管理部门</w:t>
      </w:r>
      <w:r>
        <w:rPr>
          <w:rFonts w:hint="eastAsia" w:ascii="仿宋" w:hAnsi="仿宋" w:eastAsia="仿宋"/>
          <w:sz w:val="32"/>
          <w:szCs w:val="32"/>
          <w:lang w:eastAsia="zh-CN"/>
        </w:rPr>
        <w:t>责令限期改正；</w:t>
      </w:r>
      <w:r>
        <w:rPr>
          <w:rFonts w:hint="eastAsia" w:ascii="仿宋" w:hAnsi="仿宋" w:eastAsia="仿宋"/>
          <w:sz w:val="32"/>
          <w:szCs w:val="32"/>
        </w:rPr>
        <w:t>逾期未改正的，处一万元以上</w:t>
      </w:r>
      <w:r>
        <w:rPr>
          <w:rFonts w:hint="eastAsia" w:ascii="仿宋" w:hAnsi="仿宋" w:eastAsia="仿宋"/>
          <w:sz w:val="32"/>
          <w:szCs w:val="32"/>
          <w:lang w:eastAsia="zh-CN"/>
        </w:rPr>
        <w:t>十</w:t>
      </w:r>
      <w:r>
        <w:rPr>
          <w:rFonts w:hint="eastAsia" w:ascii="仿宋" w:hAnsi="仿宋" w:eastAsia="仿宋"/>
          <w:sz w:val="32"/>
          <w:szCs w:val="32"/>
        </w:rPr>
        <w:t>万元以下罚款</w:t>
      </w:r>
      <w:r>
        <w:rPr>
          <w:rFonts w:hint="eastAsia" w:ascii="仿宋" w:hAnsi="仿宋" w:eastAsia="仿宋"/>
          <w:sz w:val="32"/>
          <w:szCs w:val="32"/>
          <w:lang w:eastAsia="zh-CN"/>
        </w:rPr>
        <w:t>。</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_GB2312" w:eastAsia="仿宋"/>
          <w:sz w:val="32"/>
          <w:szCs w:val="32"/>
        </w:rPr>
      </w:pPr>
      <w:r>
        <w:rPr>
          <w:rFonts w:hint="eastAsia" w:ascii="仿宋_GB2312" w:eastAsia="黑体"/>
          <w:sz w:val="32"/>
          <w:szCs w:val="32"/>
        </w:rPr>
        <w:t>第四十</w:t>
      </w:r>
      <w:r>
        <w:rPr>
          <w:rFonts w:hint="eastAsia" w:ascii="仿宋_GB2312" w:eastAsia="黑体"/>
          <w:sz w:val="32"/>
          <w:szCs w:val="32"/>
          <w:lang w:eastAsia="zh-CN"/>
        </w:rPr>
        <w:t>四</w:t>
      </w:r>
      <w:r>
        <w:rPr>
          <w:rFonts w:hint="eastAsia" w:ascii="仿宋_GB2312" w:eastAsia="黑体"/>
          <w:sz w:val="32"/>
          <w:szCs w:val="32"/>
        </w:rPr>
        <w:t>条</w:t>
      </w:r>
      <w:r>
        <w:rPr>
          <w:rFonts w:hint="eastAsia" w:ascii="仿宋_GB2312" w:eastAsia="仿宋"/>
          <w:sz w:val="32"/>
          <w:szCs w:val="32"/>
        </w:rPr>
        <w:t xml:space="preserve"> 违反本条例规定，电梯制造单位有下列情形之一的，由市场监督管理部门责令限期改正；逾期未改正的，处两万元以上十万元以下罚款：</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_GB2312" w:eastAsia="仿宋"/>
          <w:sz w:val="32"/>
          <w:szCs w:val="32"/>
        </w:rPr>
      </w:pPr>
      <w:r>
        <w:rPr>
          <w:rFonts w:hint="eastAsia" w:ascii="仿宋_GB2312" w:eastAsia="仿宋"/>
          <w:sz w:val="32"/>
          <w:szCs w:val="32"/>
        </w:rPr>
        <w:t>（</w:t>
      </w:r>
      <w:r>
        <w:rPr>
          <w:rFonts w:hint="eastAsia" w:ascii="仿宋_GB2312" w:eastAsia="仿宋"/>
          <w:sz w:val="32"/>
          <w:szCs w:val="32"/>
          <w:lang w:eastAsia="zh-CN"/>
        </w:rPr>
        <w:t>一</w:t>
      </w:r>
      <w:r>
        <w:rPr>
          <w:rFonts w:hint="eastAsia" w:ascii="仿宋_GB2312" w:eastAsia="仿宋"/>
          <w:sz w:val="32"/>
          <w:szCs w:val="32"/>
        </w:rPr>
        <w:t>）未履行保修期限内的保修义务的；</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_GB2312" w:eastAsia="仿宋"/>
          <w:sz w:val="32"/>
          <w:szCs w:val="32"/>
        </w:rPr>
      </w:pPr>
      <w:r>
        <w:rPr>
          <w:rFonts w:hint="eastAsia" w:ascii="仿宋_GB2312" w:eastAsia="仿宋"/>
          <w:sz w:val="32"/>
          <w:szCs w:val="32"/>
        </w:rPr>
        <w:t>（</w:t>
      </w:r>
      <w:r>
        <w:rPr>
          <w:rFonts w:hint="eastAsia" w:ascii="仿宋_GB2312" w:eastAsia="仿宋"/>
          <w:sz w:val="32"/>
          <w:szCs w:val="32"/>
          <w:lang w:eastAsia="zh-CN"/>
        </w:rPr>
        <w:t>二</w:t>
      </w:r>
      <w:r>
        <w:rPr>
          <w:rFonts w:hint="eastAsia" w:ascii="仿宋_GB2312" w:eastAsia="仿宋"/>
          <w:sz w:val="32"/>
          <w:szCs w:val="32"/>
        </w:rPr>
        <w:t>）设置技术障碍，影响电梯正常运行和维护保养的。</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_GB2312" w:eastAsia="仿宋"/>
          <w:sz w:val="32"/>
          <w:szCs w:val="32"/>
        </w:rPr>
      </w:pPr>
      <w:r>
        <w:rPr>
          <w:rFonts w:hint="eastAsia" w:ascii="仿宋_GB2312" w:eastAsia="黑体"/>
          <w:sz w:val="32"/>
          <w:szCs w:val="32"/>
        </w:rPr>
        <w:t>第四十</w:t>
      </w:r>
      <w:r>
        <w:rPr>
          <w:rFonts w:hint="eastAsia" w:ascii="仿宋_GB2312" w:eastAsia="黑体"/>
          <w:sz w:val="32"/>
          <w:szCs w:val="32"/>
          <w:lang w:eastAsia="zh-CN"/>
        </w:rPr>
        <w:t>五</w:t>
      </w:r>
      <w:r>
        <w:rPr>
          <w:rFonts w:hint="eastAsia" w:ascii="仿宋_GB2312" w:eastAsia="黑体"/>
          <w:sz w:val="32"/>
          <w:szCs w:val="32"/>
        </w:rPr>
        <w:t>条</w:t>
      </w:r>
      <w:r>
        <w:rPr>
          <w:rFonts w:hint="eastAsia" w:ascii="仿宋_GB2312" w:eastAsia="仿宋"/>
          <w:sz w:val="32"/>
          <w:szCs w:val="32"/>
        </w:rPr>
        <w:t xml:space="preserve"> 违反本条例规定，电梯使用单位有下列情形之一的，由市场监督管理部门责令限期改正；逾期未改正的，处一万元以上两万元以下罚款：</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_GB2312" w:eastAsia="仿宋"/>
          <w:sz w:val="32"/>
          <w:szCs w:val="32"/>
        </w:rPr>
      </w:pPr>
      <w:r>
        <w:rPr>
          <w:rFonts w:hint="eastAsia" w:ascii="仿宋_GB2312" w:eastAsia="仿宋"/>
          <w:sz w:val="32"/>
          <w:szCs w:val="32"/>
        </w:rPr>
        <w:t>（</w:t>
      </w:r>
      <w:r>
        <w:rPr>
          <w:rFonts w:hint="eastAsia" w:ascii="仿宋_GB2312" w:eastAsia="仿宋"/>
          <w:sz w:val="32"/>
          <w:szCs w:val="32"/>
          <w:lang w:eastAsia="zh-CN"/>
        </w:rPr>
        <w:t>一</w:t>
      </w:r>
      <w:r>
        <w:rPr>
          <w:rFonts w:hint="eastAsia" w:ascii="仿宋_GB2312" w:eastAsia="仿宋"/>
          <w:sz w:val="32"/>
          <w:szCs w:val="32"/>
        </w:rPr>
        <w:t>）未将安全技术档案以数据形式上传至电梯安</w:t>
      </w:r>
      <w:r>
        <w:rPr>
          <w:rFonts w:hint="eastAsia" w:ascii="仿宋" w:hAnsi="仿宋" w:eastAsia="仿宋"/>
          <w:sz w:val="32"/>
          <w:szCs w:val="32"/>
        </w:rPr>
        <w:t>全</w:t>
      </w:r>
      <w:r>
        <w:rPr>
          <w:rFonts w:hint="eastAsia" w:ascii="仿宋" w:hAnsi="仿宋" w:eastAsia="仿宋"/>
          <w:sz w:val="32"/>
          <w:szCs w:val="32"/>
          <w:lang w:eastAsia="zh-CN"/>
        </w:rPr>
        <w:t>管理</w:t>
      </w:r>
      <w:r>
        <w:rPr>
          <w:rFonts w:hint="eastAsia" w:ascii="仿宋_GB2312" w:eastAsia="仿宋"/>
          <w:sz w:val="32"/>
          <w:szCs w:val="32"/>
        </w:rPr>
        <w:t>服务平台的；</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_GB2312" w:eastAsia="仿宋"/>
          <w:sz w:val="32"/>
          <w:szCs w:val="32"/>
        </w:rPr>
      </w:pPr>
      <w:r>
        <w:rPr>
          <w:rFonts w:hint="eastAsia" w:ascii="仿宋_GB2312" w:eastAsia="仿宋"/>
          <w:sz w:val="32"/>
          <w:szCs w:val="32"/>
        </w:rPr>
        <w:t>（</w:t>
      </w:r>
      <w:r>
        <w:rPr>
          <w:rFonts w:hint="eastAsia" w:ascii="仿宋_GB2312" w:eastAsia="仿宋"/>
          <w:sz w:val="32"/>
          <w:szCs w:val="32"/>
          <w:lang w:eastAsia="zh-CN"/>
        </w:rPr>
        <w:t>二</w:t>
      </w:r>
      <w:r>
        <w:rPr>
          <w:rFonts w:hint="eastAsia" w:ascii="仿宋_GB2312" w:eastAsia="仿宋"/>
          <w:sz w:val="32"/>
          <w:szCs w:val="32"/>
        </w:rPr>
        <w:t>）未保证紧急报警装置有效使用的；</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hint="eastAsia" w:ascii="仿宋" w:hAnsi="仿宋" w:eastAsia="仿宋"/>
          <w:sz w:val="32"/>
          <w:szCs w:val="32"/>
        </w:rPr>
      </w:pPr>
      <w:r>
        <w:rPr>
          <w:rFonts w:hint="eastAsia" w:ascii="仿宋_GB2312" w:eastAsia="仿宋"/>
          <w:sz w:val="32"/>
          <w:szCs w:val="32"/>
        </w:rPr>
        <w:t>（</w:t>
      </w:r>
      <w:r>
        <w:rPr>
          <w:rFonts w:hint="eastAsia" w:ascii="仿宋_GB2312" w:eastAsia="仿宋"/>
          <w:sz w:val="32"/>
          <w:szCs w:val="32"/>
          <w:lang w:eastAsia="zh-CN"/>
        </w:rPr>
        <w:t>三</w:t>
      </w:r>
      <w:r>
        <w:rPr>
          <w:rFonts w:hint="eastAsia" w:ascii="仿宋_GB2312" w:eastAsia="仿宋"/>
          <w:sz w:val="32"/>
          <w:szCs w:val="32"/>
        </w:rPr>
        <w:t>）发生乘客被困故障时，未立即通知电梯维护保养单位，并迅</w:t>
      </w:r>
      <w:r>
        <w:rPr>
          <w:rFonts w:hint="eastAsia" w:ascii="仿宋" w:hAnsi="仿宋" w:eastAsia="仿宋"/>
          <w:sz w:val="32"/>
          <w:szCs w:val="32"/>
        </w:rPr>
        <w:t>速组织救援的；</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hint="eastAsia" w:ascii="黑体" w:hAnsi="黑体" w:eastAsia="黑体"/>
          <w:sz w:val="32"/>
          <w:szCs w:val="32"/>
        </w:rPr>
      </w:pPr>
      <w:r>
        <w:rPr>
          <w:rFonts w:hint="eastAsia" w:ascii="仿宋" w:hAnsi="仿宋" w:eastAsia="仿宋"/>
          <w:sz w:val="32"/>
          <w:szCs w:val="32"/>
        </w:rPr>
        <w:t>（</w:t>
      </w:r>
      <w:r>
        <w:rPr>
          <w:rFonts w:hint="eastAsia" w:ascii="仿宋" w:hAnsi="仿宋" w:eastAsia="仿宋"/>
          <w:sz w:val="32"/>
          <w:szCs w:val="32"/>
          <w:lang w:eastAsia="zh-CN"/>
        </w:rPr>
        <w:t>四</w:t>
      </w:r>
      <w:r>
        <w:rPr>
          <w:rFonts w:hint="eastAsia" w:ascii="仿宋" w:hAnsi="仿宋" w:eastAsia="仿宋"/>
          <w:sz w:val="32"/>
          <w:szCs w:val="32"/>
        </w:rPr>
        <w:t>）对检测中发现的问题和隐患，未及时采取措施予以消除，或者未及时将整改情况进行公示的。</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hint="eastAsia" w:ascii="仿宋" w:hAnsi="仿宋" w:eastAsia="仿宋"/>
          <w:sz w:val="32"/>
          <w:szCs w:val="32"/>
        </w:rPr>
      </w:pPr>
      <w:r>
        <w:rPr>
          <w:rFonts w:hint="eastAsia" w:ascii="黑体" w:hAnsi="黑体" w:eastAsia="黑体"/>
          <w:sz w:val="32"/>
          <w:szCs w:val="32"/>
        </w:rPr>
        <w:t>第四十</w:t>
      </w:r>
      <w:r>
        <w:rPr>
          <w:rFonts w:hint="eastAsia" w:ascii="黑体" w:hAnsi="黑体" w:eastAsia="黑体"/>
          <w:sz w:val="32"/>
          <w:szCs w:val="32"/>
          <w:lang w:eastAsia="zh-CN"/>
        </w:rPr>
        <w:t>六</w:t>
      </w:r>
      <w:r>
        <w:rPr>
          <w:rFonts w:hint="eastAsia" w:ascii="黑体" w:hAnsi="黑体" w:eastAsia="黑体"/>
          <w:sz w:val="32"/>
          <w:szCs w:val="32"/>
        </w:rPr>
        <w:t xml:space="preserve">条 </w:t>
      </w:r>
      <w:r>
        <w:rPr>
          <w:rFonts w:hint="eastAsia" w:ascii="仿宋" w:hAnsi="仿宋" w:eastAsia="仿宋"/>
          <w:sz w:val="32"/>
          <w:szCs w:val="32"/>
        </w:rPr>
        <w:t>违反本条例规定，电梯维护保养单位未履行维护保养责任的，由市场监督管理部门责令限期改正；逾期未改正的，处一万元以上十万元以下罚款。</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ascii="仿宋" w:hAnsi="仿宋" w:eastAsia="仿宋"/>
          <w:color w:val="auto"/>
          <w:sz w:val="32"/>
          <w:szCs w:val="32"/>
        </w:rPr>
      </w:pPr>
      <w:r>
        <w:rPr>
          <w:rFonts w:hint="eastAsia" w:ascii="仿宋_GB2312" w:eastAsia="黑体"/>
          <w:sz w:val="32"/>
          <w:szCs w:val="32"/>
        </w:rPr>
        <w:t>第四十</w:t>
      </w:r>
      <w:r>
        <w:rPr>
          <w:rFonts w:hint="eastAsia" w:ascii="仿宋_GB2312" w:eastAsia="黑体"/>
          <w:sz w:val="32"/>
          <w:szCs w:val="32"/>
          <w:lang w:eastAsia="zh-CN"/>
        </w:rPr>
        <w:t>七</w:t>
      </w:r>
      <w:r>
        <w:rPr>
          <w:rFonts w:hint="eastAsia" w:ascii="仿宋_GB2312" w:eastAsia="黑体"/>
          <w:sz w:val="32"/>
          <w:szCs w:val="32"/>
        </w:rPr>
        <w:t xml:space="preserve">条 </w:t>
      </w:r>
      <w:r>
        <w:rPr>
          <w:rFonts w:hint="eastAsia" w:ascii="仿宋" w:hAnsi="仿宋" w:eastAsia="仿宋"/>
          <w:color w:val="auto"/>
          <w:sz w:val="32"/>
          <w:szCs w:val="32"/>
        </w:rPr>
        <w:t>违反本条例规</w:t>
      </w:r>
      <w:r>
        <w:rPr>
          <w:rFonts w:hint="eastAsia" w:ascii="仿宋" w:hAnsi="仿宋" w:eastAsia="仿宋"/>
          <w:sz w:val="32"/>
          <w:szCs w:val="32"/>
        </w:rPr>
        <w:t>定，开展检测工作的电梯使用单位、维护保养单位和电梯检验、检测机构有下列情形之一的，</w:t>
      </w:r>
      <w:r>
        <w:rPr>
          <w:rFonts w:hint="eastAsia" w:ascii="仿宋" w:hAnsi="仿宋" w:eastAsia="仿宋"/>
          <w:color w:val="auto"/>
          <w:sz w:val="32"/>
          <w:szCs w:val="32"/>
        </w:rPr>
        <w:t>由市场监督管理部门责令限期改正；逾期未改正的，处一万元以上两万元以下罚款：</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hint="eastAsia" w:ascii="仿宋" w:hAnsi="仿宋" w:eastAsia="仿宋"/>
          <w:sz w:val="32"/>
          <w:szCs w:val="32"/>
        </w:rPr>
      </w:pPr>
      <w:r>
        <w:rPr>
          <w:rFonts w:hint="eastAsia" w:ascii="仿宋" w:hAnsi="仿宋" w:eastAsia="仿宋"/>
          <w:color w:val="auto"/>
          <w:sz w:val="32"/>
          <w:szCs w:val="32"/>
        </w:rPr>
        <w:t>（</w:t>
      </w:r>
      <w:r>
        <w:rPr>
          <w:rFonts w:hint="eastAsia" w:ascii="仿宋" w:hAnsi="仿宋" w:eastAsia="仿宋"/>
          <w:sz w:val="32"/>
          <w:szCs w:val="32"/>
        </w:rPr>
        <w:t>一）电梯检验、检测机构在同一市同时开展电梯检验、检测活动</w:t>
      </w:r>
      <w:r>
        <w:rPr>
          <w:rFonts w:hint="eastAsia" w:ascii="仿宋" w:hAnsi="仿宋" w:eastAsia="仿宋"/>
          <w:sz w:val="32"/>
          <w:szCs w:val="32"/>
          <w:lang w:eastAsia="zh-CN"/>
        </w:rPr>
        <w:t>的</w:t>
      </w:r>
      <w:r>
        <w:rPr>
          <w:rFonts w:hint="eastAsia" w:ascii="仿宋" w:hAnsi="仿宋" w:eastAsia="仿宋"/>
          <w:sz w:val="32"/>
          <w:szCs w:val="32"/>
        </w:rPr>
        <w:t>；</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hint="eastAsia" w:ascii="仿宋" w:hAnsi="仿宋" w:eastAsia="仿宋"/>
          <w:sz w:val="32"/>
          <w:szCs w:val="32"/>
        </w:rPr>
      </w:pPr>
      <w:r>
        <w:rPr>
          <w:rFonts w:hint="eastAsia" w:ascii="仿宋" w:hAnsi="仿宋" w:eastAsia="仿宋"/>
          <w:sz w:val="32"/>
          <w:szCs w:val="32"/>
        </w:rPr>
        <w:t>（二）检验、检测过程未全程录像记录的；</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hint="eastAsia" w:ascii="仿宋" w:hAnsi="仿宋" w:eastAsia="仿宋"/>
          <w:sz w:val="32"/>
          <w:szCs w:val="32"/>
        </w:rPr>
      </w:pPr>
      <w:r>
        <w:rPr>
          <w:rFonts w:hint="eastAsia" w:ascii="仿宋" w:hAnsi="仿宋" w:eastAsia="仿宋"/>
          <w:sz w:val="32"/>
          <w:szCs w:val="32"/>
        </w:rPr>
        <w:t>（三）未及时将检验、检测报告上传至电梯安全</w:t>
      </w:r>
      <w:r>
        <w:rPr>
          <w:rFonts w:hint="eastAsia" w:ascii="仿宋" w:hAnsi="仿宋" w:eastAsia="仿宋"/>
          <w:sz w:val="32"/>
          <w:szCs w:val="32"/>
          <w:lang w:eastAsia="zh-CN"/>
        </w:rPr>
        <w:t>管理</w:t>
      </w:r>
      <w:r>
        <w:rPr>
          <w:rFonts w:hint="eastAsia" w:ascii="仿宋" w:hAnsi="仿宋" w:eastAsia="仿宋"/>
          <w:sz w:val="32"/>
          <w:szCs w:val="32"/>
        </w:rPr>
        <w:t>服务平台的。</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hint="eastAsia" w:ascii="仿宋" w:hAnsi="仿宋" w:eastAsia="仿宋"/>
          <w:sz w:val="32"/>
          <w:szCs w:val="32"/>
        </w:rPr>
      </w:pPr>
    </w:p>
    <w:p>
      <w:pPr>
        <w:pStyle w:val="13"/>
        <w:keepNext w:val="0"/>
        <w:keepLines w:val="0"/>
        <w:pageBreakBefore w:val="0"/>
        <w:kinsoku/>
        <w:wordWrap/>
        <w:overflowPunct/>
        <w:topLinePunct w:val="0"/>
        <w:autoSpaceDE/>
        <w:autoSpaceDN/>
        <w:bidi w:val="0"/>
        <w:spacing w:line="578" w:lineRule="exact"/>
        <w:jc w:val="center"/>
        <w:textAlignment w:val="auto"/>
        <w:rPr>
          <w:rFonts w:hint="eastAsia" w:ascii="仿宋" w:hAnsi="仿宋" w:eastAsia="黑体"/>
          <w:sz w:val="32"/>
          <w:szCs w:val="32"/>
        </w:rPr>
      </w:pPr>
      <w:r>
        <w:rPr>
          <w:rFonts w:hint="eastAsia" w:ascii="黑体" w:hAnsi="黑体" w:eastAsia="黑体"/>
          <w:sz w:val="32"/>
          <w:szCs w:val="32"/>
        </w:rPr>
        <w:t>第六章 附则</w:t>
      </w:r>
    </w:p>
    <w:p>
      <w:pPr>
        <w:pStyle w:val="13"/>
        <w:keepNext w:val="0"/>
        <w:keepLines w:val="0"/>
        <w:pageBreakBefore w:val="0"/>
        <w:kinsoku/>
        <w:wordWrap/>
        <w:overflowPunct/>
        <w:topLinePunct w:val="0"/>
        <w:autoSpaceDE/>
        <w:autoSpaceDN/>
        <w:bidi w:val="0"/>
        <w:spacing w:line="578" w:lineRule="exact"/>
        <w:ind w:firstLine="632" w:firstLineChars="200"/>
        <w:textAlignment w:val="auto"/>
        <w:rPr>
          <w:rFonts w:hint="eastAsia" w:ascii="仿宋" w:hAnsi="仿宋" w:eastAsia="仿宋"/>
          <w:sz w:val="32"/>
          <w:szCs w:val="32"/>
        </w:rPr>
      </w:pPr>
    </w:p>
    <w:p>
      <w:pPr>
        <w:pStyle w:val="13"/>
        <w:keepNext w:val="0"/>
        <w:keepLines w:val="0"/>
        <w:pageBreakBefore w:val="0"/>
        <w:kinsoku/>
        <w:wordWrap/>
        <w:overflowPunct/>
        <w:topLinePunct w:val="0"/>
        <w:autoSpaceDE/>
        <w:autoSpaceDN/>
        <w:bidi w:val="0"/>
        <w:spacing w:line="578" w:lineRule="exact"/>
        <w:ind w:firstLine="632" w:firstLineChars="200"/>
        <w:textAlignment w:val="auto"/>
        <w:rPr>
          <w:sz w:val="32"/>
          <w:szCs w:val="32"/>
        </w:rPr>
      </w:pPr>
      <w:r>
        <w:rPr>
          <w:rFonts w:hint="eastAsia" w:ascii="仿宋_GB2312" w:eastAsia="黑体"/>
          <w:sz w:val="32"/>
          <w:szCs w:val="32"/>
        </w:rPr>
        <w:t>第四十</w:t>
      </w:r>
      <w:r>
        <w:rPr>
          <w:rFonts w:hint="eastAsia" w:ascii="仿宋_GB2312" w:eastAsia="黑体"/>
          <w:sz w:val="32"/>
          <w:szCs w:val="32"/>
          <w:lang w:eastAsia="zh-CN"/>
        </w:rPr>
        <w:t>八</w:t>
      </w:r>
      <w:r>
        <w:rPr>
          <w:rFonts w:hint="eastAsia" w:ascii="仿宋_GB2312" w:eastAsia="黑体"/>
          <w:sz w:val="32"/>
          <w:szCs w:val="32"/>
        </w:rPr>
        <w:t>条</w:t>
      </w:r>
      <w:r>
        <w:rPr>
          <w:rFonts w:hint="eastAsia" w:ascii="仿宋_GB2312" w:eastAsia="仿宋"/>
          <w:sz w:val="32"/>
          <w:szCs w:val="32"/>
        </w:rPr>
        <w:t xml:space="preserve"> 本条例自</w:t>
      </w:r>
      <w:r>
        <w:rPr>
          <w:rFonts w:hint="eastAsia" w:ascii="仿宋" w:hAnsi="仿宋" w:eastAsia="仿宋"/>
          <w:sz w:val="32"/>
          <w:szCs w:val="32"/>
          <w:lang w:val="en-US" w:eastAsia="zh-CN"/>
        </w:rPr>
        <w:t>2021</w:t>
      </w:r>
      <w:r>
        <w:rPr>
          <w:rFonts w:hint="eastAsia" w:ascii="仿宋" w:hAnsi="仿宋" w:eastAsia="仿宋"/>
          <w:sz w:val="32"/>
          <w:szCs w:val="32"/>
        </w:rPr>
        <w:t>年</w:t>
      </w:r>
      <w:r>
        <w:rPr>
          <w:rFonts w:hint="eastAsia" w:ascii="仿宋" w:hAnsi="仿宋" w:eastAsia="仿宋"/>
          <w:sz w:val="32"/>
          <w:szCs w:val="32"/>
          <w:lang w:val="en-US" w:eastAsia="zh-CN"/>
        </w:rPr>
        <w:t>2</w:t>
      </w:r>
      <w:r>
        <w:rPr>
          <w:rFonts w:hint="eastAsia" w:ascii="仿宋" w:hAnsi="仿宋" w:eastAsia="仿宋"/>
          <w:sz w:val="32"/>
          <w:szCs w:val="32"/>
        </w:rPr>
        <w:t>月</w:t>
      </w:r>
      <w:r>
        <w:rPr>
          <w:rFonts w:hint="eastAsia" w:ascii="仿宋" w:hAnsi="仿宋" w:eastAsia="仿宋"/>
          <w:sz w:val="32"/>
          <w:szCs w:val="32"/>
          <w:lang w:val="en-US" w:eastAsia="zh-CN"/>
        </w:rPr>
        <w:t>1</w:t>
      </w:r>
      <w:r>
        <w:rPr>
          <w:rFonts w:hint="eastAsia" w:ascii="仿宋" w:hAnsi="仿宋" w:eastAsia="仿宋"/>
          <w:sz w:val="32"/>
          <w:szCs w:val="32"/>
        </w:rPr>
        <w:t>日起</w:t>
      </w:r>
      <w:r>
        <w:rPr>
          <w:rFonts w:hint="eastAsia" w:ascii="仿宋_GB2312" w:eastAsia="仿宋"/>
          <w:sz w:val="32"/>
          <w:szCs w:val="32"/>
        </w:rPr>
        <w:t>施行。</w:t>
      </w:r>
    </w:p>
    <w:p>
      <w:pPr>
        <w:pStyle w:val="15"/>
        <w:keepNext w:val="0"/>
        <w:keepLines w:val="0"/>
        <w:pageBreakBefore w:val="0"/>
        <w:kinsoku/>
        <w:wordWrap/>
        <w:overflowPunct/>
        <w:topLinePunct w:val="0"/>
        <w:autoSpaceDE/>
        <w:autoSpaceDN/>
        <w:bidi w:val="0"/>
        <w:spacing w:line="578" w:lineRule="exact"/>
        <w:textAlignment w:val="auto"/>
        <w:rPr>
          <w:rFonts w:hint="default" w:eastAsia="Times New Roman"/>
          <w:lang w:eastAsia="zh-CN"/>
        </w:rPr>
      </w:pPr>
    </w:p>
    <w:p>
      <w:pPr>
        <w:keepNext w:val="0"/>
        <w:keepLines w:val="0"/>
        <w:pageBreakBefore w:val="0"/>
        <w:widowControl w:val="0"/>
        <w:kinsoku/>
        <w:wordWrap/>
        <w:overflowPunct/>
        <w:topLinePunct w:val="0"/>
        <w:autoSpaceDE/>
        <w:autoSpaceDN/>
        <w:bidi w:val="0"/>
        <w:adjustRightInd/>
        <w:snapToGrid/>
        <w:spacing w:line="578" w:lineRule="exact"/>
        <w:textAlignment w:val="auto"/>
        <w:rPr>
          <w:rFonts w:ascii="宋体" w:hAnsi="宋体" w:eastAsia="仿宋_GB2312" w:cs="仿宋_GB2312"/>
          <w:sz w:val="32"/>
          <w:szCs w:val="32"/>
        </w:rPr>
      </w:pPr>
      <w:bookmarkStart w:id="0" w:name="_GoBack"/>
      <w:bookmarkEnd w:id="0"/>
    </w:p>
    <w:sectPr>
      <w:footerReference r:id="rId3" w:type="default"/>
      <w:pgSz w:w="11906" w:h="16838"/>
      <w:pgMar w:top="2098" w:right="1474" w:bottom="1984" w:left="1587" w:header="851" w:footer="1587" w:gutter="0"/>
      <w:pgNumType w:fmt="decimal"/>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Helvetica">
    <w:altName w:val="Arial"/>
    <w:panose1 w:val="020B0604020202020204"/>
    <w:charset w:val="00"/>
    <w:family w:val="swiss"/>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left" w:pos="444"/>
        <w:tab w:val="clear" w:pos="4153"/>
      </w:tabs>
      <w:rPr>
        <w:rFonts w:hint="eastAsia" w:asciiTheme="minorEastAsia" w:hAnsiTheme="minorEastAsia" w:eastAsiaTheme="minorEastAsia" w:cstheme="minorEastAsia"/>
        <w:sz w:val="28"/>
        <w:szCs w:val="28"/>
      </w:rPr>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-21590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仿宋_GB2312"/>
                              <w:lang w:eastAsia="zh-CN"/>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 xml:space="preserve"> </w:t>
                          </w:r>
                          <w:r>
                            <w:rPr>
                              <w:rFonts w:hint="default" w:ascii="Times New Roman" w:hAnsi="Times New Roman" w:cs="Times New Roman" w:eastAsiaTheme="minorEastAsia"/>
                              <w:sz w:val="28"/>
                              <w:szCs w:val="28"/>
                              <w:lang w:eastAsia="zh-CN"/>
                            </w:rPr>
                            <w:fldChar w:fldCharType="begin"/>
                          </w:r>
                          <w:r>
                            <w:rPr>
                              <w:rFonts w:hint="default" w:ascii="Times New Roman" w:hAnsi="Times New Roman" w:cs="Times New Roman" w:eastAsiaTheme="minorEastAsia"/>
                              <w:sz w:val="28"/>
                              <w:szCs w:val="28"/>
                              <w:lang w:eastAsia="zh-CN"/>
                            </w:rPr>
                            <w:instrText xml:space="preserve"> PAGE  \* MERGEFORMAT </w:instrText>
                          </w:r>
                          <w:r>
                            <w:rPr>
                              <w:rFonts w:hint="default" w:ascii="Times New Roman" w:hAnsi="Times New Roman" w:cs="Times New Roman" w:eastAsiaTheme="minorEastAsia"/>
                              <w:sz w:val="28"/>
                              <w:szCs w:val="28"/>
                              <w:lang w:eastAsia="zh-CN"/>
                            </w:rPr>
                            <w:fldChar w:fldCharType="separate"/>
                          </w:r>
                          <w:r>
                            <w:rPr>
                              <w:rFonts w:hint="default" w:ascii="Times New Roman" w:hAnsi="Times New Roman" w:cs="Times New Roman" w:eastAsiaTheme="minorEastAsia"/>
                              <w:sz w:val="28"/>
                              <w:szCs w:val="28"/>
                              <w:lang w:eastAsia="zh-CN"/>
                            </w:rPr>
                            <w:t>- 1 -</w:t>
                          </w:r>
                          <w:r>
                            <w:rPr>
                              <w:rFonts w:hint="default" w:ascii="Times New Roman" w:hAnsi="Times New Roman" w:cs="Times New Roman" w:eastAsiaTheme="minorEastAsia"/>
                              <w:sz w:val="28"/>
                              <w:szCs w:val="28"/>
                              <w:lang w:eastAsia="zh-CN"/>
                            </w:rPr>
                            <w:fldChar w:fldCharType="end"/>
                          </w:r>
                          <w:r>
                            <w:rPr>
                              <w:rFonts w:hint="eastAsia" w:ascii="Times New Roman" w:hAnsi="Times New Roman" w:cs="Times New Roman" w:eastAsiaTheme="minorEastAsia"/>
                              <w:sz w:val="28"/>
                              <w:szCs w:val="28"/>
                              <w:lang w:val="en-US" w:eastAsia="zh-CN"/>
                            </w:rPr>
                            <w:t xml:space="preserve"> </w:t>
                          </w:r>
                          <w:r>
                            <w:rPr>
                              <w:rFonts w:hint="eastAsia" w:ascii="仿宋" w:hAnsi="仿宋" w:eastAsia="仿宋" w:cs="仿宋"/>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1.7pt;height:144pt;width:144pt;mso-position-horizontal:outside;mso-position-horizontal-relative:margin;mso-wrap-style:none;z-index:251659264;mso-width-relative:page;mso-height-relative:page;" filled="f" stroked="f" coordsize="21600,21600" o:gfxdata="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uagYAdUAAAAHAQAADwAAAAAAAAAB&#10;ACAAAAAiAAAAZHJzL2Rvd25yZXYueG1sUEsBAhQAFAAAAAgAh07iQAXccrATAgAAEwQAAA4AAAAA&#10;AAAAAQAgAAAAJAEAAGRycy9lMm9Eb2MueG1sUEsFBgAAAAAGAAYAWQEAAKk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仿宋_GB2312"/>
                        <w:lang w:eastAsia="zh-CN"/>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 xml:space="preserve"> </w:t>
                    </w:r>
                    <w:r>
                      <w:rPr>
                        <w:rFonts w:hint="default" w:ascii="Times New Roman" w:hAnsi="Times New Roman" w:cs="Times New Roman" w:eastAsiaTheme="minorEastAsia"/>
                        <w:sz w:val="28"/>
                        <w:szCs w:val="28"/>
                        <w:lang w:eastAsia="zh-CN"/>
                      </w:rPr>
                      <w:fldChar w:fldCharType="begin"/>
                    </w:r>
                    <w:r>
                      <w:rPr>
                        <w:rFonts w:hint="default" w:ascii="Times New Roman" w:hAnsi="Times New Roman" w:cs="Times New Roman" w:eastAsiaTheme="minorEastAsia"/>
                        <w:sz w:val="28"/>
                        <w:szCs w:val="28"/>
                        <w:lang w:eastAsia="zh-CN"/>
                      </w:rPr>
                      <w:instrText xml:space="preserve"> PAGE  \* MERGEFORMAT </w:instrText>
                    </w:r>
                    <w:r>
                      <w:rPr>
                        <w:rFonts w:hint="default" w:ascii="Times New Roman" w:hAnsi="Times New Roman" w:cs="Times New Roman" w:eastAsiaTheme="minorEastAsia"/>
                        <w:sz w:val="28"/>
                        <w:szCs w:val="28"/>
                        <w:lang w:eastAsia="zh-CN"/>
                      </w:rPr>
                      <w:fldChar w:fldCharType="separate"/>
                    </w:r>
                    <w:r>
                      <w:rPr>
                        <w:rFonts w:hint="default" w:ascii="Times New Roman" w:hAnsi="Times New Roman" w:cs="Times New Roman" w:eastAsiaTheme="minorEastAsia"/>
                        <w:sz w:val="28"/>
                        <w:szCs w:val="28"/>
                        <w:lang w:eastAsia="zh-CN"/>
                      </w:rPr>
                      <w:t>- 1 -</w:t>
                    </w:r>
                    <w:r>
                      <w:rPr>
                        <w:rFonts w:hint="default" w:ascii="Times New Roman" w:hAnsi="Times New Roman" w:cs="Times New Roman" w:eastAsiaTheme="minorEastAsia"/>
                        <w:sz w:val="28"/>
                        <w:szCs w:val="28"/>
                        <w:lang w:eastAsia="zh-CN"/>
                      </w:rPr>
                      <w:fldChar w:fldCharType="end"/>
                    </w:r>
                    <w:r>
                      <w:rPr>
                        <w:rFonts w:hint="eastAsia" w:ascii="Times New Roman" w:hAnsi="Times New Roman" w:cs="Times New Roman" w:eastAsiaTheme="minorEastAsia"/>
                        <w:sz w:val="28"/>
                        <w:szCs w:val="28"/>
                        <w:lang w:val="en-US" w:eastAsia="zh-CN"/>
                      </w:rPr>
                      <w:t xml:space="preserve"> </w:t>
                    </w:r>
                    <w:r>
                      <w:rPr>
                        <w:rFonts w:hint="eastAsia" w:ascii="仿宋" w:hAnsi="仿宋" w:eastAsia="仿宋" w:cs="仿宋"/>
                        <w:sz w:val="28"/>
                        <w:szCs w:val="28"/>
                        <w:lang w:eastAsia="zh-CN"/>
                      </w:rPr>
                      <w:t>—</w:t>
                    </w:r>
                  </w:p>
                </w:txbxContent>
              </v:textbox>
            </v:shape>
          </w:pict>
        </mc:Fallback>
      </mc:AlternateContent>
    </w: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仿宋_GB2312"/>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仿宋_GB2312"/>
                        <w:lang w:eastAsia="zh-CN"/>
                      </w:rPr>
                    </w:pPr>
                  </w:p>
                </w:txbxContent>
              </v:textbox>
            </v:shape>
          </w:pict>
        </mc:Fallback>
      </mc:AlternateContent>
    </w:r>
    <w:r>
      <w:rPr>
        <w:rFonts w:hint="eastAsia"/>
        <w:lang w:eastAsia="zh-CN"/>
      </w:rPr>
      <w:tab/>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D277F4"/>
    <w:rsid w:val="00403B46"/>
    <w:rsid w:val="00730248"/>
    <w:rsid w:val="00C950E6"/>
    <w:rsid w:val="01C2343A"/>
    <w:rsid w:val="01E71071"/>
    <w:rsid w:val="04284B0A"/>
    <w:rsid w:val="0FC83007"/>
    <w:rsid w:val="11763BBB"/>
    <w:rsid w:val="1A3462F0"/>
    <w:rsid w:val="1F0E6564"/>
    <w:rsid w:val="210E55B1"/>
    <w:rsid w:val="22B42F70"/>
    <w:rsid w:val="249F3CBB"/>
    <w:rsid w:val="2B677CD1"/>
    <w:rsid w:val="2DD277F4"/>
    <w:rsid w:val="2E2300E0"/>
    <w:rsid w:val="34D8055D"/>
    <w:rsid w:val="399A5028"/>
    <w:rsid w:val="3C63501C"/>
    <w:rsid w:val="47C64783"/>
    <w:rsid w:val="50E7137D"/>
    <w:rsid w:val="59584D65"/>
    <w:rsid w:val="598E0BAD"/>
    <w:rsid w:val="5D65588C"/>
    <w:rsid w:val="67C163AA"/>
    <w:rsid w:val="690A31C3"/>
    <w:rsid w:val="69C23663"/>
    <w:rsid w:val="6CB31C70"/>
    <w:rsid w:val="741902F1"/>
    <w:rsid w:val="74DF1822"/>
    <w:rsid w:val="76747762"/>
    <w:rsid w:val="7DAA533D"/>
    <w:rsid w:val="7E6E5B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仿宋_GB2312"/>
      <w:kern w:val="2"/>
      <w:sz w:val="32"/>
      <w:szCs w:val="32"/>
      <w:lang w:val="en-US" w:eastAsia="zh-CN" w:bidi="ar-SA"/>
    </w:rPr>
  </w:style>
  <w:style w:type="character" w:default="1" w:styleId="6">
    <w:name w:val="Default Paragraph Font"/>
    <w:link w:val="7"/>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Normal (Web)"/>
    <w:basedOn w:val="1"/>
    <w:uiPriority w:val="0"/>
    <w:pPr>
      <w:widowControl/>
      <w:spacing w:before="100" w:beforeLines="0" w:beforeAutospacing="1" w:after="100" w:afterLines="0" w:afterAutospacing="1"/>
      <w:jc w:val="left"/>
    </w:pPr>
    <w:rPr>
      <w:rFonts w:ascii="宋体" w:hAnsi="宋体" w:eastAsia="宋体" w:cs="宋体"/>
      <w:kern w:val="0"/>
      <w:sz w:val="24"/>
      <w:szCs w:val="24"/>
    </w:rPr>
  </w:style>
  <w:style w:type="paragraph" w:customStyle="1" w:styleId="7">
    <w:name w:val="Char1"/>
    <w:basedOn w:val="1"/>
    <w:link w:val="6"/>
    <w:qFormat/>
    <w:uiPriority w:val="0"/>
  </w:style>
  <w:style w:type="character" w:styleId="8">
    <w:name w:val="page number"/>
    <w:basedOn w:val="6"/>
    <w:qFormat/>
    <w:uiPriority w:val="0"/>
  </w:style>
  <w:style w:type="paragraph" w:customStyle="1" w:styleId="9">
    <w:name w:val="Normal New"/>
    <w:qFormat/>
    <w:uiPriority w:val="0"/>
    <w:pPr>
      <w:widowControl w:val="0"/>
      <w:jc w:val="both"/>
    </w:pPr>
    <w:rPr>
      <w:rFonts w:hint="eastAsia" w:ascii="Times New Roman" w:hAnsi="Times New Roman" w:eastAsia="宋体" w:cstheme="minorBidi"/>
      <w:kern w:val="2"/>
      <w:sz w:val="21"/>
      <w:lang w:val="en-US" w:eastAsia="zh-CN"/>
    </w:rPr>
  </w:style>
  <w:style w:type="paragraph" w:customStyle="1" w:styleId="10">
    <w:name w:val="Normal New New New New"/>
    <w:qFormat/>
    <w:uiPriority w:val="0"/>
    <w:pPr>
      <w:widowControl w:val="0"/>
      <w:jc w:val="both"/>
    </w:pPr>
    <w:rPr>
      <w:rFonts w:hint="eastAsia" w:ascii="Calibri" w:hAnsi="Calibri" w:eastAsia="宋体" w:cstheme="minorBidi"/>
      <w:kern w:val="2"/>
      <w:sz w:val="21"/>
      <w:lang w:val="en-US" w:eastAsia="zh-CN"/>
    </w:rPr>
  </w:style>
  <w:style w:type="paragraph" w:customStyle="1" w:styleId="11">
    <w:name w:val="正文 New New"/>
    <w:uiPriority w:val="0"/>
    <w:pPr>
      <w:widowControl w:val="0"/>
      <w:jc w:val="both"/>
    </w:pPr>
    <w:rPr>
      <w:rFonts w:ascii="Calibri" w:hAnsi="Calibri" w:eastAsia="宋体" w:cs="黑体"/>
      <w:kern w:val="2"/>
      <w:sz w:val="32"/>
      <w:szCs w:val="22"/>
      <w:lang w:val="en-US" w:eastAsia="zh-CN"/>
    </w:rPr>
  </w:style>
  <w:style w:type="paragraph" w:customStyle="1" w:styleId="12">
    <w:name w:val="正文 New New New New New New New New New New New New New New New New New New New New New New New New New New New New New New New New New New New New New New New New New New New New New New New New New New New New New New New New New New New New New New Ne"/>
    <w:basedOn w:val="11"/>
    <w:uiPriority w:val="0"/>
    <w:pPr>
      <w:keepNext w:val="0"/>
      <w:keepLines w:val="0"/>
      <w:widowControl w:val="0"/>
      <w:suppressLineNumbers w:val="0"/>
      <w:spacing w:before="0" w:beforeLines="0" w:beforeAutospacing="0" w:after="0" w:afterLines="0" w:afterAutospacing="0"/>
      <w:ind w:left="0" w:right="0"/>
      <w:jc w:val="both"/>
    </w:pPr>
    <w:rPr>
      <w:rFonts w:hint="default" w:ascii="Calibri" w:hAnsi="Calibri" w:eastAsia="宋体" w:cs="Times New Roman"/>
      <w:kern w:val="2"/>
      <w:sz w:val="21"/>
      <w:szCs w:val="24"/>
      <w:lang w:val="en-US" w:eastAsia="zh-CN"/>
    </w:rPr>
  </w:style>
  <w:style w:type="paragraph" w:customStyle="1" w:styleId="13">
    <w:name w:val="正文 New New New New"/>
    <w:uiPriority w:val="0"/>
    <w:pPr>
      <w:widowControl w:val="0"/>
      <w:jc w:val="both"/>
    </w:pPr>
    <w:rPr>
      <w:rFonts w:ascii="Times New Roman" w:hAnsi="Times New Roman" w:eastAsia="宋体" w:cstheme="minorBidi"/>
      <w:kern w:val="2"/>
      <w:sz w:val="21"/>
      <w:szCs w:val="24"/>
      <w:lang w:val="en-US" w:eastAsia="zh-CN" w:bidi="ar-SA"/>
    </w:rPr>
  </w:style>
  <w:style w:type="paragraph" w:customStyle="1" w:styleId="14">
    <w:name w:val="Normal New New New New New"/>
    <w:uiPriority w:val="0"/>
    <w:pPr>
      <w:widowControl w:val="0"/>
      <w:jc w:val="both"/>
    </w:pPr>
    <w:rPr>
      <w:rFonts w:hint="eastAsia" w:ascii="Times New Roman" w:hAnsi="Times New Roman" w:eastAsia="宋体" w:cstheme="minorBidi"/>
      <w:kern w:val="2"/>
      <w:sz w:val="21"/>
      <w:lang w:val="en-US" w:eastAsia="zh-CN" w:bidi="ar-SA"/>
    </w:rPr>
  </w:style>
  <w:style w:type="paragraph" w:customStyle="1" w:styleId="15">
    <w:name w:val="Normal New New"/>
    <w:uiPriority w:val="0"/>
    <w:pPr>
      <w:widowControl w:val="0"/>
      <w:jc w:val="both"/>
    </w:pPr>
    <w:rPr>
      <w:rFonts w:hint="eastAsia" w:ascii="Times New Roman" w:hAnsi="Times New Roman" w:eastAsia="仿宋" w:cstheme="minorBidi"/>
      <w:kern w:val="2"/>
      <w:sz w:val="32"/>
      <w:lang w:val="en-US" w:eastAsia="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680</Words>
  <Characters>3881</Characters>
  <Lines>32</Lines>
  <Paragraphs>9</Paragraphs>
  <TotalTime>1</TotalTime>
  <ScaleCrop>false</ScaleCrop>
  <LinksUpToDate>false</LinksUpToDate>
  <CharactersWithSpaces>4552</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2020-04-30T08:08:00Z</dcterms:created>
  <dc:creator>admin</dc:creator>
  <cp:lastModifiedBy>lenovo</cp:lastModifiedBy>
  <cp:lastPrinted>2020-05-12T08:39:00Z</cp:lastPrinted>
  <dcterms:modified xsi:type="dcterms:W3CDTF">2020-12-08T02:52:00Z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