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辽宁省矿产资源管理条例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日辽宁省第八届人民代表大会常务委员会第三十一次会议通过　根据</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日辽宁省第九届人民代表大会常务委员会第三十次会议《关于修改〈辽宁省矿产资源管理条例〉的决定》第一次修正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日辽宁省第十届人民代表大会常务委员会第十四次会议《关于修改〈辽宁省矿产资源管理条例〉的决定》第二次修正　根据</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日辽宁省第十一届人民代表大会常务委员会第二十八次会议《关于修改〈辽宁省矿产资源管理条例〉的决定》第三次修正　根据</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日辽宁省第十二届人民代表大会常务委员会第七次会议《关于修改〈辽宁省矿产资源管理条例〉的决定》第四次修正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11</w:t>
      </w:r>
      <w:r>
        <w:rPr>
          <w:rFonts w:hint="eastAsia" w:ascii="楷体_GB2312" w:hAnsi="楷体_GB2312" w:eastAsia="楷体_GB2312" w:cs="楷体_GB2312"/>
          <w:sz w:val="32"/>
        </w:rPr>
        <w:t>日辽宁省第十三届人民代表大会常务委员会第五次会议《关于修改〈辽宁省矿产资源管理条例〉的决定》第五次修正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日辽宁省第十三届人民代表大会常务委员会第十三次会议《关于修改〈辽宁省石油勘探开发环境保护条例〉等</w:t>
      </w:r>
      <w:r>
        <w:rPr>
          <w:rFonts w:hint="default" w:ascii="Times New Roman" w:hAnsi="Times New Roman" w:eastAsia="楷体_GB2312" w:cs="Times New Roman"/>
          <w:sz w:val="32"/>
        </w:rPr>
        <w:t>8</w:t>
      </w:r>
      <w:r>
        <w:rPr>
          <w:rFonts w:hint="eastAsia" w:ascii="楷体_GB2312" w:hAnsi="楷体_GB2312" w:eastAsia="楷体_GB2312" w:cs="楷体_GB2312"/>
          <w:sz w:val="32"/>
        </w:rPr>
        <w:t>件地方性法规的决定》第六次修正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日辽宁省第十四届人民代表大会常务委员会第八次会议《关于修改〈辽宁省矿产资源管理条例〉的决定》第七次修正）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矿产资源的勘查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矿产资源的开采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矿产资源开发利用的监督管理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为有效保护、合理开发和综合利用矿产资源，实现可持续发展战略，促进本省矿业的发展，根据《中华人民共和国矿产资源法》（以下简称《矿产资源法》），结合本省实际，制定本条例。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本条例适用于在本省行政区域内从事矿产资源勘查、开采、利用的单位和个人。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矿产资源属于国家所有，各级人民政府应当加强对本行政区域内矿产资源的保护工作。禁止任何组织和个人利用任何手段侵占或者破坏矿产资源。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任何单位和个人都有依法保护矿产资源的义务，有权检举和控告各种破坏矿产资源的行为。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省、市、县（含县级市、区，下同）人民政府自然资源主管部门主管本行政区域内矿产资源勘查、开发、利用和保护的监督管理工作。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县级以上地方人民政府的有关部门协助同级人民政府自然资源主管部门做好矿产资源勘查、开采的监督管理工作。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国内、国外投资者均可以在本省行政区域内依法投资勘查、开采矿产资源。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各级人民政府依法保护投资者的合法权益，保障本行政区域内勘查、开采活动的正常秩序。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从事矿产资源勘查和开采的，应当具备与所承担的勘查、开采工作相适应的资金、技术和设备等条件。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探矿权、采矿权应当采取招标拍卖挂牌方式有偿取得。国家规定协议出让的除外。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开采矿产资源应当按照国家有关规定缴纳资源税和资源补偿费。具体办法由省人民政府依法制定。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勘查、开采矿产资源应当加强地质和矿山环境保护，防止污染环境和破坏自然生态；应加强矿山生产安全工作以及水土保持、土地复垦和地质灾害的防治工作。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矿产资源的勘查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矿产资源勘查实行资质认证制度。从事矿产资源勘查的单位，必须按规定到自然资源主管部门申请办理勘查资格证书。符合条件的由省自然资源主管部门核发勘查资格证书。勘查资格证书实行年检制度。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勘查项目出资人为探矿权申请人。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国家出资勘查的，国家委托的地质勘查单位为探矿权申请人；合资、合作勘查的，探矿权申请人由合同约定。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探矿权申请人申请勘查登记，应当报送下列材料：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（一）申请登记书和区块范围图；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（二）地质勘查单位资格证书复印件；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（三）地质勘查工作计划、勘查合同或者委托勘查的证明文件；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（四）勘查项目所需资金证明；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（五）勘查项目的设计审批意见或专家论证意见材料；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（六）需要提交的其它材料。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前款所列材料须经市自然资源主管部门初审后，由省自然资源主管部门办理勘查登记手续。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跨市的勘查项目申请由探矿权申请人直接报省自然资源主管部门，办理勘查登记手续。同时报相关市自然资源主管部门备案。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Times New Roman" w:hAnsi="Times New Roman" w:eastAsia="仿宋_GB2312"/>
          <w:sz w:val="32"/>
        </w:rPr>
        <w:t>　省自然资源主管部门应当在收到勘查登记申请后</w:t>
      </w:r>
      <w:r>
        <w:rPr>
          <w:rFonts w:hint="default" w:ascii="Times New Roman" w:hAnsi="Times New Roman" w:eastAsia="仿宋_GB2312" w:cs="Times New Roman"/>
          <w:sz w:val="32"/>
        </w:rPr>
        <w:t>1</w:t>
      </w:r>
      <w:r>
        <w:rPr>
          <w:rFonts w:ascii="Times New Roman" w:hAnsi="Times New Roman" w:eastAsia="仿宋_GB2312"/>
          <w:sz w:val="32"/>
        </w:rPr>
        <w:t>个月内，作出审查决定，并通知探矿权申请人。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Times New Roman" w:hAnsi="Times New Roman" w:eastAsia="仿宋_GB2312"/>
          <w:sz w:val="32"/>
        </w:rPr>
        <w:t>　准予登记的探矿权申请人应当在收到通知之日起</w:t>
      </w:r>
      <w:r>
        <w:rPr>
          <w:rFonts w:hint="default" w:ascii="Times New Roman" w:hAnsi="Times New Roman" w:eastAsia="仿宋_GB2312" w:cs="Times New Roman"/>
          <w:sz w:val="32"/>
        </w:rPr>
        <w:t>1</w:t>
      </w:r>
      <w:r>
        <w:rPr>
          <w:rFonts w:ascii="Times New Roman" w:hAnsi="Times New Roman" w:eastAsia="仿宋_GB2312"/>
          <w:sz w:val="32"/>
        </w:rPr>
        <w:t>个月内，到省自然资源主管部门按规定缴纳当年探矿权使用费，领取勘查许可证，成为探矿权人。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Times New Roman" w:hAnsi="Times New Roman" w:eastAsia="仿宋_GB2312"/>
          <w:sz w:val="32"/>
        </w:rPr>
        <w:t>　探矿权人必须自领取勘查许可证之日起</w:t>
      </w:r>
      <w:r>
        <w:rPr>
          <w:rFonts w:hint="default" w:ascii="Times New Roman" w:hAnsi="Times New Roman" w:eastAsia="仿宋_GB2312" w:cs="Times New Roman"/>
          <w:sz w:val="32"/>
        </w:rPr>
        <w:t>6</w:t>
      </w:r>
      <w:r>
        <w:rPr>
          <w:rFonts w:ascii="Times New Roman" w:hAnsi="Times New Roman" w:eastAsia="仿宋_GB2312"/>
          <w:sz w:val="32"/>
        </w:rPr>
        <w:t>个月内施工。施工前，必须到项目所在地自然资源主管部门验证，报告开工准备情况。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Times New Roman" w:hAnsi="Times New Roman" w:eastAsia="仿宋_GB2312"/>
          <w:sz w:val="32"/>
        </w:rPr>
        <w:t>　勘查许可证有效期届满，需要继续勘查的，探矿权人应当在勘查许可证有效期届满的</w:t>
      </w:r>
      <w:r>
        <w:rPr>
          <w:rFonts w:hint="default" w:ascii="Times New Roman" w:hAnsi="Times New Roman" w:eastAsia="仿宋_GB2312" w:cs="Times New Roman"/>
          <w:sz w:val="32"/>
        </w:rPr>
        <w:t>30</w:t>
      </w:r>
      <w:r>
        <w:rPr>
          <w:rFonts w:ascii="Times New Roman" w:hAnsi="Times New Roman" w:eastAsia="仿宋_GB2312"/>
          <w:sz w:val="32"/>
        </w:rPr>
        <w:t>日前，到原登记部门办理延续登记手续，每次延续时间不得超过</w:t>
      </w:r>
      <w:r>
        <w:rPr>
          <w:rFonts w:hint="default" w:ascii="Times New Roman" w:hAnsi="Times New Roman" w:eastAsia="仿宋_GB2312" w:cs="Times New Roman"/>
          <w:sz w:val="32"/>
        </w:rPr>
        <w:t>2</w:t>
      </w:r>
      <w:r>
        <w:rPr>
          <w:rFonts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在勘查许可证有效期内，有下列情形之一的，向原登记部门申请办理变更登记手续：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（一）变更勘查作业区范围；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（二）变更勘查工作对象；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（三）转让探矿权；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（四）改变勘查施工单位；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（五）变更勘查工作阶段。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在勘查许可证有效期内，探矿权人申请采矿权或撤销勘查项目的，应当到省自然资源主管部门办理注销手续。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Times New Roman" w:hAnsi="Times New Roman" w:eastAsia="仿宋_GB2312"/>
          <w:sz w:val="32"/>
        </w:rPr>
        <w:t>　探矿权人应当按照有关规定将在不同勘查阶段编写的勘查报告报储量审批机构或者有关主管部门审批，并于勘查报告批准或验收后</w:t>
      </w:r>
      <w:r>
        <w:rPr>
          <w:rFonts w:hint="default" w:ascii="Times New Roman" w:hAnsi="Times New Roman" w:eastAsia="仿宋_GB2312" w:cs="Times New Roman"/>
          <w:sz w:val="32"/>
        </w:rPr>
        <w:t>3</w:t>
      </w:r>
      <w:r>
        <w:rPr>
          <w:rFonts w:ascii="Times New Roman" w:hAnsi="Times New Roman" w:eastAsia="仿宋_GB2312"/>
          <w:sz w:val="32"/>
        </w:rPr>
        <w:t>个月内到省自然资源主管部门办理探明储量登记，汇交地质资料。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探矿权人有权优先取得批准勘查作业区内矿产资源的采矿权及所发现新矿种的探矿优先权。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矿产资源的开采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开采由国家审批并颁发采矿许可证以外的矿产资源，分别由省、市、县自然资源主管部门审批并颁发采矿许可证。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开采矿产资源储量规模为中型以上和开采菱镁矿、硼、玉石和滑石等矿产资源，由省自然资源主管部门审批并颁发采矿许可证。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开采矿产资源储量规模为小型和由省自然资源主管部门授权审批的矿产资源，由市自然资源主管部门审批并颁发采矿许可证。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开采河道外普通建筑用砂、石和粘土等矿产资源，由县自然资源主管部门审批并颁发采矿许可证。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开采跨市、县行政区域的矿产资源，由上一级自然资源主管部门审批并颁发采矿许可证。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市自然资源主管部门应当将市、县自然资源主管部门审批并颁发采矿许可证的资料汇总报省自然资源主管部门备案。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采矿权申请人应当按有关规定持开采不同矿产资源所需的地质勘查报告、复采区域有关资料或其他必要地质资料，向自然资源主管部门申请办理占用矿产储量登记，划定矿区范围。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大型矿山矿区范围保留期由国家规定，中、小型矿山矿区范围保留期不得超过</w:t>
      </w:r>
      <w:r>
        <w:rPr>
          <w:rFonts w:hint="default" w:ascii="Times New Roman" w:hAnsi="Times New Roman" w:eastAsia="仿宋_GB2312" w:cs="Times New Roman"/>
          <w:sz w:val="32"/>
        </w:rPr>
        <w:t>1</w:t>
      </w:r>
      <w:r>
        <w:rPr>
          <w:rFonts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因特殊原因需要延长矿区范围保留期的，可在期满前</w:t>
      </w:r>
      <w:r>
        <w:rPr>
          <w:rFonts w:hint="default" w:ascii="Times New Roman" w:hAnsi="Times New Roman" w:eastAsia="仿宋_GB2312" w:cs="Times New Roman"/>
          <w:sz w:val="32"/>
        </w:rPr>
        <w:t>3</w:t>
      </w:r>
      <w:r>
        <w:rPr>
          <w:rFonts w:ascii="Times New Roman" w:hAnsi="Times New Roman" w:eastAsia="仿宋_GB2312"/>
          <w:sz w:val="32"/>
        </w:rPr>
        <w:t>个月内向自然资源主管部门申请延长矿区范围保留期，保留期延长不得超过</w:t>
      </w:r>
      <w:r>
        <w:rPr>
          <w:rFonts w:hint="default" w:ascii="Times New Roman" w:hAnsi="Times New Roman" w:eastAsia="仿宋_GB2312" w:cs="Times New Roman"/>
          <w:sz w:val="32"/>
        </w:rPr>
        <w:t>1</w:t>
      </w:r>
      <w:r>
        <w:rPr>
          <w:rFonts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采矿权申请人申请办理采矿登记，应当提交下列有关材料：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（一）采矿申请登记书和划定矿区范围的批复；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（二）占用矿产储量登记表；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（三）企业法人营业执照；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（四）环境影响评价报告及生态环境部门批准文件；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（五）安全预评价报告；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（六）矿产资源开发利用方案；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（七）矿山地质环境保护与治理恢复方案；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（八）土地复垦方案；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（九）自然资源主管部门要求的其他材料。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Times New Roman" w:hAnsi="Times New Roman" w:eastAsia="仿宋_GB2312"/>
          <w:sz w:val="32"/>
        </w:rPr>
        <w:t>　自然资源主管部门应当在收到采矿登记申请后</w:t>
      </w:r>
      <w:r>
        <w:rPr>
          <w:rFonts w:hint="default" w:ascii="Times New Roman" w:hAnsi="Times New Roman" w:eastAsia="仿宋_GB2312" w:cs="Times New Roman"/>
          <w:sz w:val="32"/>
        </w:rPr>
        <w:t>1</w:t>
      </w:r>
      <w:r>
        <w:rPr>
          <w:rFonts w:ascii="Times New Roman" w:hAnsi="Times New Roman" w:eastAsia="仿宋_GB2312"/>
          <w:sz w:val="32"/>
        </w:rPr>
        <w:t>个月内作出审查决定，并通知采矿权申请人。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准予登记的，采矿权申请人应当在收到通知之日起</w:t>
      </w:r>
      <w:r>
        <w:rPr>
          <w:rFonts w:hint="default" w:ascii="Times New Roman" w:hAnsi="Times New Roman" w:eastAsia="仿宋_GB2312" w:cs="Times New Roman"/>
          <w:sz w:val="32"/>
        </w:rPr>
        <w:t>1</w:t>
      </w:r>
      <w:r>
        <w:rPr>
          <w:rFonts w:ascii="Times New Roman" w:hAnsi="Times New Roman" w:eastAsia="仿宋_GB2312"/>
          <w:sz w:val="32"/>
        </w:rPr>
        <w:t>个月内，按国家规定到批准登记的自然资源主管部门缴纳当年采矿权使用费，领取采矿许可证，成为采矿权人。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采矿权人应当从取得采矿许可证之日起</w:t>
      </w:r>
      <w:r>
        <w:rPr>
          <w:rFonts w:hint="default" w:ascii="Times New Roman" w:hAnsi="Times New Roman" w:eastAsia="仿宋_GB2312" w:cs="Times New Roman"/>
          <w:sz w:val="32"/>
        </w:rPr>
        <w:t>6</w:t>
      </w:r>
      <w:r>
        <w:rPr>
          <w:rFonts w:ascii="Times New Roman" w:hAnsi="Times New Roman" w:eastAsia="仿宋_GB2312"/>
          <w:sz w:val="32"/>
        </w:rPr>
        <w:t>个月内建矿、采矿，逾期不建矿、采矿的，由原登记部门收回采矿许可证。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根据采矿权人的申请，县以上自然资源主管部门，按批准的矿区范围组织埋设界桩或者设置地面标志。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界桩和地面标志受法律保护，任何单位和个人不得移动或者损毁。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采矿权人变更矿区范围、主要开采矿种或开采方式的，应到原登记部门重新办理采矿登记。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采矿权人变更矿山（企业）名称或转让采矿权的，到原登记部门申请办理变更登记手续。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采矿许可证有效期届满，需要继续采矿的，采矿权人应当在采矿许可证有效期届满的</w:t>
      </w:r>
      <w:r>
        <w:rPr>
          <w:rFonts w:hint="default" w:ascii="Times New Roman" w:hAnsi="Times New Roman" w:eastAsia="仿宋_GB2312" w:cs="Times New Roman"/>
          <w:sz w:val="32"/>
        </w:rPr>
        <w:t>30</w:t>
      </w:r>
      <w:r>
        <w:rPr>
          <w:rFonts w:ascii="Times New Roman" w:hAnsi="Times New Roman" w:eastAsia="仿宋_GB2312"/>
          <w:sz w:val="32"/>
        </w:rPr>
        <w:t>日前，到原登记部门办理延续登记手续。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停办或者关闭矿山企业，应当向原登记部门提出申请，经有关部门批准办理闭坑登记手续。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矿产资源开发利用的监督管理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开采矿产资源应当按照批准的矿山设计或者开采方案采用先进技术和先进工艺进行施工，保证开采回采率、采矿贫化率和选矿回收率（以下简称三率）达到设计要求。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各级自然资源主管部门应当对本地区矿山企业的</w:t>
      </w:r>
      <w:r>
        <w:rPr>
          <w:rFonts w:hint="eastAsia" w:ascii="仿宋_GB2312" w:hAnsi="仿宋_GB2312" w:eastAsia="仿宋_GB2312"/>
          <w:sz w:val="32"/>
          <w:lang w:eastAsia="zh-CN"/>
        </w:rPr>
        <w:t>“</w:t>
      </w:r>
      <w:r>
        <w:rPr>
          <w:rFonts w:ascii="仿宋_GB2312" w:hAnsi="仿宋_GB2312" w:eastAsia="仿宋_GB2312"/>
          <w:sz w:val="32"/>
        </w:rPr>
        <w:t>三率</w:t>
      </w:r>
      <w:r>
        <w:rPr>
          <w:rFonts w:hint="eastAsia" w:ascii="仿宋_GB2312" w:hAnsi="仿宋_GB2312" w:eastAsia="仿宋_GB2312"/>
          <w:sz w:val="32"/>
          <w:lang w:eastAsia="zh-CN"/>
        </w:rPr>
        <w:t>”</w:t>
      </w:r>
      <w:r>
        <w:rPr>
          <w:rFonts w:ascii="仿宋_GB2312" w:hAnsi="仿宋_GB2312" w:eastAsia="仿宋_GB2312"/>
          <w:sz w:val="32"/>
        </w:rPr>
        <w:t>指标进行考核，按照设计标准予以认定和核定。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采矿权人在开采主要矿产的同时，对具有工业价值的共生矿、伴生矿，应当统一规划，综合开采；对中低品位矿、薄层矿、难选矿、尾矿和废石（煤矸石）应加强管理和综合利用；对暂时不能综合开采或者已经采出暂时不能综合利用的，应当采取有效保护措施，防止损失浪费，破坏资源，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矿山企业应当定期进行地质测量，不能独立完成地质测量工作的，应委托有资质条件的地质测量单位进行测量。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矿产资源的勘查施工和开采活动，实行年检制度。探矿权人或采矿权人应当按照有关规定到自然资源主管部门办理年检手续。年检合格的，缴纳下一年度的探矿权或采矿权使用费，予以年检注册。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探矿权人、采矿权人应当按照有关规定向所在地自然资源主管部门报送矿产资源勘查和开发利用情况年度统计报表。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采矿权人应当将每年增减的矿产储量报自然资源主管部门核准。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报销正常矿产储量由采矿权人提出申请，报自然资源主管部门审核。报销非正常矿产储量，由储量审批机构审批。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各级自然资源主管部门应当加强对选（洗）矿厂的监督管理，开办选（洗）矿厂，应当到当地市级自然资源主管部门登记备案。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未取得勘查许可证、采矿许可证，擅自进行勘查、采矿活动的，超越批准的勘查区块、矿区范围进行勘查、采矿活动的，由县级以上自然资源主管部门责令其停止违法行为、赔偿损失、恢复植被；在违法证据可能灭失或者以后难以取得的情况下，经行政机关负责人批准，可以对用于违法活动的工具、设备等先行登记保存，并按照下列规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（一）无证勘查或越界勘查的，处以勘查项目资金</w:t>
      </w:r>
      <w:r>
        <w:rPr>
          <w:rFonts w:hint="default" w:ascii="Times New Roman" w:hAnsi="Times New Roman" w:eastAsia="仿宋_GB2312" w:cs="Times New Roman"/>
          <w:sz w:val="32"/>
        </w:rPr>
        <w:t>30</w:t>
      </w:r>
      <w:r>
        <w:rPr>
          <w:rFonts w:ascii="Times New Roman" w:hAnsi="Times New Roman" w:eastAsia="仿宋_GB2312"/>
          <w:sz w:val="32"/>
        </w:rPr>
        <w:t>%的罚款，最多不超过</w:t>
      </w:r>
      <w:r>
        <w:rPr>
          <w:rFonts w:hint="default" w:ascii="Times New Roman" w:hAnsi="Times New Roman" w:eastAsia="仿宋_GB2312" w:cs="Times New Roman"/>
          <w:sz w:val="32"/>
        </w:rPr>
        <w:t>10</w:t>
      </w:r>
      <w:r>
        <w:rPr>
          <w:rFonts w:ascii="Times New Roman" w:hAnsi="Times New Roman" w:eastAsia="仿宋_GB2312"/>
          <w:sz w:val="32"/>
        </w:rPr>
        <w:t>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（二）无证采矿的，没收违法所得，并处以违法所得</w:t>
      </w:r>
      <w:r>
        <w:rPr>
          <w:rFonts w:hint="default" w:ascii="Times New Roman" w:hAnsi="Times New Roman" w:eastAsia="仿宋_GB2312" w:cs="Times New Roman"/>
          <w:sz w:val="32"/>
        </w:rPr>
        <w:t>50</w:t>
      </w:r>
      <w:r>
        <w:rPr>
          <w:rFonts w:ascii="Times New Roman" w:hAnsi="Times New Roman" w:eastAsia="仿宋_GB2312"/>
          <w:sz w:val="32"/>
        </w:rPr>
        <w:t>%罚款，罚款数额低于</w:t>
      </w:r>
      <w:r>
        <w:rPr>
          <w:rFonts w:hint="default" w:ascii="Times New Roman" w:hAnsi="Times New Roman" w:eastAsia="仿宋_GB2312" w:cs="Times New Roman"/>
          <w:sz w:val="32"/>
        </w:rPr>
        <w:t>10</w:t>
      </w:r>
      <w:r>
        <w:rPr>
          <w:rFonts w:ascii="Times New Roman" w:hAnsi="Times New Roman" w:eastAsia="仿宋_GB2312"/>
          <w:sz w:val="32"/>
        </w:rPr>
        <w:t>万元的，处以</w:t>
      </w:r>
      <w:r>
        <w:rPr>
          <w:rFonts w:hint="default" w:ascii="Times New Roman" w:hAnsi="Times New Roman" w:eastAsia="仿宋_GB2312" w:cs="Times New Roman"/>
          <w:sz w:val="32"/>
        </w:rPr>
        <w:t>10</w:t>
      </w:r>
      <w:r>
        <w:rPr>
          <w:rFonts w:ascii="Times New Roman" w:hAnsi="Times New Roman" w:eastAsia="仿宋_GB2312"/>
          <w:sz w:val="32"/>
        </w:rPr>
        <w:t>万元罚款；没有违法所得的，处以</w:t>
      </w:r>
      <w:r>
        <w:rPr>
          <w:rFonts w:hint="default" w:ascii="Times New Roman" w:hAnsi="Times New Roman" w:eastAsia="仿宋_GB2312" w:cs="Times New Roman"/>
          <w:sz w:val="32"/>
        </w:rPr>
        <w:t>10</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（三）越界采矿的，没收违法所得，并处以违法所得</w:t>
      </w:r>
      <w:r>
        <w:rPr>
          <w:rFonts w:hint="default" w:ascii="Times New Roman" w:hAnsi="Times New Roman" w:eastAsia="仿宋_GB2312" w:cs="Times New Roman"/>
          <w:sz w:val="32"/>
        </w:rPr>
        <w:t>30</w:t>
      </w:r>
      <w:r>
        <w:rPr>
          <w:rFonts w:ascii="Times New Roman" w:hAnsi="Times New Roman" w:eastAsia="仿宋_GB2312"/>
          <w:sz w:val="32"/>
        </w:rPr>
        <w:t>%以下的罚款。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违反前款规定，造成资源破坏，情节严重的，由原登记部门吊销其勘查许可证、采矿许可证，对造成矿产资源严重破坏的直接责任人依法追究刑事责任。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超过规定时间未进行勘查施工、建矿的，不按期办理延续、变更或者注销登记手续的，由自然资源主管部门责令限期改正，逾期不改正的，由原登记部门吊销勘查许可证、采矿许可证。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Times New Roman" w:hAnsi="Times New Roman" w:eastAsia="仿宋_GB2312"/>
          <w:sz w:val="32"/>
        </w:rPr>
        <w:t>　破坏或者擅自移动矿区范围界桩或者地面标志的，由县以上自然资源主管部门责令限期恢复，并处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元以下的罚款。情节严重的，处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3</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连续两年不能完成自然资源主管部门核定的</w:t>
      </w:r>
      <w:r>
        <w:rPr>
          <w:rFonts w:hint="eastAsia" w:ascii="Times New Roman" w:hAnsi="Times New Roman" w:eastAsia="仿宋_GB2312"/>
          <w:sz w:val="32"/>
          <w:lang w:eastAsia="zh-CN"/>
        </w:rPr>
        <w:t>“</w:t>
      </w:r>
      <w:r>
        <w:rPr>
          <w:rFonts w:ascii="Times New Roman" w:hAnsi="Times New Roman" w:eastAsia="仿宋_GB2312"/>
          <w:sz w:val="32"/>
        </w:rPr>
        <w:t>三率</w:t>
      </w:r>
      <w:r>
        <w:rPr>
          <w:rFonts w:hint="eastAsia" w:ascii="Times New Roman" w:hAnsi="Times New Roman" w:eastAsia="仿宋_GB2312"/>
          <w:sz w:val="32"/>
          <w:lang w:eastAsia="zh-CN"/>
        </w:rPr>
        <w:t>”</w:t>
      </w:r>
      <w:r>
        <w:rPr>
          <w:rFonts w:ascii="Times New Roman" w:hAnsi="Times New Roman" w:eastAsia="仿宋_GB2312"/>
          <w:sz w:val="32"/>
        </w:rPr>
        <w:t>指标的矿山企业，其应缴纳的矿产资源补偿费的开采回采率系数提高为</w:t>
      </w:r>
      <w:r>
        <w:rPr>
          <w:rFonts w:hint="default" w:ascii="Times New Roman" w:hAnsi="Times New Roman" w:eastAsia="仿宋_GB2312" w:cs="Times New Roman"/>
          <w:sz w:val="32"/>
        </w:rPr>
        <w:t>1</w:t>
      </w:r>
      <w:r>
        <w:rPr>
          <w:rFonts w:ascii="Times New Roman" w:hAnsi="Times New Roman" w:eastAsia="仿宋_GB2312"/>
          <w:sz w:val="32"/>
        </w:rPr>
        <w:t>至</w:t>
      </w: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hint="default" w:ascii="Times New Roman" w:hAnsi="Times New Roman" w:eastAsia="仿宋_GB2312" w:cs="Times New Roman"/>
          <w:sz w:val="32"/>
        </w:rPr>
        <w:t>5</w:t>
      </w:r>
      <w:r>
        <w:rPr>
          <w:rFonts w:ascii="Times New Roman" w:hAnsi="Times New Roman" w:eastAsia="仿宋_GB2312"/>
          <w:sz w:val="32"/>
        </w:rPr>
        <w:t>，并处以相当于矿产资源损失价值</w:t>
      </w:r>
      <w:r>
        <w:rPr>
          <w:rFonts w:hint="default" w:ascii="Times New Roman" w:hAnsi="Times New Roman" w:eastAsia="仿宋_GB2312" w:cs="Times New Roman"/>
          <w:sz w:val="32"/>
        </w:rPr>
        <w:t>50</w:t>
      </w:r>
      <w:r>
        <w:rPr>
          <w:rFonts w:hint="eastAsia" w:ascii="Times New Roman" w:hAnsi="Times New Roman" w:cs="Times New Roman"/>
          <w:sz w:val="32"/>
          <w:lang w:val="en-US" w:eastAsia="zh-CN"/>
        </w:rPr>
        <w:t>%</w:t>
      </w:r>
      <w:r>
        <w:rPr>
          <w:rFonts w:ascii="Times New Roman" w:hAnsi="Times New Roman" w:eastAsia="仿宋_GB2312"/>
          <w:sz w:val="32"/>
        </w:rPr>
        <w:t>的罚款，最多不超过</w:t>
      </w:r>
      <w:r>
        <w:rPr>
          <w:rFonts w:hint="default" w:ascii="Times New Roman" w:hAnsi="Times New Roman" w:eastAsia="仿宋_GB2312" w:cs="Times New Roman"/>
          <w:sz w:val="32"/>
        </w:rPr>
        <w:t>10</w:t>
      </w:r>
      <w:r>
        <w:rPr>
          <w:rFonts w:ascii="Times New Roman" w:hAnsi="Times New Roman" w:eastAsia="仿宋_GB2312"/>
          <w:sz w:val="32"/>
        </w:rPr>
        <w:t>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不按照规定进行地质测量，由县以上自然资源主管部门责令限期改正，逾期不改的，停产整顿；情节严重的，由原登记部门吊销其采矿许可证。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探矿权人或采矿权人不按照规定到自然资源主管部门办理年检手续的，不予注册，并吊销其勘查、采矿许可证。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采取破坏性开采方法开采矿产资源，造成矿产资源严重破坏的，由县以上自然资源主管部门处以相当于矿产资源损失价值</w:t>
      </w:r>
      <w:r>
        <w:rPr>
          <w:rFonts w:hint="default" w:ascii="Times New Roman" w:hAnsi="Times New Roman" w:eastAsia="仿宋_GB2312" w:cs="Times New Roman"/>
          <w:sz w:val="32"/>
        </w:rPr>
        <w:t>50</w:t>
      </w:r>
      <w:r>
        <w:rPr>
          <w:rFonts w:hint="eastAsia" w:ascii="Times New Roman" w:hAnsi="Times New Roman" w:cs="Times New Roman"/>
          <w:sz w:val="32"/>
          <w:lang w:val="en-US" w:eastAsia="zh-CN"/>
        </w:rPr>
        <w:t>%</w:t>
      </w:r>
      <w:bookmarkStart w:id="0" w:name="_GoBack"/>
      <w:bookmarkEnd w:id="0"/>
      <w:r>
        <w:rPr>
          <w:rFonts w:ascii="Times New Roman" w:hAnsi="Times New Roman" w:eastAsia="仿宋_GB2312"/>
          <w:sz w:val="32"/>
        </w:rPr>
        <w:t>以下的罚款，并可吊销采矿许可证；对造成矿产资源严重破坏的直接责任人员依法追究刑事责任。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采矿权人不按照规定闭坑，由县以上自然资源主管部门按照其矿山规模和开采方式及对地质、生态、环境的影响程度处</w:t>
      </w:r>
      <w:r>
        <w:rPr>
          <w:rFonts w:hint="default" w:ascii="Times New Roman" w:hAnsi="Times New Roman" w:eastAsia="仿宋_GB2312" w:cs="Times New Roman"/>
          <w:sz w:val="32"/>
        </w:rPr>
        <w:t>3</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万元以下的罚款；对造成经济损失和人身伤害的，应赔偿直接经济损失；情节严重的，依法追究直接责任人员的刑事责任。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买卖、出租或者以其他形式转让矿产资源的，买卖、出租采矿权的，由县以上自然资源主管部门对卖方、出租方、出让方处以违法所得</w:t>
      </w:r>
      <w:r>
        <w:rPr>
          <w:rFonts w:hint="default" w:ascii="Times New Roman" w:hAnsi="Times New Roman" w:eastAsia="仿宋_GB2312" w:cs="Times New Roman"/>
          <w:sz w:val="32"/>
        </w:rPr>
        <w:t>1</w:t>
      </w:r>
      <w:r>
        <w:rPr>
          <w:rFonts w:ascii="Times New Roman" w:hAnsi="Times New Roman" w:eastAsia="仿宋_GB2312"/>
          <w:sz w:val="32"/>
        </w:rPr>
        <w:t>倍以下的罚款，没收违法所得，并吊销其勘查、采矿许可证。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自然资源主管部门未按照规定时间办理有关勘查和采矿登记手续的，其直接责任人员由其所在单位或上级主管部门给予行政处分。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自然资源主管部门的工作人员或其他有关工作人员玩忽职守、弄虚作假、滥用职权或徇私舞弊的，由其所在单位或上级主管部门给予行政处分；构成犯罪的，依法追究刑事责任。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上级自然资源主管部门应当对下级自然资源主管部门的行政行为进行监督，对下级自然资源主管部门不适当的或违法的行政行为有权改变或撤销；对下级自然资源主管部门应作出行政处罚而未作出行政处罚的，上级自然资源主管部门应责令改正或直接实施行政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w:t>
      </w:r>
      <w:r>
        <w:rPr>
          <w:rFonts w:hint="default" w:ascii="Times New Roman" w:hAnsi="Times New Roman" w:eastAsia="仿宋_GB2312" w:cs="Times New Roman"/>
          <w:sz w:val="32"/>
        </w:rPr>
        <w:t>1998</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日起施行，《辽宁省集体和个体采矿条例》同时废止。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3973EC"/>
    <w:rsid w:val="05EE09DC"/>
    <w:rsid w:val="0D9804AC"/>
    <w:rsid w:val="11E4354D"/>
    <w:rsid w:val="16DC7373"/>
    <w:rsid w:val="2556149D"/>
    <w:rsid w:val="26E1123A"/>
    <w:rsid w:val="344634A2"/>
    <w:rsid w:val="3DE63740"/>
    <w:rsid w:val="47A67C0A"/>
    <w:rsid w:val="481351D2"/>
    <w:rsid w:val="515E09EC"/>
    <w:rsid w:val="53543565"/>
    <w:rsid w:val="558A062C"/>
    <w:rsid w:val="61E95DA4"/>
    <w:rsid w:val="622F12CF"/>
    <w:rsid w:val="653E08AD"/>
    <w:rsid w:val="6CCE6973"/>
    <w:rsid w:val="6E0E55B0"/>
    <w:rsid w:val="71B9247E"/>
    <w:rsid w:val="7621652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2024-04-29T00:46:14Z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