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通化市人民代表大会常务委员会议事规则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日通化市第九届人民代表大会常务委员会第十三次会议通过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为了健全市人民代表大会常务委员会的议事程序，保障和规范其行使职权，根据宪法、《中华人民共和国地方各级人民代表大会和地方各级人民政府组织法》等法律法规，结合本市实际，制定本规则。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市人民代表大会常务委员会坚持中国共产党的领导，坚持以马克思列宁主义、毛泽东思想、邓小平理论、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市人民代表大会常务委员会坚持以人民为中心，坚持和发展全过程人民民主，始终同人民保持密切联系，倾听人民的意见和建议，为人民服务，对人民负责，受人民监督。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市人民代表大会常务委员会审议议案、决定问题，实行民主集中制原则，充分发扬民主，集体行使职权。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常务委员会会议，一般每两个月举行一次；遇有特殊需要时，可以临时召集常务委员会会议。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常务委员会会议有常务委员会全体组成人员过半数出席，始得举行。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主任会议拟订常务委员会会议议程草案，提请常务委员会全体会议决定。常务委员会举行会议期间需要调整议程的，由主任会议提请常务委员会全体会议决定。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常务委员会举行会议，应当在会议举行七日前，将开会日期、建议会议讨论的主要事项，通知常务委员会组成人员和列席人员；临时召集的会议，可以临时通知。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拟提请常务委员会会议审议的地方性法规草案，应于会议举行七日前发给常务委员会组成人员。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常务委员会举行会议时，市人民政府、市监察委员会、市中级人民法院、市人民检察院的负责人列席会议。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不是常务委员会组成人员的常务委员会副秘书长、常务委员会办事机构、工作机构负责人列席会议。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县（市、区）人民代表大会常务委员会主任或者副主任一人列席会议；根据工作需要，邀请有关的省人民代表大会代表、市人民代表大会代表以及基层立法联系点负责人列席会议。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根据会议审议的事项，市人民政府有关部门或者其他有关部门负责人列席会议。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常务委员会举行会议时，召开全体会议、分组会议，根据需要召开联组会议。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常务委员会会议本着便于了解情况和方便审议议题的原则编组，编组名单由常务委员会办公室拟订，报秘书长审定。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每组设二名召集人，轮流主持会议。召集人名单由主任会议确定。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举行会议时，常务委员会组成人员应当出席会议；因病或者其他特殊原因不能出席的，应当通过常务委员会办事机构向常务委员会主任或者主持工作的副主任书面请假。参加全体会议时，不得中途擅自退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常务委员会举行会议时，常务委员会办公室应当通知新闻单位进行宣传报道。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人事任免案的提出和审议，参照《吉林省人民代表大会常务委员会人事任免工作条例》的规定执行。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市人民代表大会选举产生的省人民代表大会代表在任期内因故出缺时，在市人民代表大会闭会期间，可以由常务委员会补选。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常务委员会补选省人民代表大会代表，依照《中华人民共和国全国人民代表大会和地方各级人民代表大会选举法》的规定执行。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提请常务委员会会议审议的议案，应当在会议召开十日前提交常务委员会。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主任会议根据工作需要，可以委托常务委员会办事机构、工作机构代主任会议拟订议案草案，并向常务委员会会议作说明。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列入常务委员会会议议程的议案，提议案的机关、有关的专门委员会、常务委员会有关办事机构、工作机构，应当提供有关资料。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常务委员会全体会议听取议案说明后，由分组会议、联组会议进行审议。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列入会议议程的地方性法规案，一般经两次会议审议交付表决。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常务委员会初次审议前，有关专门委员会对地方性法规案进行审议并提出审议意见，印发常务委员会会议。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列入会议议程的地方性法规案，常务委员会听取说明并初次审议后，由法制委员会进行统一审议，向下次或者以后的常务委员会会议提出审议结果的报告。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向市人民代表大会提出的地方性法规案，在市人民代表大会闭会期间，可以先向常务委员会提出；常务委员会会议审议后，作出提请市人民代表大会审议的决定。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提请批准的国民经济和社会发展规划纲要、计划、预算的调整方案和决算的议案，交财政经济委员会审查，也可以同时交其他有关的专门委员会审查，由财政经济委员会向常务委员会会议提出审查结果的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国民经济和社会发展规划纲要、计划、预算的调整方案和决算草案应当在常务委员会举行全体会议审查的三十日前，交财政经济委员会进行初步审查。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拟提请常务委员会全体会议表决的议案，在审议中有重大问题需要进一步研究的，经主任会议决定，可以暂不付表决，交有关的专门委员会进一步审议，提出审议报告。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主任会议或者五分之一以上的常务委员会组成人员书面联名，可以向常务委员会提议组织关于特定问题的调查委员会，由全体会议决定。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仿宋_GB2312" w:hAnsi="仿宋_GB2312" w:eastAsia="仿宋_GB2312"/>
          <w:sz w:val="32"/>
        </w:rPr>
      </w:pPr>
      <w:r>
        <w:rPr>
          <w:rFonts w:ascii="仿宋_GB2312" w:hAnsi="仿宋_GB2312"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bookmarkStart w:id="0" w:name="_GoBack"/>
      <w:bookmarkEnd w:id="0"/>
      <w:r>
        <w:rPr>
          <w:rFonts w:ascii="仿宋_GB2312" w:hAnsi="仿宋_GB2312" w:eastAsia="仿宋_GB2312"/>
          <w:sz w:val="32"/>
        </w:rPr>
        <w:t>调查委员会应当向常务委员会提出调查报告。常务委员会根据调查委员会的报告，可以作出相应的决议。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常务委员会根据年度工作计划和需要听取市人民政府、市监察委员会、市中级人民法院、市人民检察院的专项工作报告。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（五）市人民政府关于债务管理情况的报告；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（七）专门委员会关于市人民代表大会会议主席团交付审议的代表提出的议案审议结果的报告；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（八）关于市人民代表大会会议代表建议、批评和意见办理情况的报告；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专项工作报告由市人民政府、市监察委员会、市中级人民法院、市人民检察院的负责人向常务委员会报告，市人民政府也可以委托有关部门主要负责人向常务委员会报告。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执法检查报告由执法检查组组长作报告，也可以委托副组长作报告。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专门委员会和常务委员会工作机构向常务委员会作报告，由其主要负责人作报告，也可以委托其他负责人作报告。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常务委员会组成人员对各项报告的审议意见交由有关机关研究处理。有关机关应当自交办之日起三个月内将研究处理情况向常务委员会提出书面报告。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常务委员会认为必要时，可以对有关报告作出决议。有关机关应当在决议规定的期限内，将执行决议的情况向常务委员会报告。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常务委员会分组会议或者联组会议对议案或者有关报告进行审议时，应当通知有关部门派人到会，听取意见，回答询问。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常务委员会围绕关系改革发展稳定大局和人民切身利益、社会普遍关注的重大问题，可以召开全体会议、联组会议、分组会议，进行专题询问。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根据专题询问的议题，市人民政府及有关部门和市监察委员会、市中级人民法院、市人民检察院的负责人应当到会，听取意见，回答询问。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题询问中提出的意见交由有关机关研究处理，有关机关应当自交办之日起三个月内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根据常务委员会工作安排或者受主任会议委托，专门委员会可以就有关问题开展调研询问，并提出开展调研询问情况的报告。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在常务委员会会议期间，常务委员会组成人员五人以上联名，可以向常务委员会书面提出对市人民政府及其工作部门、市监察委员会、市中级人民法院、市人民检察院的质询案。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质询案由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质询案以口头答复的，应当由受质询机关的负责人到会答复；质询案以书面答复的，应当由受质询机关负责人签署，由主任会议印发会议或者印发提质询案的常务委员会组成人员。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常务委员会组成人员在全体会议、联组会议和分组会议上发言，应当围绕会议确定的议题进行，准备充分，内容精炼。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常务委员会组成人员在常务委员会会议上的发言，由工作人员记录。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表决议案以常务委员会全体组成人员的过半数通过。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常务委员会表决议案、决定任免案，采用无记名投票方式或者举手方式。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常务委员会决定任命的国家工作人员，在依照法定程序产生后，公开进行宪法宣誓。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常务委员会通过的经省人民代表大会常务委员会批准的地方性法规，关于市人民代表大会代表选举、补选、辞职、罢免等事项，由常务委员会发布公告予以公布。常务委员会通过的其他决议、决定和人事任免事项，由常务委员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61007A87" w:usb1="80000000"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620BC5"/>
    <w:rsid w:val="0AEB73DB"/>
    <w:rsid w:val="0D9804AC"/>
    <w:rsid w:val="11E4354D"/>
    <w:rsid w:val="16DC7373"/>
    <w:rsid w:val="24591FB2"/>
    <w:rsid w:val="2A1A518F"/>
    <w:rsid w:val="2DE43818"/>
    <w:rsid w:val="344634A2"/>
    <w:rsid w:val="374E46CA"/>
    <w:rsid w:val="3DE63740"/>
    <w:rsid w:val="481351D2"/>
    <w:rsid w:val="516528E4"/>
    <w:rsid w:val="53543565"/>
    <w:rsid w:val="558A062C"/>
    <w:rsid w:val="590F3861"/>
    <w:rsid w:val="622F12CF"/>
    <w:rsid w:val="653E08AD"/>
    <w:rsid w:val="66171FA7"/>
    <w:rsid w:val="693F042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2024-04-24T07:04:00Z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