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邵阳市人民代表大会及其常务委员会制定地方性法规条例"/>
      <w:bookmarkEnd w:id="0"/>
      <w:r>
        <w:rPr>
          <w:rFonts w:hint="eastAsia" w:ascii="方正小标宋简体" w:hAnsi="方正小标宋简体" w:eastAsia="方正小标宋简体" w:cs="方正小标宋简体"/>
          <w:color w:val="333333"/>
          <w:sz w:val="44"/>
          <w:szCs w:val="44"/>
          <w:shd w:val="clear" w:color="auto" w:fill="FFFFFF"/>
        </w:rPr>
        <w:t>邵阳市人民代表大会及其常务委员会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2" w:name="_GoBack"/>
      <w:bookmarkEnd w:id="62"/>
      <w:r>
        <w:rPr>
          <w:rFonts w:hint="eastAsia" w:ascii="方正小标宋简体" w:hAnsi="方正小标宋简体" w:eastAsia="方正小标宋简体" w:cs="方正小标宋简体"/>
          <w:color w:val="333333"/>
          <w:sz w:val="44"/>
          <w:szCs w:val="44"/>
          <w:shd w:val="clear" w:color="auto" w:fill="FFFFFF"/>
        </w:rPr>
        <w:t>制定地方性法规条例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（2019年10月23日邵阳市十六届人民代表大会第五次会议通过　2020年3月31日湖南省第十三届人民代表大会常务委员会第十六次会议批准　根据2024年12月18日邵阳市第十七届人民代表大会常务委员会第二十四次会议《关于修改〈邵阳市人民代表大会及其常务委员会制定地方性法规条例〉的决定》修正　2025年1月8日湖南省第十四届人民代表大会常务委员会第十四次会议批准）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地方性法规的报批、公布和解释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维护社会主义法制的统一，发挥立法的引领和推动作用，根据《中华人民共和国地方各级人民代表大会和地方各级人民政府组织法》《中华人民共和国立法法》和《湖南省地方立法条例》的有关规定，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市人民代表大会及其常务委员会制定、修改、废止、解释地方性法规及其相关活动，适用本条例。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制定地方性法规应当坚持中国共产党的领导，坚持以马克思列宁主义、毛泽东思想、邓小平理论、“三个代表”重要思想、科学发展观、习近平新时代中国特色社会主义思想为指导，完善党委领导、人大主导、政府依托、各方参与的立法工作格局，推动法治邵阳建设。</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制定地方性法规应当遵循《中华人民共和国立法法》的规定、原则和精神，坚持问题导向，坚持和发展全过程人民民主，倡导和弘扬社会主义核心价值观，铸牢中华民族共同体意识，坚持从本行政区域的实际出发，突出地方特色，适应改革需要，加强调查研究，广泛听取意见，防止地方保护主义和部门利益倾向，保证宪法、法律、行政法规和本省地方性法规在本行政区域的遵守和执行。</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规定本市特别重大事项的地方性法规，应当由市人民代表大会制定。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在市人民代表大会闭会期间，市人民代表大会常务委员会可以对市人民代表大会制定的地方性法规进行部分补充和修改，但不得同该法规的基本原则相抵触。</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应当坚持科学立法、民主立法、依法立法，通过制定、修改、废止和解释地方性法规等形式，发挥地方性法规的实施性、补充性、探索性作用，增强地方立法的系统性、整体性、协同性、时效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地方性法规的规定应当明确具体、务实管用，具有针对性和可执行性，制定地方性法规主要采取“小切口”“小快灵”立法形式。对上位法已经明确规定的内容，一般不作重复性规定。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市人民代表大会及其常务委员会应当加强对立法工作的组织协调，发挥在立法工作中的主导作用，注重提高立法质量。</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根据区域协调发展的需要，建立协同立法工作机制，联合其他设区的市、自治州开展立法项目立项论证、调研起草、法规草案修改和法规通过后的新闻发布、执法检查、立法后评估等工作。</w:t>
      </w:r>
    </w:p>
    <w:p>
      <w:pPr>
        <w:rPr>
          <w:rFonts w:ascii="Times New Roman" w:hAnsi="Times New Roman" w:eastAsia="宋体" w:cs="宋体"/>
          <w:szCs w:val="32"/>
        </w:rPr>
      </w:pPr>
    </w:p>
    <w:p>
      <w:pPr>
        <w:jc w:val="center"/>
        <w:rPr>
          <w:rFonts w:ascii="Times New Roman" w:hAnsi="Times New Roman" w:eastAsia="黑体" w:cs="黑体"/>
          <w:szCs w:val="32"/>
        </w:rPr>
      </w:pPr>
      <w:bookmarkStart w:id="12" w:name="第二章 市人民代表大会制定地方性法规程序"/>
      <w:bookmarkEnd w:id="12"/>
      <w:r>
        <w:rPr>
          <w:rFonts w:hint="eastAsia" w:ascii="Times New Roman" w:hAnsi="Times New Roman" w:eastAsia="黑体" w:cs="黑体"/>
          <w:szCs w:val="32"/>
        </w:rPr>
        <w:t>第二章　市人民代表大会制定地方性法规程序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市人民代表大会主席团可以向市人民代表大会提出地方性法规案，由市人民代表大会会议审议。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市人民代表大会常务委员会、市人民政府、市人民代表大会专门委员会，可以向市人民代表大会提出地方性法规案，由主席团决定列入会议议程。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一个代表团或者十名以上代表联名，可以向市人民代表大会提出地方性法规案，由主席团决定是否列入会议议程，或者先交有关的专门委员会审议并提出是否列入会议议程的意见，再决定是否列入会议议程。</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向市人民代表大会提出的地方性法规案，在市人民代表大会闭会期间，可以先向常务委员会提出，经常务委员会依照本条例第三章规定的有关程序审议后，决定提请市人民代表大会审议，由常务委员会或者提案人向大会全体会议作说明。</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常务委员会决定提请市人民代表大会会议审议的地方性法规案，应当在会议举行的一个月前将法规草案发给代表，并可以适时组织代表研读讨论，征求代表的意见。</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列入市人民代表大会会议议程的地方性法规案，大会全体会议听取提案人的说明后，由各代表团进行审议。各代表团审议地方性法规案时，提案人应当派人听取意见，回答询问；根据代表团的要求，有关机关、组织应当派人介绍情况。</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列入市人民代表大会会议议程的地方性法规案，由法制委员会根据各代表团和有关的专门委员会的审议意见，对地方性法规草案进行统一审议，向主席团提出审议结果报告和法规草案修改稿，对重要的不同意见应当在审议结果报告中予以说明，经主席团会议审议通过后，印发会议。</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列入市人民代表大会会议议程的地方性法规案，必要时，主席团常务主席可以召开各代表团团长或者代表团推选的代表会议，就地方性法规案中的重大问题或者重大的专门性问题听取各代表团的审议意见，进行讨论，并将讨论的情况和意见向主席团报告。</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pPr>
        <w:rPr>
          <w:rFonts w:ascii="Times New Roman" w:hAnsi="Times New Roman" w:eastAsia="宋体" w:cs="宋体"/>
          <w:szCs w:val="32"/>
        </w:rPr>
      </w:pPr>
    </w:p>
    <w:p>
      <w:pPr>
        <w:jc w:val="center"/>
        <w:rPr>
          <w:rFonts w:ascii="Times New Roman" w:hAnsi="Times New Roman" w:eastAsia="黑体" w:cs="黑体"/>
          <w:szCs w:val="32"/>
        </w:rPr>
      </w:pPr>
      <w:bookmarkStart w:id="23" w:name="第三章 市人民代表大会常务委员会制定地方性法规程序"/>
      <w:bookmarkEnd w:id="23"/>
      <w:r>
        <w:rPr>
          <w:rFonts w:hint="eastAsia" w:ascii="Times New Roman" w:hAnsi="Times New Roman" w:eastAsia="黑体" w:cs="黑体"/>
          <w:szCs w:val="32"/>
        </w:rPr>
        <w:t>第三章　市人民代表大会常务委员会制定地方性法规程序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市人民代表大会常务委员会主任会议可以向常务委员会提出地方性法规案，由常务委员会会议审议。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市人民代表大会常务委员会提出地方性法规案，由主任会议决定列入常务委员会会议议程，或者先交有关的专门委员会审议并提出报告，再决定列入常务委员会会议议程。主任会议认为法规案有重大问题需要进一步研究，可以建议提案人修改完善后再向常务委员会提出。</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常务委员会组成人员五人以上联名，可以向常务委员会提出法规案，由主任会议决定是否列入常务委员会会议议程，或者先交有关的专门委员会审议、提出是否列入会议议程的意见，再决定是否列入常务委员会会议议程。对不列入常务委员会会议议程的，应当向常务委员会会议报告或者向提案人说明。</w:t>
      </w: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市人民代表大会主席团交市人民代表大会常务委员会审议的地方性法规案，由主任会议决定列入常务委员会会议议程。</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提请市人民代表大会常务委员会会议审议的地方性法规案，提案人一般应当在会议举行的三十日前向常务委员会提出。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列入常务委员会会议议程的地方性法规案，除特殊情况外，常务委员会法制工作委员会应当在会议举行的七日前将法规草案、法规草案说明及有关资料发送给常务委员会组成人员。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常务委员会会议审议地方性法规案，应当邀请有关的人大代表列席会议。</w:t>
      </w:r>
    </w:p>
    <w:p>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列入市人民代表大会常务委员会会议议程的地方性法规案，一般应当经过三次常务委员会会议审议后再交付表决。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常务委员会会议第一次审议地方性法规案，在全体会议上听取提案人的说明和有关的专门委员会审议意见的报告，由分组会议进行初步审议。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常务委员会会议第二次审议地方性法规案，在全体会议上听取法制委员会关于法规草案修改情况和主要问题的汇报，由分组会议进一步审议。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常务委员会会议第三次审议地方性法规案，在全体会议上听取法制委员会关于法规草案审议结果的报告，由全体会议或分组会议对法规草案修改稿进行审议。</w:t>
      </w:r>
    </w:p>
    <w:p>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常务委员会会议议程的地方性法规案，各方面意见比较一致的，可以经两次常务委员会会议审议后交付表决。调整事项较为单一或者部分修改的地方性法规案，各方面意见比较一致的，可以经一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列入常务委员会会议议程的废止法规的决定案和其他有关法规问题的决定案，一般经过一次常务委员会会议审议即可交付表决。</w:t>
      </w:r>
    </w:p>
    <w:p>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市人民代表大会常务委员会审议地方性法规案时，提案人应当派人听取意见，回答询问。</w:t>
      </w:r>
    </w:p>
    <w:p>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列入市人民代表大会常务委员会会议议程的地方性法规案，由有关的专门委员会召开全体会议进行审议，提出审议意见的报告。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有关的专门委员会审议地方性法规案时，可以邀请其他专门委员会的成员或者常务委员会工作机构的负责人列席会议，发表意见；根据需要，可以要求有关机关、组织派人说明情况。</w:t>
      </w:r>
    </w:p>
    <w:p>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常务委员会会议议程的地方性法规案，由法制委员会根据常务委员会组成人员、有关的专门委员会的审议意见和各方面提出的意见，召开全体会议对地方性法规案进行统一审议，提出修改情况的汇报或者审议结果的报告和法规草案修改稿，对重要的不同意见应当在修改情况汇报或者审议结果报告中予以说明。对有关的专门委员会的审议意见没有采纳的，应当向有关的专门委员会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法制委员会审议地方性法规案时，应当邀请有关的专门委员会的成员列席会议，发表意见；根据需要，可以要求有关机关、组织派人说明情况。</w:t>
      </w:r>
    </w:p>
    <w:p>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专门委员会之间对法规草案的重要问题意见不一致时，应当向主任会议报告。</w:t>
      </w:r>
    </w:p>
    <w:p>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常务委员会会议议程的地方性法规案，法制委员会、有关的专门委员会和常务委员会法制工作委员会应当就地方性法规案的有关问题调查研究，听取各方面的意见。听取意见可以采取座谈会、论证会、听证会、实地考察等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地方性法规案中有关问题专业性较强，需要进行可行性评价的，应当召开论证会，听取有关专家、部门和人大代表等方面的意见。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地方性法规案中有关问题存在重大意见分歧或者涉及利益关系重大调整，需要进行听证的，应当召开听证会，听取人大代表、基层和群体代表、相关部门、人民团体、专家学者和社会有关方面的意见。</w:t>
      </w:r>
    </w:p>
    <w:p>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在市人民代表大会常务委员会审议地方性法规案后，应当将法规草案及其起草、修改情况向社会公布，征求对法规草案的意见，但是经主任会议决定不公布的除外。向社会公布征求意见的时间一般不少于三十日。征求意见的情况应当向社会通报。</w:t>
      </w:r>
    </w:p>
    <w:p>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拟提请市人民代表大会常务委员会会议审议通过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列入市人民代表大会常务委员会会议议程的地方性法规案，在交付表决前，提案人要求撤回的，应当说明理由，经主任会议同意并向常务委员会报告，对该地方性法规案的审议即行终止。</w:t>
      </w:r>
    </w:p>
    <w:p>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地方性法规案经市人民代表大会常务委员会会议三次会议审议后，仍有重大问题需要进一步研究的，由主任会议决定，可以暂不付表决，交法制委员会进一步审议。</w:t>
      </w:r>
    </w:p>
    <w:p>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法规草案修改稿经市人民代表大会常务委员会会议审议，由常务委员会法制工作委员会根据常务委员会组成人员的审议意见进行修改，经法制委员会审议提出法规草案表决稿，由主任会议提请常务委员会全体会议表决，由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常务委员会会议议程的地方性法规案，因各方面对制定该法规的必要性、可行性等重大问题存在较大意见分歧搁置审议满一年的，或者因暂不付表决经过一年没有再次列入常务委员会会议议程的，由主任会议向常务委员会报告，该地方性法规案终止审议；必要时，主任会议也可以决定延期审议。</w:t>
      </w:r>
    </w:p>
    <w:p>
      <w:pPr>
        <w:rPr>
          <w:rFonts w:ascii="Times New Roman" w:hAnsi="Times New Roman" w:eastAsia="宋体" w:cs="宋体"/>
          <w:szCs w:val="32"/>
        </w:rPr>
      </w:pPr>
    </w:p>
    <w:p>
      <w:pPr>
        <w:jc w:val="center"/>
        <w:rPr>
          <w:rFonts w:ascii="Times New Roman" w:hAnsi="Times New Roman" w:eastAsia="黑体" w:cs="黑体"/>
          <w:szCs w:val="32"/>
        </w:rPr>
      </w:pPr>
      <w:bookmarkStart w:id="41" w:name="第四章 地方性法规的报批、公布和解释"/>
      <w:bookmarkEnd w:id="41"/>
      <w:r>
        <w:rPr>
          <w:rFonts w:hint="eastAsia" w:ascii="Times New Roman" w:hAnsi="Times New Roman" w:eastAsia="黑体" w:cs="黑体"/>
          <w:szCs w:val="32"/>
        </w:rPr>
        <w:t>第四章　地方性法规的报批、公布和解释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市人民代表大会及其常务委员会表决通过的地方性法规，应当自通过之日起十日内由常务委员会报请省人民代表大会常务委员会批准，未经批准，不得施行。</w:t>
      </w:r>
    </w:p>
    <w:p>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报请批准的地方性法规在省人民代表大会常务委员会批准后三十日内，由市人民代表大会常务委员会发布公告予以公布，并在《邵阳日报》上刊登公告和地方性法规全文。公告中应当载明该地方性法规的制定机关、通过和施行日期，并注明批准机关和批准时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应当在《邵阳市人民代表大会常务委员会公报》和邵阳人大网上全文刊登。在公报上刊登的地方性法规文本为标准文本。地方性法规被修改的，应当公布新的地方性法规文本。地方性法规被废止的，应当由市人民代表大会常务委员会发布公告予以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地方性法规发布公告予以公布之日起十日内，市人民代表大会常务委员会应当将有关地方性法规标准文本和公告等书面报送省人民代表大会常务委员会。</w:t>
      </w:r>
    </w:p>
    <w:p>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市人民代表大会及其常务委员会制定的地方性法规，其解释权属于常务委员会。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地方性法规有以下情况之一的，由常务委员会解释：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（二）地方性法规制定后出现新的情况，需要明确适用依据的。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市人民政府、市监察委员会、市中级人民法院、市人民检察院和市人民代表大会专门委员会以及各县（市、区）人民代表大会常务委员会可以向市人民代表大会常务委员会提出地方性法规解释要求。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市人民代表大会常务委员会对地方性法规的解释，与地方性法规具有同等效力。</w:t>
      </w:r>
    </w:p>
    <w:p>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市人民代表大会常务委员会法制工作委员会研究拟订法规解释草案，由主任会议决定列入常务委员会会议议程。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法规解释草案经常务委员会会议审议，由常务委员会法制工作委员会根据常务委员会组成人员的审议意见进行修改，再由法制委员会统一审议，提出地方性法规解释草案表决稿。</w:t>
      </w:r>
    </w:p>
    <w:p>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法规解释草案表决稿由市人民代表大会常务委员会全体组成人员的过半数通过，由常务委员会发布公告予以公布。法规解释应当自公布之日起三十日内报省人民代表大会常务委员会备案。</w:t>
      </w:r>
    </w:p>
    <w:p>
      <w:pPr>
        <w:rPr>
          <w:rFonts w:ascii="Times New Roman" w:hAnsi="Times New Roman" w:eastAsia="宋体" w:cs="宋体"/>
          <w:szCs w:val="32"/>
        </w:rPr>
      </w:pPr>
    </w:p>
    <w:p>
      <w:pPr>
        <w:jc w:val="center"/>
        <w:rPr>
          <w:rFonts w:ascii="Times New Roman" w:hAnsi="Times New Roman" w:eastAsia="黑体" w:cs="黑体"/>
          <w:szCs w:val="32"/>
        </w:rPr>
      </w:pPr>
      <w:bookmarkStart w:id="47" w:name="第五章 其他规定"/>
      <w:bookmarkEnd w:id="47"/>
      <w:r>
        <w:rPr>
          <w:rFonts w:hint="eastAsia" w:ascii="Times New Roman" w:hAnsi="Times New Roman" w:eastAsia="黑体" w:cs="黑体"/>
          <w:szCs w:val="32"/>
        </w:rPr>
        <w:t>第五章　其他规定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市人民代表大会常务委员会应当编制年度立法计划，根据需要可以编制立法规划。立法计划和立法规划应当向社会公布。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编制立法规划和立法计划，应当征求省人民代表大会常务委员会法制工作委员会的意见。</w:t>
      </w:r>
    </w:p>
    <w:p>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市人民代表大会常务委员会法制工作委员会根据各专门委员会、市人民政府法制工作机构以及有关方面的立法建议，统一研究、协调论证，提出立法规划草案和立法计划草案，提请主任会议确定。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立法规划和立法计划在执行过程中需要作适当调整的，由常务委员会法制工作委员会根据专门委员会和有关方面的建议提出方案，报请主任会议决定。</w:t>
      </w:r>
    </w:p>
    <w:p>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法规草案一般由提案人组织起草。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有关的专门委员会、常务委员会工作机构应当提前参与有关方面的法规草案起草工作；综合性、全局性、基础性的重要法规草案，可以由有关的专门委员会、常务委员会工作机构组织起草。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专业性较强的法规草案，可以吸收相关领域专家参与起草工作，或者委托有关专家、教学科研单位、社会组织起草。</w:t>
      </w:r>
    </w:p>
    <w:p>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常务委员会应当根据实际需要设立基层立法联系点、立法研究基地，深入听取基层群众和有关方面对地方性法规草案和立法工作的意见建议。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常务委员会可以聘请相关领域专家、专业人员等为立法工作提供咨询、支持。</w:t>
      </w:r>
    </w:p>
    <w:p>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提出地方性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向市人民代表大会及其常务委员会提出的地方性法规案，在列入会议议程前，提案人有权撤回。</w:t>
      </w:r>
    </w:p>
    <w:p>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交付市人民代表大会及其常务委员会全体会议表决未获通过的地方性法规案，如果提案人认为必须制定该地方性法规，可以按照本条例规定的程序重新提出，由主席团、主任会议决定是否列入会议议程。</w:t>
      </w:r>
    </w:p>
    <w:p>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市人民代表大会及其常务委员会制定的地方性法规，在表决前应当报请省人民代表大会常务委员会法制工作委员会指导。</w:t>
      </w:r>
    </w:p>
    <w:p>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制定的地方性法规，在报请省人民代表大会常务委员会批准过程中，市人民代表大会常务委员会或者其授权的主任会议可以根据省人民代表大会常务委员会的审查意见，对地方性法规个别条文进行修改。</w:t>
      </w:r>
    </w:p>
    <w:p>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地方性法规明确要求有关国家机关对专门事项作出配套规定的，有关国家机关应当自法规施行之日起一年内作出规定。法规另有规定的，从其规定。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有关国家机关未能在期限内作出配套规定的，应当向常务委员会说明情况。</w:t>
      </w:r>
    </w:p>
    <w:p>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市人民代表大会有关的专门委员会、常务委员会工作机构可以组织对地方性法规进行立法后评估。评估情况应当向常务委员会报告。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新制定的地方性法规实施满二年的，法规实施机关应当向市人民代表大会常务委员会报告法规实施情况。</w:t>
      </w:r>
    </w:p>
    <w:p>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市人民代表大会常务委员会法制工作委员会可以对地方性法规有关具体问题的询问进行研究予以答复，并报常务委员会备案。</w:t>
      </w:r>
    </w:p>
    <w:p>
      <w:pPr>
        <w:rPr>
          <w:rFonts w:ascii="Times New Roman" w:hAnsi="Times New Roman" w:eastAsia="宋体" w:cs="宋体"/>
          <w:szCs w:val="32"/>
        </w:rPr>
      </w:pPr>
    </w:p>
    <w:p>
      <w:pPr>
        <w:jc w:val="center"/>
        <w:rPr>
          <w:rFonts w:ascii="Times New Roman" w:hAnsi="Times New Roman" w:eastAsia="黑体" w:cs="黑体"/>
          <w:szCs w:val="32"/>
        </w:rPr>
      </w:pPr>
      <w:bookmarkStart w:id="60" w:name="第六章 附则"/>
      <w:bookmarkEnd w:id="60"/>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本条例自2020年6月1日起施行。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2BA0641"/>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2025-02-26T07:20:24Z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