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郑州市教育督导条例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（2001年6月29日郑州市第十一届人民代表大会常务委员会第二十次会议通过　2001年9月29日河南省第九届人民代表大会常务委员会第二十四次会议批准）</w:t>
      </w:r>
    </w:p>
    <w:p>
      <w:pPr>
        <w:rPr>
          <w:rFonts w:ascii="楷体_GB2312" w:hAnsi="楷体_GB2312" w:eastAsia="楷体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教育督导机构及职责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督学</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教育督导的实施</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为加强对教育工作的监督、指导，保障教育法律、法规的实施和教育目标的实现，根据《中华人民共和国教育法》等有关法律、法规，结合本市实际情况，制定本条例。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例所称教育督导，是指市、县（市、区）人民政府依法对本辖区内中等以下（含中等，下同）教育工作及其相关工作进行监督、检查、评估、指导的活动。</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教育督导的对象是本级人民政府的教育及其他有关行政部门、下级人民政府及其教育行政部门、本级管辖的中等以下各类教育机构。</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教育督导应当以有关教育法律、法规、规章为依据，坚持实事求是、客观公正的原则。</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市、县（市、区）人民政府对教育督导工作成绩显着的单位和个人给予表彰和奖励。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教育督导机构及职责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市、县（市、区）人民政府教育督导机构代表本级人民政府负责本辖区内的教育督导工作，在业务上接受上级教育督导机构的指导。</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市、县（市、区）人民政府教育督导机构的主要职责是：</w:t>
      </w:r>
    </w:p>
    <w:p>
      <w:pPr>
        <w:ind w:firstLine="632" w:firstLineChars="200"/>
        <w:rPr>
          <w:rFonts w:ascii="仿宋_GB2312" w:eastAsia="仿宋_GB2312" w:cs="Times New Roman"/>
        </w:rPr>
      </w:pPr>
      <w:r>
        <w:rPr>
          <w:rFonts w:hint="eastAsia" w:ascii="仿宋_GB2312" w:eastAsia="仿宋_GB2312" w:cs="仿宋_GB2312"/>
        </w:rPr>
        <w:t>（一）制订教育督导计划和评估方案，并组织实施教育督导工作；</w:t>
      </w:r>
    </w:p>
    <w:p>
      <w:pPr>
        <w:ind w:firstLine="632" w:firstLineChars="200"/>
        <w:rPr>
          <w:rFonts w:ascii="仿宋_GB2312" w:eastAsia="仿宋_GB2312" w:cs="Times New Roman"/>
        </w:rPr>
      </w:pPr>
      <w:r>
        <w:rPr>
          <w:rFonts w:hint="eastAsia" w:ascii="仿宋_GB2312" w:eastAsia="仿宋_GB2312" w:cs="仿宋_GB2312"/>
        </w:rPr>
        <w:t>（二）对本辖区贯彻执行教育法律、法规、规章的情况进行督导；</w:t>
      </w:r>
    </w:p>
    <w:p>
      <w:pPr>
        <w:ind w:firstLine="632" w:firstLineChars="200"/>
        <w:rPr>
          <w:rFonts w:ascii="仿宋_GB2312" w:eastAsia="仿宋_GB2312" w:cs="Times New Roman"/>
        </w:rPr>
      </w:pPr>
      <w:r>
        <w:rPr>
          <w:rFonts w:hint="eastAsia" w:ascii="仿宋_GB2312" w:eastAsia="仿宋_GB2312" w:cs="仿宋_GB2312"/>
        </w:rPr>
        <w:t>（三）对本级人民政府的有关行政部门、下级人民政府履行教育工作职责的情况进行督导；</w:t>
      </w:r>
    </w:p>
    <w:p>
      <w:pPr>
        <w:ind w:firstLine="632" w:firstLineChars="200"/>
        <w:rPr>
          <w:rFonts w:ascii="仿宋_GB2312" w:eastAsia="仿宋_GB2312" w:cs="Times New Roman"/>
        </w:rPr>
      </w:pPr>
      <w:r>
        <w:rPr>
          <w:rFonts w:hint="eastAsia" w:ascii="仿宋_GB2312" w:eastAsia="仿宋_GB2312" w:cs="仿宋_GB2312"/>
        </w:rPr>
        <w:t>（四）对下级教育行政部门的教育管理工作进行督导；</w:t>
      </w:r>
    </w:p>
    <w:p>
      <w:pPr>
        <w:ind w:firstLine="632" w:firstLineChars="200"/>
        <w:rPr>
          <w:rFonts w:ascii="仿宋_GB2312" w:eastAsia="仿宋_GB2312" w:cs="Times New Roman"/>
        </w:rPr>
      </w:pPr>
      <w:r>
        <w:rPr>
          <w:rFonts w:hint="eastAsia" w:ascii="仿宋_GB2312" w:eastAsia="仿宋_GB2312" w:cs="仿宋_GB2312"/>
        </w:rPr>
        <w:t>（五）依据分工对本辖区义务教育和扫除青壮年文盲工作开展情况进行督导评估；</w:t>
      </w:r>
    </w:p>
    <w:p>
      <w:pPr>
        <w:ind w:firstLine="632" w:firstLineChars="200"/>
        <w:rPr>
          <w:rFonts w:ascii="仿宋_GB2312" w:eastAsia="仿宋_GB2312" w:cs="Times New Roman"/>
        </w:rPr>
      </w:pPr>
      <w:r>
        <w:rPr>
          <w:rFonts w:hint="eastAsia" w:ascii="仿宋_GB2312" w:eastAsia="仿宋_GB2312" w:cs="仿宋_GB2312"/>
        </w:rPr>
        <w:t>（六）依据分工对本辖区中等以下各类教育机构实施素质教育情况进行督导评估；</w:t>
      </w:r>
    </w:p>
    <w:p>
      <w:pPr>
        <w:ind w:firstLine="632" w:firstLineChars="200"/>
        <w:rPr>
          <w:rFonts w:ascii="仿宋_GB2312" w:eastAsia="仿宋_GB2312" w:cs="Times New Roman"/>
        </w:rPr>
      </w:pPr>
      <w:r>
        <w:rPr>
          <w:rFonts w:hint="eastAsia" w:ascii="仿宋_GB2312" w:eastAsia="仿宋_GB2312" w:cs="仿宋_GB2312"/>
        </w:rPr>
        <w:t>（七）对教育经费的拨付、管理、使用情况和中等以下教育机构教育收费情况进行督导；</w:t>
      </w:r>
    </w:p>
    <w:p>
      <w:pPr>
        <w:ind w:firstLine="632" w:firstLineChars="200"/>
        <w:rPr>
          <w:rFonts w:ascii="仿宋_GB2312" w:eastAsia="仿宋_GB2312" w:cs="Times New Roman"/>
        </w:rPr>
      </w:pPr>
      <w:r>
        <w:rPr>
          <w:rFonts w:hint="eastAsia" w:ascii="仿宋_GB2312" w:eastAsia="仿宋_GB2312" w:cs="仿宋_GB2312"/>
        </w:rPr>
        <w:t>（八）对教育工作中的重大问题进行调查研究，向本级人民政府报告和反映情况，提出意见和建议；</w:t>
      </w:r>
    </w:p>
    <w:p>
      <w:pPr>
        <w:ind w:firstLine="632" w:firstLineChars="200"/>
        <w:rPr>
          <w:rFonts w:ascii="仿宋_GB2312" w:eastAsia="仿宋_GB2312" w:cs="Times New Roman"/>
        </w:rPr>
      </w:pPr>
      <w:r>
        <w:rPr>
          <w:rFonts w:hint="eastAsia" w:ascii="仿宋_GB2312" w:eastAsia="仿宋_GB2312" w:cs="仿宋_GB2312"/>
        </w:rPr>
        <w:t>（九）对评定教育工作先进集体和先进个人提出建议；对被督导学校校长的任免，向有关主管部门提出建议；</w:t>
      </w:r>
    </w:p>
    <w:p>
      <w:pPr>
        <w:ind w:firstLine="632" w:firstLineChars="200"/>
        <w:rPr>
          <w:rFonts w:ascii="仿宋_GB2312" w:eastAsia="仿宋_GB2312" w:cs="Times New Roman"/>
        </w:rPr>
      </w:pPr>
      <w:r>
        <w:rPr>
          <w:rFonts w:hint="eastAsia" w:ascii="仿宋_GB2312" w:eastAsia="仿宋_GB2312" w:cs="仿宋_GB2312"/>
        </w:rPr>
        <w:t>（十）承办本级人民政府和上级教育督导机构交办的其他事项。</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市、县（市、区）人民政府应当保证教育督导机构开展教育督导工作所需经费，并提供必要的工作条件。</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督学</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督学是履行教育督导职责的人员。督学应当具备下列条件：</w:t>
      </w:r>
    </w:p>
    <w:p>
      <w:pPr>
        <w:ind w:firstLine="632" w:firstLineChars="200"/>
        <w:rPr>
          <w:rFonts w:ascii="仿宋_GB2312" w:eastAsia="仿宋_GB2312" w:cs="Times New Roman"/>
        </w:rPr>
      </w:pPr>
      <w:r>
        <w:rPr>
          <w:rFonts w:hint="eastAsia" w:ascii="仿宋_GB2312" w:eastAsia="仿宋_GB2312" w:cs="仿宋_GB2312"/>
        </w:rPr>
        <w:t>（一）坚持宪法确定的基本原则，具有良好的政治素质，热爱教育事业；</w:t>
      </w:r>
    </w:p>
    <w:p>
      <w:pPr>
        <w:ind w:firstLine="632" w:firstLineChars="200"/>
        <w:rPr>
          <w:rFonts w:ascii="仿宋_GB2312" w:eastAsia="仿宋_GB2312" w:cs="Times New Roman"/>
        </w:rPr>
      </w:pPr>
      <w:r>
        <w:rPr>
          <w:rFonts w:hint="eastAsia" w:ascii="仿宋_GB2312" w:eastAsia="仿宋_GB2312" w:cs="仿宋_GB2312"/>
        </w:rPr>
        <w:t>（二）熟悉教育及与教育督导工作有关的法律、法规，有较高的理论政策水平；</w:t>
      </w:r>
    </w:p>
    <w:p>
      <w:pPr>
        <w:ind w:firstLine="632" w:firstLineChars="200"/>
        <w:rPr>
          <w:rFonts w:ascii="仿宋_GB2312" w:eastAsia="仿宋_GB2312" w:cs="Times New Roman"/>
        </w:rPr>
      </w:pPr>
      <w:r>
        <w:rPr>
          <w:rFonts w:hint="eastAsia" w:ascii="仿宋_GB2312" w:eastAsia="仿宋_GB2312" w:cs="仿宋_GB2312"/>
        </w:rPr>
        <w:t>（三）具有大学本科以上学历或者中小学高级教育职称，熟悉教育、教学业务，具有一定的教育科研能力和相应的管理经验；</w:t>
      </w:r>
    </w:p>
    <w:p>
      <w:pPr>
        <w:ind w:firstLine="632" w:firstLineChars="200"/>
        <w:rPr>
          <w:rFonts w:ascii="仿宋_GB2312" w:eastAsia="仿宋_GB2312" w:cs="Times New Roman"/>
        </w:rPr>
      </w:pPr>
      <w:r>
        <w:rPr>
          <w:rFonts w:hint="eastAsia" w:ascii="仿宋_GB2312" w:eastAsia="仿宋_GB2312" w:cs="仿宋_GB2312"/>
        </w:rPr>
        <w:t>（四）遵纪守法，品行端正，坚持原则，办事公道；</w:t>
      </w:r>
    </w:p>
    <w:p>
      <w:pPr>
        <w:ind w:firstLine="632" w:firstLineChars="200"/>
        <w:rPr>
          <w:rFonts w:ascii="仿宋_GB2312" w:eastAsia="仿宋_GB2312" w:cs="Times New Roman"/>
        </w:rPr>
      </w:pPr>
      <w:r>
        <w:rPr>
          <w:rFonts w:hint="eastAsia" w:ascii="仿宋_GB2312" w:eastAsia="仿宋_GB2312" w:cs="仿宋_GB2312"/>
        </w:rPr>
        <w:t>（五）身体健康。</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督学分为专职督学和兼职督学。专职督学由本级人民政府任免，兼职督学由本级人民政府聘任。专职督学和兼职督学享有同等职权。</w:t>
      </w:r>
    </w:p>
    <w:p>
      <w:pPr>
        <w:ind w:firstLine="632" w:firstLineChars="200"/>
        <w:rPr>
          <w:rFonts w:ascii="仿宋_GB2312" w:eastAsia="仿宋_GB2312" w:cs="Times New Roman"/>
        </w:rPr>
      </w:pPr>
      <w:r>
        <w:rPr>
          <w:rFonts w:hint="eastAsia" w:ascii="仿宋_GB2312" w:eastAsia="仿宋_GB2312" w:cs="仿宋_GB2312"/>
        </w:rPr>
        <w:t>兼职督学每届聘期三年。</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督学在教育督导中可以行使下列职权：</w:t>
      </w:r>
    </w:p>
    <w:p>
      <w:pPr>
        <w:ind w:firstLine="632" w:firstLineChars="200"/>
        <w:rPr>
          <w:rFonts w:ascii="仿宋_GB2312" w:eastAsia="仿宋_GB2312" w:cs="Times New Roman"/>
        </w:rPr>
      </w:pPr>
      <w:r>
        <w:rPr>
          <w:rFonts w:hint="eastAsia" w:ascii="仿宋_GB2312" w:eastAsia="仿宋_GB2312" w:cs="仿宋_GB2312"/>
        </w:rPr>
        <w:t>（一）对被督导单位违反国家有关教育法律、法规、规章的行为提出批评与整改建议；</w:t>
      </w:r>
    </w:p>
    <w:p>
      <w:pPr>
        <w:ind w:firstLine="632" w:firstLineChars="200"/>
        <w:rPr>
          <w:rFonts w:ascii="仿宋_GB2312" w:eastAsia="仿宋_GB2312" w:cs="Times New Roman"/>
        </w:rPr>
      </w:pPr>
      <w:r>
        <w:rPr>
          <w:rFonts w:hint="eastAsia" w:ascii="仿宋_GB2312" w:eastAsia="仿宋_GB2312" w:cs="仿宋_GB2312"/>
        </w:rPr>
        <w:t>（二）发现危及师生人身安全、侵犯师生合法权益、扰乱正常教学秩序等情况有权予以制止，并建议有关主管部门进行处理；</w:t>
      </w:r>
    </w:p>
    <w:p>
      <w:pPr>
        <w:ind w:firstLine="632" w:firstLineChars="200"/>
        <w:rPr>
          <w:rFonts w:ascii="仿宋_GB2312" w:eastAsia="仿宋_GB2312" w:cs="Times New Roman"/>
        </w:rPr>
      </w:pPr>
      <w:r>
        <w:rPr>
          <w:rFonts w:hint="eastAsia" w:ascii="仿宋_GB2312" w:eastAsia="仿宋_GB2312" w:cs="仿宋_GB2312"/>
        </w:rPr>
        <w:t>（三）向本级人民政府、上级人民政府及其教育督导机构反映情况，提出意见和建议；</w:t>
      </w:r>
    </w:p>
    <w:p>
      <w:pPr>
        <w:ind w:firstLine="632" w:firstLineChars="200"/>
        <w:rPr>
          <w:rFonts w:ascii="仿宋_GB2312" w:eastAsia="仿宋_GB2312" w:cs="Times New Roman"/>
        </w:rPr>
      </w:pPr>
      <w:r>
        <w:rPr>
          <w:rFonts w:hint="eastAsia" w:ascii="仿宋_GB2312" w:eastAsia="仿宋_GB2312" w:cs="仿宋_GB2312"/>
        </w:rPr>
        <w:t>（四）对被督导单位提出督导意见，并可视情况提出奖惩建议。</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督学由本级人民政府颁发证书，并持证履行职责。</w:t>
      </w:r>
    </w:p>
    <w:p>
      <w:pPr>
        <w:ind w:firstLine="632" w:firstLineChars="200"/>
        <w:rPr>
          <w:rFonts w:ascii="仿宋_GB2312" w:eastAsia="仿宋_GB2312" w:cs="Times New Roman"/>
        </w:rPr>
      </w:pPr>
      <w:r>
        <w:rPr>
          <w:rFonts w:hint="eastAsia" w:ascii="仿宋_GB2312" w:eastAsia="仿宋_GB2312" w:cs="仿宋_GB2312"/>
        </w:rPr>
        <w:t>督学应当接受教育法律、法规和教育管理、教育督导、教育评估等方面的培训。</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督学履行职责时，如与被督导单位有利害关系，可能影响教育督导工作正常进行的，督学应当自行回避，被督导单位有权申请督学回避。</w:t>
      </w:r>
    </w:p>
    <w:p>
      <w:pPr>
        <w:ind w:firstLine="632" w:firstLineChars="200"/>
        <w:rPr>
          <w:rFonts w:ascii="仿宋_GB2312" w:eastAsia="仿宋_GB2312" w:cs="Times New Roman"/>
        </w:rPr>
      </w:pPr>
      <w:r>
        <w:rPr>
          <w:rFonts w:hint="eastAsia" w:ascii="仿宋_GB2312" w:eastAsia="仿宋_GB2312" w:cs="仿宋_GB2312"/>
        </w:rPr>
        <w:t>被督导单位申请督学回避的，经教育督导机构负责人批准后，督学应当回避。</w:t>
      </w:r>
    </w:p>
    <w:p>
      <w:pPr>
        <w:jc w:val="center"/>
        <w:rPr>
          <w:rFonts w:ascii="黑体" w:hAnsi="黑体" w:eastAsia="黑体" w:cs="Times New Roman"/>
        </w:rPr>
      </w:pPr>
      <w:bookmarkStart w:id="0" w:name="_GoBack"/>
      <w:bookmarkEnd w:id="0"/>
    </w:p>
    <w:p>
      <w:pPr>
        <w:jc w:val="center"/>
        <w:rPr>
          <w:rFonts w:ascii="黑体" w:hAnsi="黑体" w:eastAsia="黑体" w:cs="Times New Roman"/>
        </w:rPr>
      </w:pPr>
      <w:r>
        <w:rPr>
          <w:rFonts w:hint="eastAsia" w:ascii="黑体" w:hAnsi="黑体" w:eastAsia="黑体" w:cs="黑体"/>
        </w:rPr>
        <w:t>第四章　教育督导的实施</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市、县（市、区）人民政府教育督导机构应当根据国家有关教育的法律、法规和方针、政策以及上级教育督导机构、本级人民政府的要求，结合本地实际情况，制定年度教育督导计划，并组织实施。</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教育督导分为综合督导、专项督导和随访督导。</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综合督导和专项督导应有两名以上督学参加，并按下列程序进行督导：</w:t>
      </w:r>
    </w:p>
    <w:p>
      <w:pPr>
        <w:ind w:firstLine="632" w:firstLineChars="200"/>
        <w:rPr>
          <w:rFonts w:ascii="仿宋_GB2312" w:eastAsia="仿宋_GB2312" w:cs="Times New Roman"/>
        </w:rPr>
      </w:pPr>
      <w:r>
        <w:rPr>
          <w:rFonts w:hint="eastAsia" w:ascii="仿宋_GB2312" w:eastAsia="仿宋_GB2312" w:cs="仿宋_GB2312"/>
        </w:rPr>
        <w:t>（一）确定督导任务、要求，制订工作计划和方案，向被督导单位发出书面通知；</w:t>
      </w:r>
    </w:p>
    <w:p>
      <w:pPr>
        <w:ind w:firstLine="632" w:firstLineChars="200"/>
        <w:rPr>
          <w:rFonts w:ascii="仿宋_GB2312" w:eastAsia="仿宋_GB2312" w:cs="Times New Roman"/>
        </w:rPr>
      </w:pPr>
      <w:r>
        <w:rPr>
          <w:rFonts w:hint="eastAsia" w:ascii="仿宋_GB2312" w:eastAsia="仿宋_GB2312" w:cs="仿宋_GB2312"/>
        </w:rPr>
        <w:t>（二）指导被督导单位根据要求进行自查、自评；</w:t>
      </w:r>
    </w:p>
    <w:p>
      <w:pPr>
        <w:ind w:firstLine="632" w:firstLineChars="200"/>
        <w:rPr>
          <w:rFonts w:ascii="仿宋_GB2312" w:eastAsia="仿宋_GB2312" w:cs="Times New Roman"/>
        </w:rPr>
      </w:pPr>
      <w:r>
        <w:rPr>
          <w:rFonts w:hint="eastAsia" w:ascii="仿宋_GB2312" w:eastAsia="仿宋_GB2312" w:cs="仿宋_GB2312"/>
        </w:rPr>
        <w:t>（三）对被督导单位进行检查、评估；</w:t>
      </w:r>
    </w:p>
    <w:p>
      <w:pPr>
        <w:ind w:firstLine="632" w:firstLineChars="200"/>
        <w:rPr>
          <w:rFonts w:ascii="仿宋_GB2312" w:eastAsia="仿宋_GB2312" w:cs="Times New Roman"/>
        </w:rPr>
      </w:pPr>
      <w:r>
        <w:rPr>
          <w:rFonts w:hint="eastAsia" w:ascii="仿宋_GB2312" w:eastAsia="仿宋_GB2312" w:cs="仿宋_GB2312"/>
        </w:rPr>
        <w:t>（四）向被督导单位提出督导意见，通报督导结果，下达督导结果通知书。</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教育督导机构可以划分督导责任区。督学负责对本责任区内的教育工作及其相关工作进行随访督导。对随访督导中发现的重要问题，应当在督导后及时向本级教育督导机构报告督导情况。</w:t>
      </w:r>
    </w:p>
    <w:p>
      <w:pPr>
        <w:ind w:firstLine="632" w:firstLineChars="200"/>
        <w:rPr>
          <w:rFonts w:ascii="仿宋_GB2312" w:eastAsia="仿宋_GB2312" w:cs="Times New Roman"/>
        </w:rPr>
      </w:pPr>
      <w:r>
        <w:rPr>
          <w:rFonts w:hint="eastAsia" w:ascii="仿宋_GB2312" w:eastAsia="仿宋_GB2312" w:cs="仿宋_GB2312"/>
        </w:rPr>
        <w:t>教育督导机构可根据情况统一安排组织督学进行随访督导。</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教育督导机构和督学在教育督导中可以采取下列方式：</w:t>
      </w:r>
    </w:p>
    <w:p>
      <w:pPr>
        <w:ind w:firstLine="632" w:firstLineChars="200"/>
        <w:rPr>
          <w:rFonts w:ascii="仿宋_GB2312" w:eastAsia="仿宋_GB2312" w:cs="Times New Roman"/>
        </w:rPr>
      </w:pPr>
      <w:r>
        <w:rPr>
          <w:rFonts w:hint="eastAsia" w:ascii="仿宋_GB2312" w:eastAsia="仿宋_GB2312" w:cs="仿宋_GB2312"/>
        </w:rPr>
        <w:t>（一）听取情况汇报；</w:t>
      </w:r>
    </w:p>
    <w:p>
      <w:pPr>
        <w:ind w:firstLine="632" w:firstLineChars="200"/>
        <w:rPr>
          <w:rFonts w:ascii="仿宋_GB2312" w:eastAsia="仿宋_GB2312" w:cs="Times New Roman"/>
        </w:rPr>
      </w:pPr>
      <w:r>
        <w:rPr>
          <w:rFonts w:hint="eastAsia" w:ascii="仿宋_GB2312" w:eastAsia="仿宋_GB2312" w:cs="仿宋_GB2312"/>
        </w:rPr>
        <w:t>（二）查阅有关文件、档案、资料；</w:t>
      </w:r>
    </w:p>
    <w:p>
      <w:pPr>
        <w:ind w:firstLine="632" w:firstLineChars="200"/>
        <w:rPr>
          <w:rFonts w:ascii="仿宋_GB2312" w:eastAsia="仿宋_GB2312" w:cs="Times New Roman"/>
        </w:rPr>
      </w:pPr>
      <w:r>
        <w:rPr>
          <w:rFonts w:hint="eastAsia" w:ascii="仿宋_GB2312" w:eastAsia="仿宋_GB2312" w:cs="仿宋_GB2312"/>
        </w:rPr>
        <w:t>（三）参加有关会议和教育、教学活动；</w:t>
      </w:r>
    </w:p>
    <w:p>
      <w:pPr>
        <w:ind w:firstLine="632" w:firstLineChars="200"/>
        <w:rPr>
          <w:rFonts w:ascii="仿宋_GB2312" w:eastAsia="仿宋_GB2312" w:cs="Times New Roman"/>
        </w:rPr>
      </w:pPr>
      <w:r>
        <w:rPr>
          <w:rFonts w:hint="eastAsia" w:ascii="仿宋_GB2312" w:eastAsia="仿宋_GB2312" w:cs="仿宋_GB2312"/>
        </w:rPr>
        <w:t>（四）召开有关人员座谈会，进行个别访问；</w:t>
      </w:r>
    </w:p>
    <w:p>
      <w:pPr>
        <w:ind w:firstLine="632" w:firstLineChars="200"/>
        <w:rPr>
          <w:rFonts w:ascii="仿宋_GB2312" w:eastAsia="仿宋_GB2312" w:cs="Times New Roman"/>
        </w:rPr>
      </w:pPr>
      <w:r>
        <w:rPr>
          <w:rFonts w:hint="eastAsia" w:ascii="仿宋_GB2312" w:eastAsia="仿宋_GB2312" w:cs="仿宋_GB2312"/>
        </w:rPr>
        <w:t>（五）问卷调查、听课、测试；</w:t>
      </w:r>
    </w:p>
    <w:p>
      <w:pPr>
        <w:ind w:firstLine="632" w:firstLineChars="200"/>
        <w:rPr>
          <w:rFonts w:ascii="仿宋_GB2312" w:eastAsia="仿宋_GB2312" w:cs="Times New Roman"/>
        </w:rPr>
      </w:pPr>
      <w:r>
        <w:rPr>
          <w:rFonts w:hint="eastAsia" w:ascii="仿宋_GB2312" w:eastAsia="仿宋_GB2312" w:cs="仿宋_GB2312"/>
        </w:rPr>
        <w:t>（六）现场察看。</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教育督导机构和督学在教育督导中不得妨碍正常的教育、教学活动。</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教育督导机构根据工作需要，可以邀请人事、财政、审计、教育、税务、物价、监察等有关行政部门人员或有关专业技术人员参与教育督导活动。</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被督导单位应当配合教育督导机构开展督导工作。对教育督导机构提出的整改意见应及时采取相应的改进措施，并在规定期限内将改进情况书面报告教育督导机构。</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督导结果应当作为对被督导单位及其主要负责人奖惩、考核的主要依据之一。必要时，经本级人民政府批准，督导结果可向社会公布。</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被督导单位对督导结果有异议的，可以在收到督导结果通知书之日起十五日内，向下达督导结果通知书的教育督导机构申请复查。教育督导机构应当在收到复查申请后三十日内做出复查决定。对教育督导机构复查决定仍有异议的，可向其上一级教育督导机构或本级人民政府申诉。</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教育督导机构应当定期向本级人民政府和上一级教育督导机构报告教育督导工作情况，提出改进教育工作的意见和建议。</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被督导单位及有关人员有下列情形之一的，教育督导机构可以建议其主管部门对被督导单位及其直接责任人员和单位负责人给予通报批评或行政处分；构成犯罪的，依法追究刑事责任：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（一）阻挠、抗拒督学依法行使职权的；</w:t>
      </w:r>
    </w:p>
    <w:p>
      <w:pPr>
        <w:ind w:firstLine="632" w:firstLineChars="200"/>
        <w:rPr>
          <w:rFonts w:ascii="仿宋_GB2312" w:eastAsia="仿宋_GB2312" w:cs="Times New Roman"/>
        </w:rPr>
      </w:pPr>
      <w:r>
        <w:rPr>
          <w:rFonts w:hint="eastAsia" w:ascii="仿宋_GB2312" w:eastAsia="仿宋_GB2312" w:cs="仿宋_GB2312"/>
        </w:rPr>
        <w:t>（二）弄虚作假或者拒绝提供有关情况和资料的；</w:t>
      </w:r>
    </w:p>
    <w:p>
      <w:pPr>
        <w:ind w:firstLine="632" w:firstLineChars="200"/>
        <w:rPr>
          <w:rFonts w:ascii="仿宋_GB2312" w:eastAsia="仿宋_GB2312" w:cs="Times New Roman"/>
        </w:rPr>
      </w:pPr>
      <w:r>
        <w:rPr>
          <w:rFonts w:hint="eastAsia" w:ascii="仿宋_GB2312" w:eastAsia="仿宋_GB2312" w:cs="仿宋_GB2312"/>
        </w:rPr>
        <w:t>（三）无正当理由，拒不执行督导机构和督学的督导意见的；</w:t>
      </w:r>
    </w:p>
    <w:p>
      <w:pPr>
        <w:ind w:firstLine="632" w:firstLineChars="200"/>
        <w:rPr>
          <w:rFonts w:ascii="仿宋_GB2312" w:eastAsia="仿宋_GB2312" w:cs="Times New Roman"/>
        </w:rPr>
      </w:pPr>
      <w:r>
        <w:rPr>
          <w:rFonts w:hint="eastAsia" w:ascii="仿宋_GB2312" w:eastAsia="仿宋_GB2312" w:cs="仿宋_GB2312"/>
        </w:rPr>
        <w:t>（四）对督学或者向教育督导机构和督学反映情况的人员打击报复的；</w:t>
      </w:r>
    </w:p>
    <w:p>
      <w:pPr>
        <w:ind w:firstLine="632" w:firstLineChars="200"/>
        <w:rPr>
          <w:rFonts w:ascii="仿宋_GB2312" w:eastAsia="仿宋_GB2312" w:cs="Times New Roman"/>
        </w:rPr>
      </w:pPr>
      <w:r>
        <w:rPr>
          <w:rFonts w:hint="eastAsia" w:ascii="仿宋_GB2312" w:eastAsia="仿宋_GB2312" w:cs="仿宋_GB2312"/>
        </w:rPr>
        <w:t>（五）其他妨碍教育督导工作的。</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教育督导机构及督学在教育督导中发现被督导单位有其他违反法律、法规的行为的，建议有关部门依法处理。</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督学有下列情形之一的，由教育督导机构给予批评教育，或建议其所在单位、有关部门给予批评教育或者行政处分；情节严重的，由本级人民政府取消其督学资格；构成犯罪的，依法追究刑事责任：</w:t>
      </w:r>
    </w:p>
    <w:p>
      <w:pPr>
        <w:ind w:firstLine="632" w:firstLineChars="200"/>
        <w:rPr>
          <w:rFonts w:ascii="仿宋_GB2312" w:eastAsia="仿宋_GB2312" w:cs="Times New Roman"/>
        </w:rPr>
      </w:pPr>
      <w:r>
        <w:rPr>
          <w:rFonts w:hint="eastAsia" w:ascii="仿宋_GB2312" w:eastAsia="仿宋_GB2312" w:cs="仿宋_GB2312"/>
        </w:rPr>
        <w:t>（一）利用职权谋取私利的；</w:t>
      </w:r>
    </w:p>
    <w:p>
      <w:pPr>
        <w:ind w:firstLine="632" w:firstLineChars="200"/>
        <w:rPr>
          <w:rFonts w:ascii="仿宋_GB2312" w:eastAsia="仿宋_GB2312" w:cs="Times New Roman"/>
        </w:rPr>
      </w:pPr>
      <w:r>
        <w:rPr>
          <w:rFonts w:hint="eastAsia" w:ascii="仿宋_GB2312" w:eastAsia="仿宋_GB2312" w:cs="仿宋_GB2312"/>
        </w:rPr>
        <w:t>（二）利用职权包庇他人或者侵害他人合法权益的；</w:t>
      </w:r>
    </w:p>
    <w:p>
      <w:pPr>
        <w:ind w:firstLine="632" w:firstLineChars="200"/>
        <w:rPr>
          <w:rFonts w:ascii="仿宋_GB2312" w:eastAsia="仿宋_GB2312" w:cs="Times New Roman"/>
        </w:rPr>
      </w:pPr>
      <w:r>
        <w:rPr>
          <w:rFonts w:hint="eastAsia" w:ascii="仿宋_GB2312" w:eastAsia="仿宋_GB2312" w:cs="仿宋_GB2312"/>
        </w:rPr>
        <w:t>（三）超出规定的职责权限和程序，妨碍正常教育、教学活动的；</w:t>
      </w:r>
    </w:p>
    <w:p>
      <w:pPr>
        <w:ind w:firstLine="632" w:firstLineChars="200"/>
        <w:rPr>
          <w:rFonts w:ascii="仿宋_GB2312" w:eastAsia="仿宋_GB2312" w:cs="Times New Roman"/>
        </w:rPr>
      </w:pPr>
      <w:r>
        <w:rPr>
          <w:rFonts w:hint="eastAsia" w:ascii="仿宋_GB2312" w:eastAsia="仿宋_GB2312" w:cs="仿宋_GB2312"/>
        </w:rPr>
        <w:t>（四）其他滥用职权的。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本条例自</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6</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31557"/>
    <w:rsid w:val="00006D37"/>
    <w:rsid w:val="001A6272"/>
    <w:rsid w:val="00210370"/>
    <w:rsid w:val="0021289E"/>
    <w:rsid w:val="0046742B"/>
    <w:rsid w:val="007871B8"/>
    <w:rsid w:val="0096459D"/>
    <w:rsid w:val="00C63FFF"/>
    <w:rsid w:val="09C05853"/>
    <w:rsid w:val="0B031557"/>
    <w:rsid w:val="0C3A2808"/>
    <w:rsid w:val="0CB55B53"/>
    <w:rsid w:val="4DDF6562"/>
    <w:rsid w:val="5AAC1E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8</Pages>
  <Words>455</Words>
  <Characters>2597</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2016-10-14T01:55:00Z</dcterms:created>
  <dc:creator>Administrator</dc:creator>
  <cp:lastModifiedBy>冬日咖啡</cp:lastModifiedBy>
  <dcterms:modified xsi:type="dcterms:W3CDTF">2018-01-25T01:08:24Z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