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鄂尔多斯市农村牧区人居环境治理条例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（2018年8月24日鄂尔多斯市第四届人民代表大会常务委员会第五次会议通过　2018年10月13日内蒙古自治区第十三届人民代表大会常务委员会第八次会议批准　根据2021年9月29日内蒙古自治区第十三届人大常务委员会第三十次会议关于批准《鄂尔多斯市人民代表大会常务委员会关于修改〈鄂尔多斯市环境保护条例〉等5部地方性法规的决定》的决议第一次修正　根据2024年7月25日内蒙古自治区第十四届人民代表大会常务委员会第十一次会议关于批准《鄂尔多斯市人民代表大会常务委员会关于修改〈鄂尔多斯市文明行为促进条例〉等5件地方性法规的决定》的决议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为了推进乡村振兴战略实施，改善农村牧区人居环境，建设美丽宜居乡村，促进经济可持续发展和社会文明进步，根据有关法律法规，结合我市实际，制定本条例。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本条例适用于市中心城区、各旗区人民政府所在地及各开发区（园区）建成区以外的农村牧区。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农村牧区人居环境治理工作应当以铸牢中华民族共同体意识为工作主线，坚持党委领导、政府主导、村民主体、因地制宜、规划先行、示范引领、建设和管理并重的原则。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市、旗区人民政府领导本行政区域内农村牧区人居环境治理工作。市、旗区人民政府农村牧区人居环境治理业务主管部门负责本行政区域内农村牧区人居环境治理工作。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区人民政府发展和改革、财政、住房和城乡建设、交通运输、生态环境、农牧、林业和草原、水利、自然资源、商务、卫生健康、城市管理综合执法等主管部门，在各自职责范围内做好农村牧区人居环境的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苏木乡镇人民政府、街道办事处负责辖区内农村牧区人居环境治理的具体工作，指导和督促嘎查村民委员会、社区居民委员会等组织开展农村牧区人居环境的治理工作。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嘎查村民委员会、社区居民委员会应当组织村民、居民开展农村牧区人居环境治理工作。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农村牧区人居环境治理区域内的机关、团体和企业等单位应当在责任范围内开展农村牧区人居环境的治理工作。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大对农村牧区人居环境治理的财政投入，将奖励补助资金列入财政预算。旗区人民政府应当将农村牧区人居环境治理经费列入财政预算。建立嘎查村民委员会和村民自筹、受益主体付费、社会资金支持的多元化投入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有关机关、社会团体、企事业单位和嘎查村民委员会、社区居民委员会应当加强农村牧区人居环境治理的宣传教育，提高公众参与人居环境治理活动的意识，形成全社会共同爱护人居环境的良好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新闻媒体应当对农村牧区人居环境治理进行公益宣传、舆论监督。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教育主管部门应当把人居环境治理的法律法规和生活垃圾源头减量、分类、回收利用和无害化处理等知识纳入学校、幼儿园的教育和社会实践内容。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任何组织和个人都有义务维护农村牧区人居环境，并有权对损害村容镇貌和污染环境卫生等行为进行劝导或者举报。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各级人民政府应当对在农村牧区人居环境治理中做出显著成绩的组织和个人给予表彰和奖励。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规划建设和管理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市人民政府自然资源主管部门统筹指导全市农村牧区人居环境治理规划的编制工作，旗区人民政府负责编制本行政区域农村牧区人居环境治理规划，制定年度实施计划。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编制规划、制定计划应当与农村牧区经济社会发展相协调，与城镇、开发区（园区）、旅游区、工矿企业、公路铁路人居环境治理基础设施相统筹，与土地利用总体规划、城乡规划和各类专项规划相衔接。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旗区、苏木乡镇人民政府应当加强农村牧区人居环境治理基础设施建设，具体包括：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（一）生活饮用水、燃气、供热、排水设施；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（二）公共厕所和生活垃圾、建筑垃圾、污水处理设施；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（三）道路、绿地、园林绿化设施；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（四）秸秆、农膜、粪污、屠宰废弃物、病死畜禽处理设施；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（五）其他农村牧区人居环境治理基础设施。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农村牧区人居环境治理基础设施建设项目应当履行相关审批手续。农村牧区人居环境治理基础设施建设，应当符合国家、自治区相关标准和技术规范。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农村牧区人居环境治理基础设施根据需要可以跨区域共建共享，避免重复建设，降低治理成本。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旗区人民政府应当鼓励、支持农村牧区使用天然气、太阳能等清洁能源，提高农村牧区清洁能源普及率。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农村牧区人居环境治理基础设施的所有权人应当维护人居环境治理基础设施。所有权人可以自行管理或者委托有管理能力的其他机构和自然人管理。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旗区以上人民政府相关部门应当按照职责分工，对农村牧区人居环境治理基础设施运行、管护进行技术指导和监督检查。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农村牧区人居环境治理工作实行执法责任制度和行政过错责任追究制度。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旗区人民政府应当建立科学合理的农村牧区人居环境治理绩效考核体系，将农村牧区人居环境治理工作纳入年度考核内容。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嘎查村民（社区居民）委员会应当召集村（居）民会议，制定人居环境治理的村规民约（居民公约），将下列事项纳入村规民约（居民公约）的内容：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（一）保洁费的筹集和使用、保洁员的雇用和管理；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（二）村（居）民清扫打理自家庭院、房前屋后卫生的行为规范；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（三）生产、生活废弃物的处理规范；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（四）维护农村牧区公共环境卫生的行为规范；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（五）爱护农村牧区人居环境设施的行为规范；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（六）治理和保护农村牧区人居环境中的优秀典型的奖励措施。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垃圾治理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旗区人民政府有关部门应当科学确定农村牧区生活垃圾收集、分类、转运、处置及监督管理模式，村镇垃圾应当实施分类减量和资源化利用。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距离城镇垃圾处理厂较近的村镇，应当将农村牧区生活垃圾与城市生活垃圾一体处理；距离城镇垃圾处理厂较远、人口相对集中的村镇，可采取户分类、嘎查村收集、苏木乡镇转运、旗区区域处理的模式；地处偏远、人口分散的嘎查村，可采取户分类、嘎查村收集、嘎查村转运的分散治理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农村牧区垃圾清扫、投放实行责任人制度，责任人按照下列规定确定：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（一）村（居）民的宅基地、承包地和住处，村（居）民为责任人；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（二）嘎查村（社区）范围内的道路、沟塘等公共区域，嘎查村民委员会为责任人；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（三）集镇、农贸市场，管理者为责任人；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（四）旅游、餐饮、娱乐等经营场所，经营者为责任人；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（五）公园、广场、公共绿地等公共场所，管理者为责任人；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（六）机关、企事业单位、社会团体以及其他组织的办公和生产经营场所，该单位为责任人；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（七）公路、铁路、机场、车站，经营管理单位为责任人；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（八）施工现场，施工单位为责任人。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按照前款规定不能确定责任人的，由所在地苏木乡镇人民政府、街道办事处确定。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市人民政府应当制定和公布农村牧区生活垃圾的分类处理指导意见。旗区人民政府应当制定和公布本辖区内农村牧区生活垃圾分类处理具体办法。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农村牧区生活垃圾的运输应当遵守下列规定：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（一）定期清运；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（二）对已经分类的生活垃圾分装运输；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（三）采取密闭等措施防止运输过程中丢弃、扬撒、遗漏垃圾以及滴漏污水；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（四）及时清理作业场地，保持生活垃圾中转站、生活垃圾收集转运房（点）和周边环境干净整洁；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建筑垃圾、医疗卫生垃圾、危险废弃物及放射性污染物等应当按照国家规定的标准分类处置，不得混入生活垃圾收集站、收集容器和垃圾消纳处置场。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旗区人民政府应当指定废旧物资或者再生资源集中回收点，实行集中封闭管理。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苏木乡镇人民政府应当排查、整治农村牧区非正规垃圾堆放点。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任何组织和个人不得有影响垃圾治理的下列行为：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（一）在非指定地点堆放、弃置、倾倒垃圾；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（二）城镇生活垃圾、建筑垃圾、工业废弃物、医疗废弃物等向指定场所以外的农村牧区转移、倾倒、填埋或者跨行政区域倾倒、填埋；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（三）擅自拆除、迁移、改建、停用农村牧区生活垃圾收集、转运、处置设施、场所或者改变其用途；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（四）其他影响垃圾治理的行为。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生活污水治理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旗区以上人民政府有关部门应当根据农村牧区的人口密度、自然环境和经济条件，科学确定农村牧区生活污水处理模式，鼓励支持应用新技术、新工艺处理生活污水，推进农村牧区生活污水治理。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距离城镇生活污水处理设施较近的村镇，应当将生活污水排入其管网集中处理；人口比较集中、经济条件较好的村镇，应当建设集中污水处理设施；居住分散、地形条件复杂、人口较少或者不具备管网建设条件的嘎查村，可以采用以户或者联户为单位建设小型设施、拉运至就近污水处理厂、化粪池等多种形式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旗区人民政府应当科学确定农村牧区厕所建设改造标准，合理选择改厕模式。根据人口规模，按照技术规范合理建设公共厕所，推广户用无害化卫生厕所。在污水管网设施不完善的区域，应当以户或者联户为单位建设化粪池和卫生厕所设施。农村牧区厕所化粪池的设置应当便于清理和运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农村牧区污水实行集中处理的，应当保证出水水质符合国家和地方规定的排放标准，不得排放不达标污水。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旗区以上人民政府应当组织制定和实施村镇饮用水安全保障措施，划定村镇饮用水水源保护区，加强水质监测和卫生防护规范管理；开展村镇饮用水水源保护区内的违法建筑、排污口、工业污染源、生活污染源、规模化畜禽养殖污染源排查和清理，消除污染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旗区人民政府应当因地制宜建设农村牧区集中式供水工程，促进城市供水系统向农村牧区延伸，在有条件的农村牧区逐步推进城乡供水一体化。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新建、改建、扩建的农村牧区饮水工程项目，应当符合国家和自治区有关规定，保证建成后的饮用水水质卫生安全。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任何组织和个人不得有影响生活污水治理的下列行为：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（一）向河道、湖泊、水库、沟渠等直接排放粪便、污水以及丢弃畜禽尸体，倾倒垃圾和其他废弃物；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（二）向公共场所、村庄街道倾倒生活污水；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（三）损毁污水管网或者处理设施，向其倾倒垃圾、渣土、施工泥浆等废弃物；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（四）其他影响生活污水治理的行为。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农业面源污染治理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旗区以上人民政府农村牧区人居环境治理业务主管部门应当加强农村牧区面源污染防治的监督管理，推广高效生态循环农业模式，推进科学施肥技术、农作物病虫害统防统治方式，推动可降解农膜和标准农膜使用以及废旧地膜回收利用，实现农牧业绿色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鼓励支持农作物秸秆回收利用，培育农作物秸秆综合利用企业运用市场化模式处理秸秆。鼓励秸秆打捆或者青贮（黄贮）进入养殖场、养殖户。弃用秸秆应当就地还田。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鼓励集中建设堆肥场，有效处理农村牧区养殖粪污、过剩秸秆、蔬果菜叶和生活垃圾中的可堆肥物，实现垃圾减量化、资源化利用。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旗区人民政府应当按照统筹规划、合理布局的原则，组织建设病死动物无害化处理公共设施，按照国家、自治区有关规定进行无害化处理。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任何组织和个人不得有影响农业面源污染治理的下列行为：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（一）乱堆乱放和露天焚烧秸秆；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（二）随意堆放畜禽粪便；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（三）随意丢弃农药包装物、化肥包装袋、农膜等生产废弃物；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（四）随意丢弃、掩埋、焚烧病死畜禽；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（五）其他影响农业面源污染治理的行为。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村容镇貌管理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旗区人民政府指导村容镇貌管理相关工作，苏木乡镇人民政府、街道办事处负责辖区内的村容镇貌管理工作。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村容镇貌建设应当突出乡土特色和地域特点，保护传统村落、古建筑、历史文化名村名镇和文物。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村容镇貌应当符合以下要求：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（一）苏木乡镇、嘎查村临街、迎路建筑应当与周围景观环境相协调，建筑立面应当相对统一，保持干净整洁，破损墙体及时维修；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（二）加强集贸市场管理，合理设置垃圾收集容器，保持环境清洁；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（三）施工现场应当封闭管理，安全围挡应当坚固美观；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（四）新建镇区道路和村内道路时，应当保证雨水排放，同步建设各类管网和路灯等设施，或者预留空间。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旗区以上人民政府有关部门、苏木乡镇人民政府和街道办事处应当组织在村庄内部和周边、道路两旁、房前屋后开展植树绿化活动，保护和美化自然景观与田园景观。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旗区人民政府有关部门应当统一划定公路两侧汽车修理、餐饮住宿等场所的车辆停放区域，保障道路畅通、环境整洁。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户外广告设施、招牌、标牌的设置以及语言文字的使用，应当符合有关法律法规的规定和技术规范。大型户外广告设施的设置按照有关规定办理审批手续。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户外广告、招牌、标牌外观应当图案清晰、完整美观、安全牢固；存在安全隐患的，及时加固或者拆除；残缺破损的，及时修复。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畜禽养殖设施应当保证整洁、卫生。有条件的村镇棚圈应当与生活区分设，不得临街临路搭建缺少有效遮挡的棚圈。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嘎查村民委员会、社区居民委员会应当定期组织灭鼠、灭蚊、灭蝇、灭蟑活动，消灭病媒生物孳生条件。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任何组织和个人不得有影响村容镇貌的下列行为：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（一）随便便溺、乱扔杂物；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（二）随处张贴和喷涂小广告；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（三）在公共场所、乡村道路打场晒粮；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（四）乱停乱放车辆；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（五）违规搭建生产生活用房和畜禽养殖棚圈；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（六）侵占、损毁公共绿地、广场、道路及其配套设施；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（七）其他影响村容镇貌的行为。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三项规定，擅自拆除、迁移、改建、停用农村牧区生活垃圾收集、转运、处置设施、场所或者改变其用途的，由苏木乡镇人民政府责令恢复原状，对单位处1000元以上1万元以下罚款，对个人处50元以上100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第二项规定，向公共场所、村庄街道倾倒生活污水的，由苏木乡镇人民政府给予警告，并责令限期改正；逾期不改正的，对单位处200元以上500元以下罚款，对个人处50元以上100元以下罚款；造成损失的，依法予以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五条第一项、第二项、第三项规定，有下列行为之一的，由苏木乡镇人民政府给予警告，并责令限期改正；逾期不改正的，对单位处200元以上500元以下罚款，对个人处50元以上100元以下罚款；造成损失的，依法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（一）随便便溺、乱扔杂物；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（二）随处张贴和喷涂小广告；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（三）在公共场所打场晒粮。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违反本条例第四十五条第五项规定，违规搭建生产生活用房和畜禽养殖棚圈的，由苏木乡镇人民政府责令限期拆除，可以并处500元以上3000元以下的罚款。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市、旗区人民政府可以依据本条例，制定具体实施细则。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本条例自2019年1月1日起实施。</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