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3A9" w:rsidRPr="003913A9" w:rsidRDefault="003913A9" w:rsidP="003913A9">
      <w:pPr>
        <w:widowControl/>
        <w:adjustRightInd w:val="0"/>
        <w:snapToGrid w:val="0"/>
        <w:spacing w:line="600" w:lineRule="exact"/>
        <w:rPr>
          <w:rFonts w:ascii="宋体" w:eastAsia="宋体" w:hAnsi="宋体" w:cs="宋体" w:hint="eastAsia"/>
          <w:kern w:val="0"/>
        </w:rPr>
      </w:pPr>
    </w:p>
    <w:p w:rsidR="003913A9" w:rsidRPr="003913A9" w:rsidRDefault="003913A9" w:rsidP="003913A9">
      <w:pPr>
        <w:widowControl/>
        <w:adjustRightInd w:val="0"/>
        <w:snapToGrid w:val="0"/>
        <w:spacing w:line="600" w:lineRule="exact"/>
        <w:jc w:val="center"/>
        <w:rPr>
          <w:rFonts w:ascii="宋体" w:eastAsia="宋体" w:hAnsi="宋体" w:cs="宋体"/>
          <w:kern w:val="0"/>
        </w:rPr>
      </w:pPr>
    </w:p>
    <w:p w:rsidR="003913A9" w:rsidRPr="003913A9" w:rsidRDefault="003913A9" w:rsidP="003913A9">
      <w:pPr>
        <w:widowControl/>
        <w:adjustRightInd w:val="0"/>
        <w:snapToGrid w:val="0"/>
        <w:spacing w:line="600" w:lineRule="exact"/>
        <w:jc w:val="center"/>
        <w:rPr>
          <w:rFonts w:ascii="宋体" w:eastAsia="宋体" w:hAnsi="宋体" w:cs="宋体"/>
          <w:kern w:val="0"/>
          <w:sz w:val="44"/>
          <w:szCs w:val="44"/>
        </w:rPr>
      </w:pPr>
      <w:r w:rsidRPr="003913A9">
        <w:rPr>
          <w:rFonts w:ascii="宋体" w:eastAsia="宋体" w:hAnsi="宋体" w:cs="宋体" w:hint="eastAsia"/>
          <w:kern w:val="0"/>
          <w:sz w:val="44"/>
          <w:szCs w:val="44"/>
        </w:rPr>
        <w:t>重庆市实施《中华人民</w:t>
      </w:r>
    </w:p>
    <w:p w:rsidR="003913A9" w:rsidRPr="003913A9" w:rsidRDefault="003913A9" w:rsidP="003913A9">
      <w:pPr>
        <w:widowControl/>
        <w:adjustRightInd w:val="0"/>
        <w:snapToGrid w:val="0"/>
        <w:spacing w:line="600" w:lineRule="exact"/>
        <w:jc w:val="center"/>
        <w:rPr>
          <w:rFonts w:ascii="宋体" w:eastAsia="宋体" w:hAnsi="宋体" w:cs="宋体"/>
          <w:kern w:val="0"/>
          <w:sz w:val="44"/>
          <w:szCs w:val="44"/>
        </w:rPr>
      </w:pPr>
      <w:r w:rsidRPr="003913A9">
        <w:rPr>
          <w:rFonts w:ascii="宋体" w:eastAsia="宋体" w:hAnsi="宋体" w:cs="宋体" w:hint="eastAsia"/>
          <w:kern w:val="0"/>
          <w:sz w:val="44"/>
          <w:szCs w:val="44"/>
        </w:rPr>
        <w:t>共和国农业技术推广法》办法</w:t>
      </w:r>
    </w:p>
    <w:p w:rsidR="003913A9" w:rsidRPr="003913A9" w:rsidRDefault="003913A9" w:rsidP="003913A9">
      <w:pPr>
        <w:widowControl/>
        <w:adjustRightInd w:val="0"/>
        <w:snapToGrid w:val="0"/>
        <w:spacing w:line="600" w:lineRule="exact"/>
        <w:jc w:val="left"/>
        <w:rPr>
          <w:rFonts w:ascii="宋体" w:eastAsia="宋体" w:hAnsi="宋体" w:cs="宋体"/>
          <w:kern w:val="0"/>
        </w:rPr>
      </w:pPr>
    </w:p>
    <w:p w:rsidR="003913A9" w:rsidRPr="003913A9" w:rsidRDefault="003913A9" w:rsidP="003913A9">
      <w:pPr>
        <w:widowControl/>
        <w:spacing w:line="594" w:lineRule="exact"/>
        <w:ind w:leftChars="200" w:left="640" w:rightChars="200" w:right="640"/>
        <w:rPr>
          <w:rFonts w:ascii="楷体_GB2312" w:eastAsia="楷体_GB2312" w:hAnsi="楷体_GB2312" w:cs="楷体_GB2312"/>
          <w:szCs w:val="22"/>
        </w:rPr>
      </w:pPr>
      <w:bookmarkStart w:id="0" w:name="_GoBack"/>
      <w:bookmarkEnd w:id="0"/>
      <w:r w:rsidRPr="003913A9">
        <w:rPr>
          <w:rFonts w:ascii="楷体_GB2312" w:eastAsia="楷体_GB2312" w:hAnsi="楷体_GB2312" w:cs="楷体_GB2312" w:hint="eastAsia"/>
          <w:szCs w:val="22"/>
        </w:rPr>
        <w:t>（1997年11月28日重庆市第一届人民代表大会常务委员会第五次会议通过</w:t>
      </w:r>
      <w:r w:rsidRPr="003913A9">
        <w:rPr>
          <w:rFonts w:ascii="楷体_GB2312" w:eastAsia="楷体_GB2312" w:hAnsi="楷体_GB2312" w:cs="楷体_GB2312"/>
          <w:szCs w:val="22"/>
        </w:rPr>
        <w:t xml:space="preserve">  </w:t>
      </w:r>
      <w:r w:rsidRPr="003913A9">
        <w:rPr>
          <w:rFonts w:ascii="楷体_GB2312" w:eastAsia="楷体_GB2312" w:hAnsi="楷体_GB2312" w:cs="楷体_GB2312" w:hint="eastAsia"/>
          <w:szCs w:val="22"/>
        </w:rPr>
        <w:t>根据2010年7月23日重庆市第三届人民代表大会常务委员会第十八次会议《关于修改部分地方性法规的决定》第一</w:t>
      </w:r>
      <w:r w:rsidRPr="003913A9">
        <w:rPr>
          <w:rFonts w:ascii="楷体_GB2312" w:eastAsia="楷体_GB2312" w:hAnsi="楷体_GB2312" w:cs="楷体_GB2312"/>
          <w:szCs w:val="22"/>
        </w:rPr>
        <w:t>次</w:t>
      </w:r>
      <w:r w:rsidRPr="003913A9">
        <w:rPr>
          <w:rFonts w:ascii="楷体_GB2312" w:eastAsia="楷体_GB2312" w:hAnsi="楷体_GB2312" w:cs="楷体_GB2312" w:hint="eastAsia"/>
          <w:szCs w:val="22"/>
        </w:rPr>
        <w:t>修正</w:t>
      </w:r>
      <w:r w:rsidRPr="003913A9">
        <w:rPr>
          <w:rFonts w:ascii="楷体_GB2312" w:eastAsia="楷体_GB2312" w:hAnsi="楷体_GB2312" w:cs="楷体_GB2312"/>
          <w:szCs w:val="22"/>
        </w:rPr>
        <w:t xml:space="preserve">  </w:t>
      </w:r>
      <w:r w:rsidRPr="003913A9">
        <w:rPr>
          <w:rFonts w:ascii="楷体_GB2312" w:eastAsia="楷体_GB2312" w:hAnsi="楷体_GB2312" w:cs="楷体_GB2312" w:hint="eastAsia"/>
          <w:szCs w:val="22"/>
        </w:rPr>
        <w:t>根据2016年9月29日重庆市第四届人民代表大会常务委员会第二十八次会议《关于修改〈重庆市户外广告管理条例〉等十三件地方性法规的决定》第二次修正）</w:t>
      </w:r>
    </w:p>
    <w:p w:rsidR="003913A9" w:rsidRPr="003913A9" w:rsidRDefault="003913A9" w:rsidP="003913A9">
      <w:pPr>
        <w:widowControl/>
        <w:adjustRightInd w:val="0"/>
        <w:snapToGrid w:val="0"/>
        <w:spacing w:line="600" w:lineRule="exact"/>
        <w:jc w:val="left"/>
        <w:rPr>
          <w:rFonts w:ascii="宋体" w:eastAsia="宋体" w:hAnsi="宋体" w:cs="宋体"/>
          <w:kern w:val="0"/>
        </w:rPr>
      </w:pPr>
    </w:p>
    <w:p w:rsidR="003913A9" w:rsidRPr="003913A9" w:rsidRDefault="003913A9" w:rsidP="003913A9">
      <w:pPr>
        <w:widowControl/>
        <w:adjustRightInd w:val="0"/>
        <w:snapToGrid w:val="0"/>
        <w:spacing w:line="600" w:lineRule="exact"/>
        <w:jc w:val="center"/>
        <w:rPr>
          <w:rFonts w:ascii="楷体_GB2312" w:eastAsia="楷体_GB2312" w:hAnsi="楷体_GB2312" w:cs="楷体_GB2312"/>
          <w:szCs w:val="22"/>
        </w:rPr>
      </w:pPr>
      <w:r w:rsidRPr="003913A9">
        <w:rPr>
          <w:rFonts w:ascii="楷体_GB2312" w:eastAsia="楷体_GB2312" w:hAnsi="楷体_GB2312" w:cs="楷体_GB2312" w:hint="eastAsia"/>
          <w:szCs w:val="22"/>
        </w:rPr>
        <w:t>目  录</w:t>
      </w:r>
    </w:p>
    <w:p w:rsidR="003913A9" w:rsidRPr="003913A9" w:rsidRDefault="003913A9" w:rsidP="003913A9">
      <w:pPr>
        <w:widowControl/>
        <w:adjustRightInd w:val="0"/>
        <w:snapToGrid w:val="0"/>
        <w:spacing w:line="600" w:lineRule="exact"/>
        <w:ind w:firstLineChars="200" w:firstLine="640"/>
        <w:jc w:val="left"/>
        <w:rPr>
          <w:rFonts w:ascii="楷体_GB2312" w:eastAsia="楷体_GB2312" w:hAnsi="楷体_GB2312" w:cs="楷体_GB2312"/>
          <w:szCs w:val="22"/>
        </w:rPr>
      </w:pPr>
      <w:r w:rsidRPr="003913A9">
        <w:rPr>
          <w:rFonts w:ascii="楷体_GB2312" w:eastAsia="楷体_GB2312" w:hAnsi="楷体_GB2312" w:cs="楷体_GB2312" w:hint="eastAsia"/>
          <w:szCs w:val="22"/>
        </w:rPr>
        <w:t>第一章  总则</w:t>
      </w:r>
    </w:p>
    <w:p w:rsidR="003913A9" w:rsidRPr="003913A9" w:rsidRDefault="003913A9" w:rsidP="003913A9">
      <w:pPr>
        <w:widowControl/>
        <w:adjustRightInd w:val="0"/>
        <w:snapToGrid w:val="0"/>
        <w:spacing w:line="600" w:lineRule="exact"/>
        <w:ind w:firstLineChars="200" w:firstLine="640"/>
        <w:jc w:val="left"/>
        <w:rPr>
          <w:rFonts w:ascii="楷体_GB2312" w:eastAsia="楷体_GB2312" w:hAnsi="楷体_GB2312" w:cs="楷体_GB2312"/>
          <w:szCs w:val="22"/>
        </w:rPr>
      </w:pPr>
      <w:r w:rsidRPr="003913A9">
        <w:rPr>
          <w:rFonts w:ascii="楷体_GB2312" w:eastAsia="楷体_GB2312" w:hAnsi="楷体_GB2312" w:cs="楷体_GB2312" w:hint="eastAsia"/>
          <w:szCs w:val="22"/>
        </w:rPr>
        <w:t>第二章  农业技术推广体系</w:t>
      </w:r>
    </w:p>
    <w:p w:rsidR="003913A9" w:rsidRPr="003913A9" w:rsidRDefault="003913A9" w:rsidP="003913A9">
      <w:pPr>
        <w:widowControl/>
        <w:adjustRightInd w:val="0"/>
        <w:snapToGrid w:val="0"/>
        <w:spacing w:line="600" w:lineRule="exact"/>
        <w:ind w:firstLineChars="200" w:firstLine="640"/>
        <w:jc w:val="left"/>
        <w:rPr>
          <w:rFonts w:ascii="楷体_GB2312" w:eastAsia="楷体_GB2312" w:hAnsi="楷体_GB2312" w:cs="楷体_GB2312"/>
          <w:szCs w:val="22"/>
        </w:rPr>
      </w:pPr>
      <w:r w:rsidRPr="003913A9">
        <w:rPr>
          <w:rFonts w:ascii="楷体_GB2312" w:eastAsia="楷体_GB2312" w:hAnsi="楷体_GB2312" w:cs="楷体_GB2312" w:hint="eastAsia"/>
          <w:szCs w:val="22"/>
        </w:rPr>
        <w:t>第三章  农业技术的推广与应用</w:t>
      </w:r>
    </w:p>
    <w:p w:rsidR="003913A9" w:rsidRPr="003913A9" w:rsidRDefault="003913A9" w:rsidP="003913A9">
      <w:pPr>
        <w:widowControl/>
        <w:adjustRightInd w:val="0"/>
        <w:snapToGrid w:val="0"/>
        <w:spacing w:line="600" w:lineRule="exact"/>
        <w:ind w:firstLineChars="200" w:firstLine="640"/>
        <w:jc w:val="left"/>
        <w:rPr>
          <w:rFonts w:ascii="楷体_GB2312" w:eastAsia="楷体_GB2312" w:hAnsi="楷体_GB2312" w:cs="楷体_GB2312"/>
          <w:szCs w:val="22"/>
        </w:rPr>
      </w:pPr>
      <w:r w:rsidRPr="003913A9">
        <w:rPr>
          <w:rFonts w:ascii="楷体_GB2312" w:eastAsia="楷体_GB2312" w:hAnsi="楷体_GB2312" w:cs="楷体_GB2312" w:hint="eastAsia"/>
          <w:szCs w:val="22"/>
        </w:rPr>
        <w:t>第四章  农业技术推广的保障措施</w:t>
      </w:r>
    </w:p>
    <w:p w:rsidR="003913A9" w:rsidRPr="003913A9" w:rsidRDefault="003913A9" w:rsidP="003913A9">
      <w:pPr>
        <w:widowControl/>
        <w:adjustRightInd w:val="0"/>
        <w:snapToGrid w:val="0"/>
        <w:spacing w:line="600" w:lineRule="exact"/>
        <w:ind w:firstLineChars="200" w:firstLine="640"/>
        <w:jc w:val="left"/>
        <w:rPr>
          <w:rFonts w:ascii="楷体_GB2312" w:eastAsia="楷体_GB2312" w:hAnsi="楷体_GB2312" w:cs="楷体_GB2312"/>
          <w:szCs w:val="22"/>
        </w:rPr>
      </w:pPr>
      <w:r w:rsidRPr="003913A9">
        <w:rPr>
          <w:rFonts w:ascii="楷体_GB2312" w:eastAsia="楷体_GB2312" w:hAnsi="楷体_GB2312" w:cs="楷体_GB2312" w:hint="eastAsia"/>
          <w:szCs w:val="22"/>
        </w:rPr>
        <w:t>第五章  罚则</w:t>
      </w:r>
    </w:p>
    <w:p w:rsidR="003913A9" w:rsidRPr="003913A9" w:rsidRDefault="003913A9" w:rsidP="003913A9">
      <w:pPr>
        <w:widowControl/>
        <w:adjustRightInd w:val="0"/>
        <w:snapToGrid w:val="0"/>
        <w:spacing w:line="600" w:lineRule="exact"/>
        <w:ind w:firstLineChars="200" w:firstLine="640"/>
        <w:jc w:val="left"/>
        <w:rPr>
          <w:rFonts w:ascii="楷体_GB2312" w:eastAsia="楷体_GB2312" w:hAnsi="楷体_GB2312" w:cs="楷体_GB2312"/>
          <w:szCs w:val="22"/>
        </w:rPr>
      </w:pPr>
      <w:r w:rsidRPr="003913A9">
        <w:rPr>
          <w:rFonts w:ascii="楷体_GB2312" w:eastAsia="楷体_GB2312" w:hAnsi="楷体_GB2312" w:cs="楷体_GB2312" w:hint="eastAsia"/>
          <w:szCs w:val="22"/>
        </w:rPr>
        <w:t>第六章  附则</w:t>
      </w:r>
    </w:p>
    <w:p w:rsidR="003913A9" w:rsidRPr="003913A9" w:rsidRDefault="003913A9" w:rsidP="003913A9">
      <w:pPr>
        <w:widowControl/>
        <w:adjustRightInd w:val="0"/>
        <w:snapToGrid w:val="0"/>
        <w:spacing w:line="600" w:lineRule="exact"/>
        <w:jc w:val="left"/>
        <w:rPr>
          <w:rFonts w:ascii="宋体" w:eastAsia="宋体" w:hAnsi="宋体" w:cs="宋体"/>
          <w:kern w:val="0"/>
        </w:rPr>
      </w:pPr>
    </w:p>
    <w:p w:rsidR="003913A9" w:rsidRPr="003913A9" w:rsidRDefault="003913A9" w:rsidP="003913A9">
      <w:pPr>
        <w:widowControl/>
        <w:numPr>
          <w:ilvl w:val="0"/>
          <w:numId w:val="1"/>
        </w:numPr>
        <w:adjustRightInd w:val="0"/>
        <w:snapToGrid w:val="0"/>
        <w:spacing w:line="600" w:lineRule="exact"/>
        <w:jc w:val="center"/>
        <w:rPr>
          <w:rFonts w:ascii="黑体" w:eastAsia="黑体" w:hAnsi="黑体" w:cs="宋体"/>
          <w:kern w:val="0"/>
        </w:rPr>
      </w:pPr>
      <w:r w:rsidRPr="003913A9">
        <w:rPr>
          <w:rFonts w:ascii="黑体" w:eastAsia="黑体" w:hAnsi="黑体" w:cs="宋体" w:hint="eastAsia"/>
          <w:kern w:val="0"/>
        </w:rPr>
        <w:lastRenderedPageBreak/>
        <w:t>总则</w:t>
      </w:r>
    </w:p>
    <w:p w:rsidR="003913A9" w:rsidRPr="003913A9" w:rsidRDefault="003913A9" w:rsidP="003913A9">
      <w:pPr>
        <w:widowControl/>
        <w:adjustRightInd w:val="0"/>
        <w:snapToGrid w:val="0"/>
        <w:spacing w:line="600" w:lineRule="exact"/>
        <w:ind w:left="1290"/>
        <w:rPr>
          <w:rFonts w:ascii="黑体" w:eastAsia="黑体" w:hAnsi="黑体" w:cs="宋体"/>
          <w:kern w:val="0"/>
        </w:rPr>
      </w:pP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t>第一条</w:t>
      </w:r>
      <w:r w:rsidRPr="003913A9">
        <w:rPr>
          <w:rFonts w:hAnsi="宋体" w:cs="宋体" w:hint="eastAsia"/>
          <w:kern w:val="0"/>
        </w:rPr>
        <w:t xml:space="preserve">  </w:t>
      </w:r>
      <w:r w:rsidRPr="003913A9">
        <w:rPr>
          <w:rFonts w:ascii="仿宋_GB2312" w:eastAsia="仿宋_GB2312" w:hAnsi="Times New Roman" w:cs="宋体" w:hint="eastAsia"/>
          <w:kern w:val="0"/>
        </w:rPr>
        <w:t>根据《中华人民共和国农业技术推广法》的规定，结合本市实际，制定本办法。</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t>第二条</w:t>
      </w:r>
      <w:r w:rsidRPr="003913A9">
        <w:rPr>
          <w:rFonts w:hAnsi="宋体" w:cs="宋体" w:hint="eastAsia"/>
          <w:kern w:val="0"/>
        </w:rPr>
        <w:t xml:space="preserve">  </w:t>
      </w:r>
      <w:r w:rsidRPr="003913A9">
        <w:rPr>
          <w:rFonts w:ascii="仿宋_GB2312" w:eastAsia="仿宋_GB2312" w:hAnsi="Times New Roman" w:cs="宋体" w:hint="eastAsia"/>
          <w:kern w:val="0"/>
        </w:rPr>
        <w:t>在本市行政区域内与农业技术推广有关的单位和个人，必须遵守本办法。</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第三条</w:t>
      </w:r>
      <w:r w:rsidRPr="003913A9">
        <w:rPr>
          <w:rFonts w:hAnsi="宋体" w:cs="宋体" w:hint="eastAsia"/>
          <w:kern w:val="0"/>
        </w:rPr>
        <w:t xml:space="preserve">  </w:t>
      </w:r>
      <w:r w:rsidRPr="003913A9">
        <w:rPr>
          <w:rFonts w:ascii="仿宋_GB2312" w:eastAsia="仿宋_GB2312" w:hAnsi="Times New Roman" w:cs="宋体" w:hint="eastAsia"/>
          <w:kern w:val="0"/>
        </w:rPr>
        <w:t>本办法所称农业技术，是指应用于种植业、林业、畜牧业、渔业的科研成果和实用技术，包括良种繁育、施肥培土、病虫草鼠害防治、栽培和养殖技术，饲料加工技术，畜禽疫病防治技术，农副产品加工、保鲜、贮运技术，农业机械技术和农用航空技术，农田水利、土壤改良与水土保持技术，农村供水、农村能源利用和农业环境保护技术，农业气象技术以及农业经营管理技术等。</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仿宋_GB2312" w:eastAsia="仿宋_GB2312" w:hAnsi="Times New Roman" w:cs="宋体" w:hint="eastAsia"/>
          <w:kern w:val="0"/>
        </w:rPr>
        <w:t>本办法所称农业技术推广，是指通过试验、示范、宣传、培训、指导以及咨询服务等，把农业技术普及应用于农业生产产前、产中、产后全过程的活动。</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第四条</w:t>
      </w:r>
      <w:r w:rsidRPr="003913A9">
        <w:rPr>
          <w:rFonts w:hAnsi="宋体" w:cs="宋体" w:hint="eastAsia"/>
          <w:kern w:val="0"/>
        </w:rPr>
        <w:t xml:space="preserve">  </w:t>
      </w:r>
      <w:r w:rsidRPr="003913A9">
        <w:rPr>
          <w:rFonts w:ascii="仿宋_GB2312" w:eastAsia="仿宋_GB2312" w:hAnsi="Times New Roman" w:cs="宋体" w:hint="eastAsia"/>
          <w:kern w:val="0"/>
        </w:rPr>
        <w:t>农业技术推广应当遵循下列原则：</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（一）有利于农业和农村经济的发展；</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（二）尊重生产经营组织和农业劳动者的意愿；</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（三）因地制宜，经过试验、示范；</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（四）国家、农村集体经济组织扶持；</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lastRenderedPageBreak/>
        <w:t>（五）实行农业技术推广机构、科研单位、有关院校与群众性科技组织、科技人员、农业劳动者相结合；</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（六）讲求农业生产的经济效益、社会效益和生态效益。</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第五条</w:t>
      </w:r>
      <w:r w:rsidRPr="003913A9">
        <w:rPr>
          <w:rFonts w:hAnsi="宋体" w:cs="宋体" w:hint="eastAsia"/>
          <w:kern w:val="0"/>
        </w:rPr>
        <w:t xml:space="preserve">  </w:t>
      </w:r>
      <w:r w:rsidRPr="003913A9">
        <w:rPr>
          <w:rFonts w:ascii="仿宋_GB2312" w:eastAsia="仿宋_GB2312" w:hAnsi="Times New Roman" w:cs="宋体" w:hint="eastAsia"/>
          <w:kern w:val="0"/>
        </w:rPr>
        <w:t>鼓励和支持科研教学单位、社会团体和科技人员开发、推广应用先进适用的农业技术。</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鼓励和支持农业劳动者和农业生产经营组织应用先进适用的农业技术。</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鼓励和支持引进国外先进的农业技术，促进农业技术推广的国际合作与交流。</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第六条</w:t>
      </w:r>
      <w:r w:rsidRPr="003913A9">
        <w:rPr>
          <w:rFonts w:hAnsi="宋体" w:cs="宋体" w:hint="eastAsia"/>
          <w:kern w:val="0"/>
        </w:rPr>
        <w:t xml:space="preserve">  </w:t>
      </w:r>
      <w:r w:rsidRPr="003913A9">
        <w:rPr>
          <w:rFonts w:ascii="仿宋_GB2312" w:eastAsia="仿宋_GB2312" w:hAnsi="Times New Roman" w:cs="宋体" w:hint="eastAsia"/>
          <w:kern w:val="0"/>
        </w:rPr>
        <w:t>各级人民政府应加强对农业技术推广工作的领导，组织有关部门和单位采取措施，促进农业技术推广事业的发展。</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第七条</w:t>
      </w:r>
      <w:r w:rsidRPr="003913A9">
        <w:rPr>
          <w:rFonts w:hAnsi="宋体" w:cs="宋体" w:hint="eastAsia"/>
          <w:kern w:val="0"/>
        </w:rPr>
        <w:t xml:space="preserve">  </w:t>
      </w:r>
      <w:r w:rsidRPr="003913A9">
        <w:rPr>
          <w:rFonts w:ascii="仿宋_GB2312" w:eastAsia="仿宋_GB2312" w:hAnsi="Times New Roman" w:cs="宋体" w:hint="eastAsia"/>
          <w:kern w:val="0"/>
        </w:rPr>
        <w:t>市、区县（自治县）人民政府农业、林业、畜牧、水利水保、水产、农机、气象等行政主管部门（以下统称农业技术推广行政部门）在同级人民政府的领导下，按照各自的职责，负责本行政区域内有关的农业技术推广管理工作。同级人民政府科学技术行政主管部门对农业技术推广工作进行指导。</w:t>
      </w:r>
    </w:p>
    <w:p w:rsidR="003913A9" w:rsidRPr="003913A9" w:rsidRDefault="003913A9" w:rsidP="003913A9">
      <w:pPr>
        <w:widowControl/>
        <w:adjustRightInd w:val="0"/>
        <w:snapToGrid w:val="0"/>
        <w:spacing w:line="600" w:lineRule="exact"/>
        <w:ind w:firstLineChars="200" w:firstLine="640"/>
        <w:jc w:val="left"/>
        <w:rPr>
          <w:rFonts w:hAnsi="Times New Roman" w:cs="宋体"/>
          <w:kern w:val="0"/>
        </w:rPr>
      </w:pPr>
      <w:r w:rsidRPr="003913A9">
        <w:rPr>
          <w:rFonts w:ascii="黑体" w:eastAsia="黑体" w:hAnsi="黑体" w:cs="宋体" w:hint="eastAsia"/>
          <w:kern w:val="0"/>
        </w:rPr>
        <w:t>第八条</w:t>
      </w:r>
      <w:r w:rsidRPr="003913A9">
        <w:rPr>
          <w:rFonts w:hAnsi="宋体" w:cs="宋体" w:hint="eastAsia"/>
          <w:kern w:val="0"/>
        </w:rPr>
        <w:t xml:space="preserve">  </w:t>
      </w:r>
      <w:r w:rsidRPr="003913A9">
        <w:rPr>
          <w:rFonts w:ascii="仿宋_GB2312" w:eastAsia="仿宋_GB2312" w:hAnsi="Times New Roman" w:cs="宋体" w:hint="eastAsia"/>
          <w:kern w:val="0"/>
        </w:rPr>
        <w:t>对在农业技术推广工作中做出贡献的单位和个人，各级人民政府应当给予表彰和奖励。</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p>
    <w:p w:rsidR="003913A9" w:rsidRPr="003913A9" w:rsidRDefault="003913A9" w:rsidP="003913A9">
      <w:pPr>
        <w:widowControl/>
        <w:adjustRightInd w:val="0"/>
        <w:snapToGrid w:val="0"/>
        <w:spacing w:line="600" w:lineRule="exact"/>
        <w:jc w:val="center"/>
        <w:rPr>
          <w:rFonts w:ascii="黑体" w:eastAsia="黑体" w:hAnsi="黑体" w:cs="宋体"/>
          <w:kern w:val="0"/>
        </w:rPr>
      </w:pPr>
      <w:r w:rsidRPr="003913A9">
        <w:rPr>
          <w:rFonts w:ascii="黑体" w:eastAsia="黑体" w:hAnsi="黑体" w:cs="宋体" w:hint="eastAsia"/>
          <w:kern w:val="0"/>
        </w:rPr>
        <w:t>第二章  农业技术推广体系</w:t>
      </w:r>
    </w:p>
    <w:p w:rsidR="003913A9" w:rsidRPr="003913A9" w:rsidRDefault="003913A9" w:rsidP="003913A9">
      <w:pPr>
        <w:widowControl/>
        <w:adjustRightInd w:val="0"/>
        <w:snapToGrid w:val="0"/>
        <w:spacing w:line="600" w:lineRule="exact"/>
        <w:jc w:val="center"/>
        <w:rPr>
          <w:rFonts w:ascii="方正黑体_GBK" w:eastAsia="方正黑体_GBK" w:hAnsi="Times New Roman" w:cs="宋体"/>
          <w:kern w:val="0"/>
        </w:rPr>
      </w:pP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lastRenderedPageBreak/>
        <w:t>第九条</w:t>
      </w:r>
      <w:r w:rsidRPr="003913A9">
        <w:rPr>
          <w:rFonts w:hAnsi="宋体" w:cs="宋体" w:hint="eastAsia"/>
          <w:kern w:val="0"/>
        </w:rPr>
        <w:t xml:space="preserve">  </w:t>
      </w:r>
      <w:r w:rsidRPr="003913A9">
        <w:rPr>
          <w:rFonts w:ascii="仿宋_GB2312" w:eastAsia="仿宋_GB2312" w:hAnsi="Times New Roman" w:cs="宋体" w:hint="eastAsia"/>
          <w:kern w:val="0"/>
        </w:rPr>
        <w:t>农业技术推广实行以国家农业技术推广机构为主，农业科研单位、有关院校及群众性科技组织、农民技术员相结合的推广体系。</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第十条</w:t>
      </w:r>
      <w:r w:rsidRPr="003913A9">
        <w:rPr>
          <w:rFonts w:hAnsi="宋体" w:cs="宋体" w:hint="eastAsia"/>
          <w:kern w:val="0"/>
        </w:rPr>
        <w:t xml:space="preserve">  </w:t>
      </w:r>
      <w:r w:rsidRPr="003913A9">
        <w:rPr>
          <w:rFonts w:ascii="仿宋_GB2312" w:eastAsia="仿宋_GB2312" w:hAnsi="Times New Roman" w:cs="宋体" w:hint="eastAsia"/>
          <w:kern w:val="0"/>
        </w:rPr>
        <w:t>市、区县（自治县）国家农业技术推广机构的职责是：</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（一）参与制定农业技术推广长远规划和年度计划，并组织实施；</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（二）负责重大科技成果的推广和先进实用技术的引进；</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（三）对农业新技术进行试验、示范；</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（四）开展农业技术指导、技术咨询、技术培训、技术承包、普及农业科学知识；</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（五）对当地推广销售的种子、化肥、农药、兽药、饲料等农用生产资料进行生产监测和市场监测以及农业环境监测管理；</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（六）搜集、整理、传递农业科学技术情报和经济信息；</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（七）开展技物结合，兴办经济实体；</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（八）对下级农业技术推广机构实行业务指导。</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第十一条</w:t>
      </w:r>
      <w:r w:rsidRPr="003913A9">
        <w:rPr>
          <w:rFonts w:hAnsi="宋体" w:cs="宋体" w:hint="eastAsia"/>
          <w:kern w:val="0"/>
        </w:rPr>
        <w:t xml:space="preserve">  </w:t>
      </w:r>
      <w:r w:rsidRPr="003913A9">
        <w:rPr>
          <w:rFonts w:ascii="仿宋_GB2312" w:eastAsia="仿宋_GB2312" w:hAnsi="Times New Roman" w:cs="宋体" w:hint="eastAsia"/>
          <w:kern w:val="0"/>
        </w:rPr>
        <w:t>乡、镇农业技术推广机构是国家在农村基层设立的事业单位，由区县（自治县）农业技术推广行政部门和乡、镇人民政府实行双重领导。</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仿宋_GB2312" w:eastAsia="仿宋_GB2312" w:hAnsi="Times New Roman" w:cs="宋体" w:hint="eastAsia"/>
          <w:kern w:val="0"/>
        </w:rPr>
        <w:t>区县（自治县）农业技术推广行政部门负责乡镇农业技术推广机构的政策、业务指导和人员、资产管理及财务监督管理，在</w:t>
      </w:r>
      <w:r w:rsidRPr="003913A9">
        <w:rPr>
          <w:rFonts w:ascii="仿宋_GB2312" w:eastAsia="仿宋_GB2312" w:hAnsi="Times New Roman" w:cs="宋体" w:hint="eastAsia"/>
          <w:kern w:val="0"/>
        </w:rPr>
        <w:lastRenderedPageBreak/>
        <w:t>征求乡、镇人民政府意见后按规定程序任免其主要负责人。乡、镇人民政府负责综合协调、监督等行政管理，提供必要的工作和生活条件，配合区县（自治县）农业技术推广行政部门做好乡、镇农业技术推广机构的人员管理。</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第十二条</w:t>
      </w:r>
      <w:r w:rsidRPr="003913A9">
        <w:rPr>
          <w:rFonts w:hAnsi="宋体" w:cs="宋体" w:hint="eastAsia"/>
          <w:kern w:val="0"/>
        </w:rPr>
        <w:t xml:space="preserve">  </w:t>
      </w:r>
      <w:r w:rsidRPr="003913A9">
        <w:rPr>
          <w:rFonts w:ascii="仿宋_GB2312" w:eastAsia="仿宋_GB2312" w:hAnsi="Times New Roman" w:cs="宋体" w:hint="eastAsia"/>
          <w:kern w:val="0"/>
        </w:rPr>
        <w:t>乡、镇农业技术推广机构的主要职责：</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（一）参与制订农业技术推广计划并组织实施；</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（二）组织农业技术的宣传培训；</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（三）提供农业技术、信息服务；</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（四）对农业新技术进行试验、示范；</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（五）指导村农业技术综合服务站或农民技术人员及其群众性科技组织的农业技术推广活动；</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（六）开展技物结合，兴办经济实体。</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第十三条</w:t>
      </w:r>
      <w:r w:rsidRPr="003913A9">
        <w:rPr>
          <w:rFonts w:hAnsi="宋体" w:cs="宋体" w:hint="eastAsia"/>
          <w:kern w:val="0"/>
        </w:rPr>
        <w:t xml:space="preserve">  </w:t>
      </w:r>
      <w:r w:rsidRPr="003913A9">
        <w:rPr>
          <w:rFonts w:ascii="仿宋_GB2312" w:eastAsia="仿宋_GB2312" w:hAnsi="Times New Roman" w:cs="宋体" w:hint="eastAsia"/>
          <w:kern w:val="0"/>
        </w:rPr>
        <w:t>村农业技术综合服务站和配备的农民技术员在上级农业技术推广机构的指导下，宣传农业技术知识，落实农业技术推广措施，为农业劳动者提供产前、产中、产后技术服务。</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t>第十四条</w:t>
      </w:r>
      <w:r w:rsidRPr="003913A9">
        <w:rPr>
          <w:rFonts w:hAnsi="宋体" w:cs="宋体" w:hint="eastAsia"/>
          <w:kern w:val="0"/>
        </w:rPr>
        <w:t xml:space="preserve">  </w:t>
      </w:r>
      <w:r w:rsidRPr="003913A9">
        <w:rPr>
          <w:rFonts w:ascii="仿宋_GB2312" w:eastAsia="仿宋_GB2312" w:hAnsi="Times New Roman" w:cs="宋体" w:hint="eastAsia"/>
          <w:kern w:val="0"/>
        </w:rPr>
        <w:t>国家农业技术推广机构的人员编制，按照国家和市编制管理规定核定，专编专用，任何单位不得挤占。</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第十五条</w:t>
      </w:r>
      <w:r w:rsidRPr="003913A9">
        <w:rPr>
          <w:rFonts w:hAnsi="宋体" w:cs="宋体" w:hint="eastAsia"/>
          <w:kern w:val="0"/>
        </w:rPr>
        <w:t xml:space="preserve">  </w:t>
      </w:r>
      <w:r w:rsidRPr="003913A9">
        <w:rPr>
          <w:rFonts w:ascii="仿宋_GB2312" w:eastAsia="仿宋_GB2312" w:hAnsi="Times New Roman" w:cs="宋体" w:hint="eastAsia"/>
          <w:kern w:val="0"/>
        </w:rPr>
        <w:t>国家农业技术推广机构中专业技术人员的比重应不低于百分之八十。其专业技术人员，应当具有中等以上有关专业学历，或者经县级以上农业技术推广行政部门培训考核，达到相应的专业技术水平。</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lastRenderedPageBreak/>
        <w:t>乡、镇农业技术推广机构招聘人员，应选聘具有农民助理技师以上职称的人员。</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村农业技术推广人员，应具有农民技术员以上的职称。</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第十六条</w:t>
      </w:r>
      <w:r w:rsidRPr="003913A9">
        <w:rPr>
          <w:rFonts w:hAnsi="宋体" w:cs="宋体" w:hint="eastAsia"/>
          <w:kern w:val="0"/>
        </w:rPr>
        <w:t xml:space="preserve">  </w:t>
      </w:r>
      <w:r w:rsidRPr="003913A9">
        <w:rPr>
          <w:rFonts w:ascii="仿宋_GB2312" w:eastAsia="仿宋_GB2312" w:hAnsi="Times New Roman" w:cs="宋体" w:hint="eastAsia"/>
          <w:kern w:val="0"/>
        </w:rPr>
        <w:t>在乡、镇从事农业技术推广工作的专业技术人员，应按规定给予评定技术职称。在评定职称时，应当将他们从事农业技术推广工作的实绩和接受专业教育的情况作为考核的重要内容。</w:t>
      </w:r>
    </w:p>
    <w:p w:rsidR="003913A9" w:rsidRPr="003913A9" w:rsidRDefault="003913A9" w:rsidP="003913A9">
      <w:pPr>
        <w:widowControl/>
        <w:adjustRightInd w:val="0"/>
        <w:snapToGrid w:val="0"/>
        <w:spacing w:line="600" w:lineRule="exact"/>
        <w:ind w:firstLineChars="200" w:firstLine="640"/>
        <w:jc w:val="left"/>
        <w:rPr>
          <w:rFonts w:hAnsi="Times New Roman" w:cs="宋体"/>
          <w:kern w:val="0"/>
        </w:rPr>
      </w:pPr>
      <w:r w:rsidRPr="003913A9">
        <w:rPr>
          <w:rFonts w:ascii="黑体" w:eastAsia="黑体" w:hAnsi="黑体" w:cs="宋体" w:hint="eastAsia"/>
          <w:kern w:val="0"/>
        </w:rPr>
        <w:t>第十七条</w:t>
      </w:r>
      <w:r w:rsidRPr="003913A9">
        <w:rPr>
          <w:rFonts w:hAnsi="宋体" w:cs="宋体" w:hint="eastAsia"/>
          <w:kern w:val="0"/>
        </w:rPr>
        <w:t xml:space="preserve">  </w:t>
      </w:r>
      <w:r w:rsidRPr="003913A9">
        <w:rPr>
          <w:rFonts w:ascii="仿宋_GB2312" w:eastAsia="仿宋_GB2312" w:hAnsi="Times New Roman" w:cs="宋体" w:hint="eastAsia"/>
          <w:kern w:val="0"/>
        </w:rPr>
        <w:t>国家农业技术推广机构应当建立试验、示范基地，具备必备的仪器设备、服务设施和培训场所等。企业、事业单位和社会团体、个人从事农业技术推广工作的，必须具备相应的设施、设备和资金。</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p>
    <w:p w:rsidR="003913A9" w:rsidRPr="003913A9" w:rsidRDefault="003913A9" w:rsidP="003913A9">
      <w:pPr>
        <w:widowControl/>
        <w:adjustRightInd w:val="0"/>
        <w:snapToGrid w:val="0"/>
        <w:spacing w:line="600" w:lineRule="exact"/>
        <w:jc w:val="center"/>
        <w:rPr>
          <w:rFonts w:ascii="黑体" w:eastAsia="黑体" w:hAnsi="黑体" w:cs="宋体"/>
          <w:kern w:val="0"/>
        </w:rPr>
      </w:pPr>
      <w:r w:rsidRPr="003913A9">
        <w:rPr>
          <w:rFonts w:ascii="黑体" w:eastAsia="黑体" w:hAnsi="黑体" w:cs="宋体" w:hint="eastAsia"/>
          <w:kern w:val="0"/>
        </w:rPr>
        <w:t>第三章  农业技术的推广与应用</w:t>
      </w:r>
    </w:p>
    <w:p w:rsidR="003913A9" w:rsidRPr="003913A9" w:rsidRDefault="003913A9" w:rsidP="003913A9">
      <w:pPr>
        <w:widowControl/>
        <w:adjustRightInd w:val="0"/>
        <w:snapToGrid w:val="0"/>
        <w:spacing w:line="600" w:lineRule="exact"/>
        <w:jc w:val="center"/>
        <w:rPr>
          <w:rFonts w:ascii="方正黑体_GBK" w:eastAsia="方正黑体_GBK" w:hAnsi="Times New Roman" w:cs="宋体"/>
          <w:kern w:val="0"/>
        </w:rPr>
      </w:pP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t>第十八条</w:t>
      </w:r>
      <w:r w:rsidRPr="003913A9">
        <w:rPr>
          <w:rFonts w:hAnsi="宋体" w:cs="宋体" w:hint="eastAsia"/>
          <w:kern w:val="0"/>
        </w:rPr>
        <w:t xml:space="preserve">  </w:t>
      </w:r>
      <w:r w:rsidRPr="003913A9">
        <w:rPr>
          <w:rFonts w:ascii="仿宋_GB2312" w:eastAsia="仿宋_GB2312" w:hAnsi="Times New Roman" w:cs="宋体" w:hint="eastAsia"/>
          <w:kern w:val="0"/>
        </w:rPr>
        <w:t>推广农业技术应当根据农业和农村经济发展的需要，制定农业技术推广项目。重点项目应列入有关科技发展计划，由农业技术推广行政部门和科学技术行政部门按照各自的职责，相互配合，组织实施。</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t>第十九条</w:t>
      </w:r>
      <w:r w:rsidRPr="003913A9">
        <w:rPr>
          <w:rFonts w:hAnsi="宋体" w:cs="宋体" w:hint="eastAsia"/>
          <w:kern w:val="0"/>
        </w:rPr>
        <w:t xml:space="preserve">  </w:t>
      </w:r>
      <w:r w:rsidRPr="003913A9">
        <w:rPr>
          <w:rFonts w:ascii="仿宋_GB2312" w:eastAsia="仿宋_GB2312" w:hAnsi="Times New Roman" w:cs="宋体" w:hint="eastAsia"/>
          <w:kern w:val="0"/>
        </w:rPr>
        <w:t>向农业生产经营组织和劳动者推广的农业新技术、新品种，必须在推广地区经过试验、示范，证明具有先进性、实用性和经济合理性。</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lastRenderedPageBreak/>
        <w:t>第二十条</w:t>
      </w:r>
      <w:r w:rsidRPr="003913A9">
        <w:rPr>
          <w:rFonts w:hAnsi="宋体" w:cs="宋体" w:hint="eastAsia"/>
          <w:kern w:val="0"/>
        </w:rPr>
        <w:t xml:space="preserve">  </w:t>
      </w:r>
      <w:r w:rsidRPr="003913A9">
        <w:rPr>
          <w:rFonts w:ascii="仿宋_GB2312" w:eastAsia="仿宋_GB2312" w:hAnsi="Times New Roman" w:cs="宋体" w:hint="eastAsia"/>
          <w:kern w:val="0"/>
        </w:rPr>
        <w:t>市、区县（自治县）农业技术推广行政部门组织设立农业新技术审定委员会，负责本行政区域内的农业新技术和引进技术的审定。农业新技术审定的具体办法，由市农业技术推广行政部门制定。</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审定通过的农业新技术，由市、区县（自治县）农业技术推广行政部门公布。未经审定通过和公布的农业技术，不得推广。</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第二十一条</w:t>
      </w:r>
      <w:r w:rsidRPr="003913A9">
        <w:rPr>
          <w:rFonts w:hAnsi="宋体" w:cs="宋体" w:hint="eastAsia"/>
          <w:kern w:val="0"/>
        </w:rPr>
        <w:t xml:space="preserve">  </w:t>
      </w:r>
      <w:r w:rsidRPr="003913A9">
        <w:rPr>
          <w:rFonts w:ascii="仿宋_GB2312" w:eastAsia="仿宋_GB2312" w:hAnsi="Times New Roman" w:cs="宋体" w:hint="eastAsia"/>
          <w:kern w:val="0"/>
        </w:rPr>
        <w:t>国家农业技术推广机构向农业劳动者推广农业技术，除本条第二款规定外，实行无偿服务。</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农业技术推广机构、农业科研单位、有关院校以及科技人员，以技术转让、技术服务、技术承包、技术入股等形式提供农业技术的，可以实行有偿服务，其合法收入受法律保护。实行有偿服务的农业技术推广，当事人各方应当订立合同，约定各自的权利和义务。</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第二十二条</w:t>
      </w:r>
      <w:r w:rsidRPr="003913A9">
        <w:rPr>
          <w:rFonts w:hAnsi="宋体" w:cs="宋体" w:hint="eastAsia"/>
          <w:kern w:val="0"/>
        </w:rPr>
        <w:t xml:space="preserve">  </w:t>
      </w:r>
      <w:r w:rsidRPr="003913A9">
        <w:rPr>
          <w:rFonts w:ascii="仿宋_GB2312" w:eastAsia="仿宋_GB2312" w:hAnsi="Times New Roman" w:cs="宋体" w:hint="eastAsia"/>
          <w:kern w:val="0"/>
        </w:rPr>
        <w:t>各级人民政府应积极组织推广农业先进技术，农业生产经营组织和农业劳动者应积极学习和采用农业先进技术。</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向农业劳动者推广农业新技术的，必须坚持自愿原则，尊重农业劳动者的意愿。</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p>
    <w:p w:rsidR="003913A9" w:rsidRPr="003913A9" w:rsidRDefault="003913A9" w:rsidP="003913A9">
      <w:pPr>
        <w:widowControl/>
        <w:adjustRightInd w:val="0"/>
        <w:snapToGrid w:val="0"/>
        <w:spacing w:line="600" w:lineRule="exact"/>
        <w:jc w:val="center"/>
        <w:rPr>
          <w:rFonts w:ascii="黑体" w:eastAsia="黑体" w:hAnsi="黑体" w:cs="宋体"/>
          <w:kern w:val="0"/>
        </w:rPr>
      </w:pPr>
      <w:r w:rsidRPr="003913A9">
        <w:rPr>
          <w:rFonts w:ascii="黑体" w:eastAsia="黑体" w:hAnsi="黑体" w:cs="宋体" w:hint="eastAsia"/>
          <w:kern w:val="0"/>
        </w:rPr>
        <w:t>第四章  农业技术推广的保障措施</w:t>
      </w:r>
    </w:p>
    <w:p w:rsidR="003913A9" w:rsidRPr="003913A9" w:rsidRDefault="003913A9" w:rsidP="003913A9">
      <w:pPr>
        <w:widowControl/>
        <w:adjustRightInd w:val="0"/>
        <w:snapToGrid w:val="0"/>
        <w:spacing w:line="600" w:lineRule="exact"/>
        <w:jc w:val="center"/>
        <w:rPr>
          <w:rFonts w:ascii="方正黑体_GBK" w:eastAsia="方正黑体_GBK" w:hAnsi="Times New Roman" w:cs="宋体"/>
          <w:kern w:val="0"/>
        </w:rPr>
      </w:pP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lastRenderedPageBreak/>
        <w:t>第二十三条</w:t>
      </w:r>
      <w:r w:rsidRPr="003913A9">
        <w:rPr>
          <w:rFonts w:hAnsi="宋体" w:cs="宋体" w:hint="eastAsia"/>
          <w:kern w:val="0"/>
        </w:rPr>
        <w:t xml:space="preserve">  </w:t>
      </w:r>
      <w:r w:rsidRPr="003913A9">
        <w:rPr>
          <w:rFonts w:ascii="仿宋_GB2312" w:eastAsia="仿宋_GB2312" w:hAnsi="Times New Roman" w:cs="宋体" w:hint="eastAsia"/>
          <w:kern w:val="0"/>
        </w:rPr>
        <w:t>各级人民政府应当逐步提高对农业技术推广的投入，财政预算内用于农业技术推广的资金应当随着财政收入的增加而增加。</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第二十四条</w:t>
      </w:r>
      <w:r w:rsidRPr="003913A9">
        <w:rPr>
          <w:rFonts w:hAnsi="宋体" w:cs="宋体" w:hint="eastAsia"/>
          <w:kern w:val="0"/>
        </w:rPr>
        <w:t xml:space="preserve">  </w:t>
      </w:r>
      <w:r w:rsidRPr="003913A9">
        <w:rPr>
          <w:rFonts w:ascii="仿宋_GB2312" w:eastAsia="仿宋_GB2312" w:hAnsi="Times New Roman" w:cs="宋体" w:hint="eastAsia"/>
          <w:kern w:val="0"/>
        </w:rPr>
        <w:t>各级人民政府应从下列资金中确定适当的比例，筹集建立农业技术推广专项资金：</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（一）国家和地方的财政拨款；</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（二）国家和地方农业发展基金；</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（三）国家扶持的区域性开发和基地建设资金、农业综合开发资金；</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（四）粮食、棉花、油料、经济作物及牲畜等农产品的技术改进费、新品种开发基金；</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（五）农业技术推广机构的自营收益；</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（六）集体经济组织的积累、以工补农和以工建农资金；</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（七）国内外有关组织与个人提供的贷款和捐赠资金；</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（八）市、区县（自治县）人民政府决定的其它资金。</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第二十五条</w:t>
      </w:r>
      <w:r w:rsidRPr="003913A9">
        <w:rPr>
          <w:rFonts w:hAnsi="宋体" w:cs="宋体" w:hint="eastAsia"/>
          <w:kern w:val="0"/>
        </w:rPr>
        <w:t xml:space="preserve">  </w:t>
      </w:r>
      <w:r w:rsidRPr="003913A9">
        <w:rPr>
          <w:rFonts w:ascii="仿宋_GB2312" w:eastAsia="仿宋_GB2312" w:hAnsi="Times New Roman" w:cs="宋体" w:hint="eastAsia"/>
          <w:kern w:val="0"/>
        </w:rPr>
        <w:t>各级审计部门应对农业技术推广专项资金的安排、使用情况实行定期审计，并将审计结果报告同级人民政府。</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第二十六条</w:t>
      </w:r>
      <w:r w:rsidRPr="003913A9">
        <w:rPr>
          <w:rFonts w:hAnsi="宋体" w:cs="宋体" w:hint="eastAsia"/>
          <w:kern w:val="0"/>
        </w:rPr>
        <w:t xml:space="preserve">  </w:t>
      </w:r>
      <w:r w:rsidRPr="003913A9">
        <w:rPr>
          <w:rFonts w:ascii="仿宋_GB2312" w:eastAsia="仿宋_GB2312" w:hAnsi="Times New Roman" w:cs="宋体" w:hint="eastAsia"/>
          <w:kern w:val="0"/>
        </w:rPr>
        <w:t>各级财政部门对国家农业技术推广机构必要的仪器设备购置、农技推广人员工作和生活条件的改善，要给予资金上的保证。</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lastRenderedPageBreak/>
        <w:t>第二十七条</w:t>
      </w:r>
      <w:r w:rsidRPr="003913A9">
        <w:rPr>
          <w:rFonts w:hAnsi="宋体" w:cs="宋体" w:hint="eastAsia"/>
          <w:kern w:val="0"/>
        </w:rPr>
        <w:t xml:space="preserve">  </w:t>
      </w:r>
      <w:r w:rsidRPr="003913A9">
        <w:rPr>
          <w:rFonts w:ascii="仿宋_GB2312" w:eastAsia="仿宋_GB2312" w:hAnsi="Times New Roman" w:cs="宋体" w:hint="eastAsia"/>
          <w:kern w:val="0"/>
        </w:rPr>
        <w:t>区县（自治县）和乡、镇人民政府应当按照国家和市的规定，做好乡、镇农业技术推广机构的定员工作。乡、镇农业技术推广机构核定编制内的人员工资和事业经费纳入区县（自治县）财政预算。</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第二十八条</w:t>
      </w:r>
      <w:r w:rsidRPr="003913A9">
        <w:rPr>
          <w:rFonts w:hAnsi="宋体" w:cs="宋体" w:hint="eastAsia"/>
          <w:kern w:val="0"/>
        </w:rPr>
        <w:t xml:space="preserve">  </w:t>
      </w:r>
      <w:r w:rsidRPr="003913A9">
        <w:rPr>
          <w:rFonts w:ascii="仿宋_GB2312" w:eastAsia="仿宋_GB2312" w:hAnsi="Times New Roman" w:cs="宋体" w:hint="eastAsia"/>
          <w:kern w:val="0"/>
        </w:rPr>
        <w:t>乡、镇农业技术推广机构合同聘用农民技术员的报酬，从农业技术推广专项资金和有偿服务收入中列支，并按国家规定办理医疗、养老保险。</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村农民技术员的报酬，由村集体经济组织实行定额补助和区县（自治县）、乡、镇财政给予补助。</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t>第二十九条</w:t>
      </w:r>
      <w:r w:rsidRPr="003913A9">
        <w:rPr>
          <w:rFonts w:hAnsi="宋体" w:cs="宋体" w:hint="eastAsia"/>
          <w:kern w:val="0"/>
        </w:rPr>
        <w:t xml:space="preserve">  </w:t>
      </w:r>
      <w:r w:rsidRPr="003913A9">
        <w:rPr>
          <w:rFonts w:ascii="仿宋_GB2312" w:eastAsia="仿宋_GB2312" w:hAnsi="Times New Roman" w:cs="宋体" w:hint="eastAsia"/>
          <w:kern w:val="0"/>
        </w:rPr>
        <w:t>国家农业技术推广机构依照国家规定经营化肥、农膜、农药及其他农业生产资料，有权从生产企业直接购货，或在农业生产资料经营单位进货，并按国家规定的价格销售。</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第三十条</w:t>
      </w:r>
      <w:r w:rsidRPr="003913A9">
        <w:rPr>
          <w:rFonts w:hAnsi="宋体" w:cs="宋体" w:hint="eastAsia"/>
          <w:kern w:val="0"/>
        </w:rPr>
        <w:t xml:space="preserve">  </w:t>
      </w:r>
      <w:r w:rsidRPr="003913A9">
        <w:rPr>
          <w:rFonts w:ascii="仿宋_GB2312" w:eastAsia="仿宋_GB2312" w:hAnsi="Times New Roman" w:cs="宋体" w:hint="eastAsia"/>
          <w:kern w:val="0"/>
        </w:rPr>
        <w:t>鼓励农业技术推广机构根据农村经济发展需要，兴办优质粮油等农副产品加工企业及其他为农业服务的企业，并享受有关税收、信贷等优惠政策。</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国家农业技术推广机构从事经营服务和兴办为农业服务的企业所取得的利润，主要用于农业技术推广事业，任何单位和个人不得平调或摊派，财政不得因此减少农业技术推广事业费。</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第三十一条</w:t>
      </w:r>
      <w:r w:rsidRPr="003913A9">
        <w:rPr>
          <w:rFonts w:hAnsi="宋体" w:cs="宋体" w:hint="eastAsia"/>
          <w:kern w:val="0"/>
        </w:rPr>
        <w:t xml:space="preserve">  </w:t>
      </w:r>
      <w:r w:rsidRPr="003913A9">
        <w:rPr>
          <w:rFonts w:ascii="仿宋_GB2312" w:eastAsia="仿宋_GB2312" w:hAnsi="Times New Roman" w:cs="宋体" w:hint="eastAsia"/>
          <w:kern w:val="0"/>
        </w:rPr>
        <w:t>乡、镇农业技术推广机构的试验基地、推广服务设施、生产资料及其他资产，由国家投资购置的属国家所有；</w:t>
      </w:r>
      <w:r w:rsidRPr="003913A9">
        <w:rPr>
          <w:rFonts w:ascii="仿宋_GB2312" w:eastAsia="仿宋_GB2312" w:hAnsi="Times New Roman" w:cs="宋体" w:hint="eastAsia"/>
          <w:kern w:val="0"/>
        </w:rPr>
        <w:lastRenderedPageBreak/>
        <w:t>由乡、镇农业技术推广机构购置的，属乡、镇农业技术推广机构所有。</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t>第三十二条</w:t>
      </w:r>
      <w:r w:rsidRPr="003913A9">
        <w:rPr>
          <w:rFonts w:hAnsi="宋体" w:cs="宋体" w:hint="eastAsia"/>
          <w:kern w:val="0"/>
        </w:rPr>
        <w:t xml:space="preserve">  </w:t>
      </w:r>
      <w:r w:rsidRPr="003913A9">
        <w:rPr>
          <w:rFonts w:ascii="仿宋_GB2312" w:eastAsia="仿宋_GB2312" w:hAnsi="Times New Roman" w:cs="宋体" w:hint="eastAsia"/>
          <w:kern w:val="0"/>
        </w:rPr>
        <w:t>农业技术推广资金应当专款专用，任何单位和个人不得截留、挪用。农业技术推广机构的资产，任何单位和个人不得侵占、平调、挤占。</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第三十三条</w:t>
      </w:r>
      <w:r w:rsidRPr="003913A9">
        <w:rPr>
          <w:rFonts w:hAnsi="宋体" w:cs="宋体" w:hint="eastAsia"/>
          <w:kern w:val="0"/>
        </w:rPr>
        <w:t xml:space="preserve">  </w:t>
      </w:r>
      <w:r w:rsidRPr="003913A9">
        <w:rPr>
          <w:rFonts w:ascii="仿宋_GB2312" w:eastAsia="仿宋_GB2312" w:hAnsi="Times New Roman" w:cs="宋体" w:hint="eastAsia"/>
          <w:kern w:val="0"/>
        </w:rPr>
        <w:t>长期在乡、镇农业技术推广机构中从事农业技术推广服务工作成绩显著、经考试考核合格的，按国家规定可以转为非农业人口，可以招聘、可以正式录用为乡、镇农业技术推广机构的人员。其具体办法由市人事部门会同市农业技术推广行政部门制定。</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在乡、镇农业技术推广机构从事农业技术推广工作的人员，区县（自治县）人民政府可根据实际情况对其实行岗位补贴。</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国家农业技术推广人员在区县（自治县）、乡、镇农业技术推广岗位累计从事农业技术推广工作三十年（女性二十五年），其中在乡、镇不少于二十年（女性十五年），并在该岗位退休的，可在退休标准金基础上增加百分之十以上的退休生活补贴。其具体数额比例，由区县（自治县）人民政府决定。</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p>
    <w:p w:rsidR="003913A9" w:rsidRPr="003913A9" w:rsidRDefault="003913A9" w:rsidP="003913A9">
      <w:pPr>
        <w:widowControl/>
        <w:adjustRightInd w:val="0"/>
        <w:snapToGrid w:val="0"/>
        <w:spacing w:line="600" w:lineRule="exact"/>
        <w:jc w:val="center"/>
        <w:rPr>
          <w:rFonts w:ascii="黑体" w:eastAsia="黑体" w:hAnsi="黑体" w:cs="宋体"/>
          <w:kern w:val="0"/>
        </w:rPr>
      </w:pPr>
      <w:r w:rsidRPr="003913A9">
        <w:rPr>
          <w:rFonts w:ascii="黑体" w:eastAsia="黑体" w:hAnsi="黑体" w:cs="宋体" w:hint="eastAsia"/>
          <w:kern w:val="0"/>
        </w:rPr>
        <w:t>第五章  罚则</w:t>
      </w:r>
    </w:p>
    <w:p w:rsidR="003913A9" w:rsidRPr="003913A9" w:rsidRDefault="003913A9" w:rsidP="003913A9">
      <w:pPr>
        <w:widowControl/>
        <w:adjustRightInd w:val="0"/>
        <w:snapToGrid w:val="0"/>
        <w:spacing w:line="600" w:lineRule="exact"/>
        <w:jc w:val="center"/>
        <w:rPr>
          <w:rFonts w:ascii="方正黑体_GBK" w:eastAsia="方正黑体_GBK" w:hAnsi="Times New Roman" w:cs="宋体"/>
          <w:kern w:val="0"/>
        </w:rPr>
      </w:pP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lastRenderedPageBreak/>
        <w:t>第三十四条</w:t>
      </w:r>
      <w:r w:rsidRPr="003913A9">
        <w:rPr>
          <w:rFonts w:hAnsi="宋体" w:cs="宋体" w:hint="eastAsia"/>
          <w:kern w:val="0"/>
        </w:rPr>
        <w:t xml:space="preserve">  </w:t>
      </w:r>
      <w:r w:rsidRPr="003913A9">
        <w:rPr>
          <w:rFonts w:ascii="仿宋_GB2312" w:eastAsia="仿宋_GB2312" w:hAnsi="Times New Roman" w:cs="宋体" w:hint="eastAsia"/>
          <w:kern w:val="0"/>
        </w:rPr>
        <w:t>违反本办法第二十条规定，推广未经审定通过的农业新技术和引进技术的，由市、区县（自治县）农业技术推广行政部门责令立即停止，没收违法所得，可以并处违法所得二至五倍的罚款，造成损失的，依法承担赔偿责任。</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t>第三十五条</w:t>
      </w:r>
      <w:r w:rsidRPr="003913A9">
        <w:rPr>
          <w:rFonts w:ascii="方正黑体_GBK" w:eastAsia="方正黑体_GBK" w:hAnsi="Times New Roman" w:cs="宋体" w:hint="eastAsia"/>
          <w:kern w:val="0"/>
        </w:rPr>
        <w:t xml:space="preserve"> </w:t>
      </w:r>
      <w:r w:rsidRPr="003913A9">
        <w:rPr>
          <w:rFonts w:hAnsi="宋体" w:cs="宋体" w:hint="eastAsia"/>
          <w:kern w:val="0"/>
        </w:rPr>
        <w:t xml:space="preserve"> </w:t>
      </w:r>
      <w:r w:rsidRPr="003913A9">
        <w:rPr>
          <w:rFonts w:ascii="仿宋_GB2312" w:eastAsia="仿宋_GB2312" w:hAnsi="Times New Roman" w:cs="宋体" w:hint="eastAsia"/>
          <w:kern w:val="0"/>
        </w:rPr>
        <w:t>违反本办法第二十三条规定，强制农业生产者使用农业技术，给农业生产者造成损失的，对直接责任者由所在单位或上级机关给予行政处分，并依法承担赔偿责任。</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第三十六条</w:t>
      </w:r>
      <w:r w:rsidRPr="003913A9">
        <w:rPr>
          <w:rFonts w:hAnsi="宋体" w:cs="宋体" w:hint="eastAsia"/>
          <w:kern w:val="0"/>
        </w:rPr>
        <w:t xml:space="preserve">  </w:t>
      </w:r>
      <w:r w:rsidRPr="003913A9">
        <w:rPr>
          <w:rFonts w:hAnsi="Times New Roman" w:cs="宋体" w:hint="eastAsia"/>
          <w:kern w:val="0"/>
        </w:rPr>
        <w:t>违</w:t>
      </w:r>
      <w:r w:rsidRPr="003913A9">
        <w:rPr>
          <w:rFonts w:ascii="仿宋_GB2312" w:eastAsia="仿宋_GB2312" w:hAnsi="Times New Roman" w:cs="宋体" w:hint="eastAsia"/>
          <w:kern w:val="0"/>
        </w:rPr>
        <w:t>反本办法规定，有下列行为之一的，由市、区县（自治县）农业技术推广行政部门予以制止，责令改正并限期归还被截留、挪用的资金和侵占、平调的资产；逾期不归还的，依法强制归还，并提请其上级机关或者监察部门追究直接责任人的行政责任：</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（一）截留或挪用农业技术推广资金的；</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（二）侵占、平调农业技术推广机构资产的；</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仿宋_GB2312" w:eastAsia="仿宋_GB2312" w:hAnsi="Times New Roman" w:cs="宋体" w:hint="eastAsia"/>
          <w:kern w:val="0"/>
        </w:rPr>
        <w:t>（三）限制、阻挠农业技术推广机构依法经营农业生产资料的。</w:t>
      </w:r>
    </w:p>
    <w:p w:rsidR="003913A9" w:rsidRPr="003913A9" w:rsidRDefault="003913A9" w:rsidP="003913A9">
      <w:pPr>
        <w:widowControl/>
        <w:adjustRightInd w:val="0"/>
        <w:snapToGrid w:val="0"/>
        <w:spacing w:line="600" w:lineRule="exact"/>
        <w:ind w:firstLineChars="200" w:firstLine="640"/>
        <w:jc w:val="left"/>
        <w:rPr>
          <w:rFonts w:ascii="仿宋_GB2312" w:eastAsia="仿宋_GB2312" w:hAnsi="Times New Roman" w:cs="宋体"/>
          <w:kern w:val="0"/>
        </w:rPr>
      </w:pPr>
      <w:r w:rsidRPr="003913A9">
        <w:rPr>
          <w:rFonts w:ascii="黑体" w:eastAsia="黑体" w:hAnsi="黑体" w:cs="宋体" w:hint="eastAsia"/>
          <w:kern w:val="0"/>
        </w:rPr>
        <w:t>第三十七条</w:t>
      </w:r>
      <w:r w:rsidRPr="003913A9">
        <w:rPr>
          <w:rFonts w:hAnsi="宋体" w:cs="宋体" w:hint="eastAsia"/>
          <w:kern w:val="0"/>
        </w:rPr>
        <w:t xml:space="preserve">  </w:t>
      </w:r>
      <w:r w:rsidRPr="003913A9">
        <w:rPr>
          <w:rFonts w:ascii="仿宋_GB2312" w:eastAsia="仿宋_GB2312" w:hAnsi="Times New Roman" w:cs="宋体" w:hint="eastAsia"/>
          <w:kern w:val="0"/>
        </w:rPr>
        <w:t>农业技术推广行政部门及其工作人员违法行使职权，侵犯公民、法人和其他组织权益造成损失的，应依法承担责任。</w:t>
      </w:r>
    </w:p>
    <w:p w:rsidR="003913A9" w:rsidRPr="003913A9" w:rsidRDefault="003913A9" w:rsidP="003913A9">
      <w:pPr>
        <w:widowControl/>
        <w:adjustRightInd w:val="0"/>
        <w:snapToGrid w:val="0"/>
        <w:spacing w:line="600" w:lineRule="exact"/>
        <w:ind w:firstLineChars="200" w:firstLine="640"/>
        <w:jc w:val="left"/>
        <w:rPr>
          <w:rFonts w:hAnsi="Times New Roman" w:cs="宋体"/>
          <w:kern w:val="0"/>
        </w:rPr>
      </w:pPr>
      <w:r w:rsidRPr="003913A9">
        <w:rPr>
          <w:rFonts w:ascii="黑体" w:eastAsia="黑体" w:hAnsi="黑体" w:cs="宋体" w:hint="eastAsia"/>
          <w:kern w:val="0"/>
        </w:rPr>
        <w:lastRenderedPageBreak/>
        <w:t>第三十八条</w:t>
      </w:r>
      <w:r w:rsidRPr="003913A9">
        <w:rPr>
          <w:rFonts w:hAnsi="宋体" w:cs="宋体" w:hint="eastAsia"/>
          <w:kern w:val="0"/>
        </w:rPr>
        <w:t xml:space="preserve">  </w:t>
      </w:r>
      <w:r w:rsidRPr="003913A9">
        <w:rPr>
          <w:rFonts w:ascii="仿宋_GB2312" w:eastAsia="仿宋_GB2312" w:hAnsi="Times New Roman" w:cs="宋体" w:hint="eastAsia"/>
          <w:kern w:val="0"/>
        </w:rPr>
        <w:t>当事人对行政处罚不服的，可依法申请复议或直接向人民法院起诉。逾期不申请复议、不起诉又不履行的，由作出行政处罚决定的机关申请人民法院强制执行。</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p>
    <w:p w:rsidR="003913A9" w:rsidRPr="003913A9" w:rsidRDefault="003913A9" w:rsidP="003913A9">
      <w:pPr>
        <w:widowControl/>
        <w:adjustRightInd w:val="0"/>
        <w:snapToGrid w:val="0"/>
        <w:spacing w:line="600" w:lineRule="exact"/>
        <w:jc w:val="center"/>
        <w:rPr>
          <w:rFonts w:ascii="黑体" w:eastAsia="黑体" w:hAnsi="黑体" w:cs="宋体"/>
          <w:kern w:val="0"/>
        </w:rPr>
      </w:pPr>
      <w:r w:rsidRPr="003913A9">
        <w:rPr>
          <w:rFonts w:ascii="黑体" w:eastAsia="黑体" w:hAnsi="黑体" w:cs="宋体" w:hint="eastAsia"/>
          <w:kern w:val="0"/>
        </w:rPr>
        <w:t>第六章  附则</w:t>
      </w:r>
    </w:p>
    <w:p w:rsidR="003913A9" w:rsidRPr="003913A9" w:rsidRDefault="003913A9" w:rsidP="003913A9">
      <w:pPr>
        <w:widowControl/>
        <w:adjustRightInd w:val="0"/>
        <w:snapToGrid w:val="0"/>
        <w:spacing w:line="600" w:lineRule="exact"/>
        <w:jc w:val="center"/>
        <w:rPr>
          <w:rFonts w:ascii="方正黑体_GBK" w:eastAsia="方正黑体_GBK" w:hAnsi="Times New Roman" w:cs="宋体"/>
          <w:kern w:val="0"/>
        </w:rPr>
      </w:pP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t>第三十九条</w:t>
      </w:r>
      <w:r w:rsidRPr="003913A9">
        <w:rPr>
          <w:rFonts w:ascii="方正黑体_GBK" w:eastAsia="方正黑体_GBK" w:hAnsi="Times New Roman" w:cs="宋体" w:hint="eastAsia"/>
          <w:kern w:val="0"/>
        </w:rPr>
        <w:t xml:space="preserve"> </w:t>
      </w:r>
      <w:r w:rsidRPr="003913A9">
        <w:rPr>
          <w:rFonts w:hAnsi="宋体" w:cs="宋体" w:hint="eastAsia"/>
          <w:kern w:val="0"/>
        </w:rPr>
        <w:t xml:space="preserve"> </w:t>
      </w:r>
      <w:r w:rsidRPr="003913A9">
        <w:rPr>
          <w:rFonts w:ascii="仿宋_GB2312" w:eastAsia="仿宋_GB2312" w:hAnsi="Times New Roman" w:cs="宋体" w:hint="eastAsia"/>
          <w:kern w:val="0"/>
        </w:rPr>
        <w:t>本办法所称的市、区县（自治县）国家农业技术推广机构，是指市、区县（自治县）农业技术推广行政部门所属的从事农业技术推广工作的事业单位。</w:t>
      </w:r>
    </w:p>
    <w:p w:rsidR="003913A9" w:rsidRPr="003913A9" w:rsidRDefault="003913A9" w:rsidP="003913A9">
      <w:pPr>
        <w:widowControl/>
        <w:adjustRightInd w:val="0"/>
        <w:snapToGrid w:val="0"/>
        <w:spacing w:line="600" w:lineRule="exact"/>
        <w:ind w:firstLineChars="200" w:firstLine="640"/>
        <w:jc w:val="left"/>
        <w:rPr>
          <w:rFonts w:hAnsi="宋体" w:cs="宋体"/>
          <w:kern w:val="0"/>
        </w:rPr>
      </w:pPr>
      <w:r w:rsidRPr="003913A9">
        <w:rPr>
          <w:rFonts w:ascii="黑体" w:eastAsia="黑体" w:hAnsi="黑体" w:cs="宋体" w:hint="eastAsia"/>
          <w:kern w:val="0"/>
        </w:rPr>
        <w:t>第四十条</w:t>
      </w:r>
      <w:r w:rsidRPr="003913A9">
        <w:rPr>
          <w:rFonts w:hAnsi="宋体" w:cs="宋体" w:hint="eastAsia"/>
          <w:kern w:val="0"/>
        </w:rPr>
        <w:t xml:space="preserve">  </w:t>
      </w:r>
      <w:r w:rsidRPr="003913A9">
        <w:rPr>
          <w:rFonts w:ascii="仿宋_GB2312" w:eastAsia="仿宋_GB2312" w:hAnsi="Times New Roman" w:cs="宋体" w:hint="eastAsia"/>
          <w:kern w:val="0"/>
        </w:rPr>
        <w:t>本办法自1998年1月1日起施行。</w:t>
      </w:r>
    </w:p>
    <w:p w:rsidR="00D347D9" w:rsidRPr="003913A9" w:rsidRDefault="00D347D9" w:rsidP="00E110EB">
      <w:pPr>
        <w:adjustRightInd w:val="0"/>
        <w:snapToGrid w:val="0"/>
        <w:spacing w:line="560" w:lineRule="exact"/>
        <w:ind w:firstLineChars="200" w:firstLine="640"/>
        <w:rPr>
          <w:rFonts w:ascii="仿宋_GB2312" w:eastAsia="仿宋_GB2312" w:hAnsi="仿宋_GB2312" w:cs="Times New Roman"/>
        </w:rPr>
      </w:pPr>
    </w:p>
    <w:sectPr w:rsidR="00D347D9" w:rsidRPr="003913A9" w:rsidSect="00E110EB">
      <w:footerReference w:type="even" r:id="rId7"/>
      <w:footerReference w:type="default" r:id="rId8"/>
      <w:pgSz w:w="11906" w:h="16838"/>
      <w:pgMar w:top="2098" w:right="1531" w:bottom="1985" w:left="1531" w:header="851" w:footer="1134" w:gutter="0"/>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641" w:rsidRDefault="00211641" w:rsidP="00995E50">
      <w:pPr>
        <w:rPr>
          <w:rFonts w:cs="Times New Roman"/>
        </w:rPr>
      </w:pPr>
      <w:r>
        <w:rPr>
          <w:rFonts w:cs="Times New Roman"/>
        </w:rPr>
        <w:separator/>
      </w:r>
    </w:p>
  </w:endnote>
  <w:endnote w:type="continuationSeparator" w:id="0">
    <w:p w:rsidR="00211641" w:rsidRDefault="00211641" w:rsidP="00995E5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_GBK">
    <w:altName w:val="微软雅黑"/>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黑体_GBK">
    <w:altName w:val="微软雅黑"/>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rsidP="006A62F1">
    <w:pPr>
      <w:pStyle w:val="a4"/>
      <w:ind w:firstLineChars="100" w:firstLine="280"/>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3913A9" w:rsidRPr="003913A9">
      <w:rPr>
        <w:rFonts w:ascii="宋体" w:eastAsia="宋体" w:hAnsi="宋体" w:cs="宋体"/>
        <w:noProof/>
        <w:sz w:val="28"/>
        <w:szCs w:val="28"/>
        <w:lang w:val="zh-CN"/>
      </w:rPr>
      <w:t>12</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pPr>
      <w:pStyle w:val="a4"/>
      <w:wordWrap w:val="0"/>
      <w:jc w:val="right"/>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3913A9" w:rsidRPr="003913A9">
      <w:rPr>
        <w:rFonts w:ascii="宋体" w:eastAsia="宋体" w:hAnsi="宋体" w:cs="宋体"/>
        <w:noProof/>
        <w:sz w:val="28"/>
        <w:szCs w:val="28"/>
        <w:lang w:val="zh-CN"/>
      </w:rPr>
      <w:t>11</w:t>
    </w:r>
    <w:r>
      <w:rPr>
        <w:rFonts w:ascii="宋体" w:eastAsia="宋体" w:hAnsi="宋体" w:cs="宋体"/>
        <w:sz w:val="28"/>
        <w:szCs w:val="28"/>
      </w:rPr>
      <w:fldChar w:fldCharType="end"/>
    </w:r>
    <w:r>
      <w:rPr>
        <w:rFonts w:ascii="宋体" w:eastAsia="宋体" w:hAnsi="宋体" w:cs="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641" w:rsidRDefault="00211641" w:rsidP="00995E50">
      <w:pPr>
        <w:rPr>
          <w:rFonts w:cs="Times New Roman"/>
        </w:rPr>
      </w:pPr>
      <w:r>
        <w:rPr>
          <w:rFonts w:cs="Times New Roman"/>
        </w:rPr>
        <w:separator/>
      </w:r>
    </w:p>
  </w:footnote>
  <w:footnote w:type="continuationSeparator" w:id="0">
    <w:p w:rsidR="00211641" w:rsidRDefault="00211641" w:rsidP="00995E5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726BA"/>
    <w:multiLevelType w:val="hybridMultilevel"/>
    <w:tmpl w:val="F57AE8B4"/>
    <w:lvl w:ilvl="0" w:tplc="EB5CE31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doNotTrackMoves/>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27C8"/>
    <w:rsid w:val="0002382F"/>
    <w:rsid w:val="00024421"/>
    <w:rsid w:val="000248DD"/>
    <w:rsid w:val="000257F2"/>
    <w:rsid w:val="00025E75"/>
    <w:rsid w:val="00026715"/>
    <w:rsid w:val="000275D2"/>
    <w:rsid w:val="00027C90"/>
    <w:rsid w:val="00030C3A"/>
    <w:rsid w:val="00032B23"/>
    <w:rsid w:val="000331AA"/>
    <w:rsid w:val="00033B06"/>
    <w:rsid w:val="00034304"/>
    <w:rsid w:val="00034511"/>
    <w:rsid w:val="00035D95"/>
    <w:rsid w:val="00035E31"/>
    <w:rsid w:val="00036200"/>
    <w:rsid w:val="00037AD6"/>
    <w:rsid w:val="0004043E"/>
    <w:rsid w:val="000404E7"/>
    <w:rsid w:val="000406B1"/>
    <w:rsid w:val="000411A0"/>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750"/>
    <w:rsid w:val="00064C10"/>
    <w:rsid w:val="00064ECD"/>
    <w:rsid w:val="000653C3"/>
    <w:rsid w:val="000655B4"/>
    <w:rsid w:val="0006571D"/>
    <w:rsid w:val="0006680E"/>
    <w:rsid w:val="00066ADB"/>
    <w:rsid w:val="00067B55"/>
    <w:rsid w:val="00070A08"/>
    <w:rsid w:val="0007103A"/>
    <w:rsid w:val="00072F57"/>
    <w:rsid w:val="00073AAA"/>
    <w:rsid w:val="00073B45"/>
    <w:rsid w:val="000743C1"/>
    <w:rsid w:val="00075028"/>
    <w:rsid w:val="0007599F"/>
    <w:rsid w:val="00076804"/>
    <w:rsid w:val="00081495"/>
    <w:rsid w:val="00081626"/>
    <w:rsid w:val="00082E99"/>
    <w:rsid w:val="00083468"/>
    <w:rsid w:val="000846A4"/>
    <w:rsid w:val="0008539C"/>
    <w:rsid w:val="00085678"/>
    <w:rsid w:val="000860AA"/>
    <w:rsid w:val="000867D0"/>
    <w:rsid w:val="00086910"/>
    <w:rsid w:val="0008793B"/>
    <w:rsid w:val="00087CE9"/>
    <w:rsid w:val="00090D98"/>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3C24"/>
    <w:rsid w:val="00103CEC"/>
    <w:rsid w:val="001058D3"/>
    <w:rsid w:val="001060CC"/>
    <w:rsid w:val="001064D2"/>
    <w:rsid w:val="00107055"/>
    <w:rsid w:val="001076CF"/>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5152"/>
    <w:rsid w:val="00126A6E"/>
    <w:rsid w:val="00127B8B"/>
    <w:rsid w:val="00127E5B"/>
    <w:rsid w:val="00130315"/>
    <w:rsid w:val="00130EAE"/>
    <w:rsid w:val="00131566"/>
    <w:rsid w:val="00131680"/>
    <w:rsid w:val="0013179D"/>
    <w:rsid w:val="00131B3B"/>
    <w:rsid w:val="001336F6"/>
    <w:rsid w:val="001342B5"/>
    <w:rsid w:val="001363A3"/>
    <w:rsid w:val="0013702A"/>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0EE"/>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70CCF"/>
    <w:rsid w:val="00171C56"/>
    <w:rsid w:val="00171DDB"/>
    <w:rsid w:val="001722D6"/>
    <w:rsid w:val="001732AB"/>
    <w:rsid w:val="00173C39"/>
    <w:rsid w:val="00173E52"/>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90363"/>
    <w:rsid w:val="00191016"/>
    <w:rsid w:val="00191458"/>
    <w:rsid w:val="001914A9"/>
    <w:rsid w:val="00191A8A"/>
    <w:rsid w:val="00191F4B"/>
    <w:rsid w:val="00192ACA"/>
    <w:rsid w:val="001947DF"/>
    <w:rsid w:val="00194998"/>
    <w:rsid w:val="00194D09"/>
    <w:rsid w:val="00195770"/>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CC"/>
    <w:rsid w:val="001C19B7"/>
    <w:rsid w:val="001C1F5A"/>
    <w:rsid w:val="001C22B1"/>
    <w:rsid w:val="001C253F"/>
    <w:rsid w:val="001C2655"/>
    <w:rsid w:val="001C3CF2"/>
    <w:rsid w:val="001C483F"/>
    <w:rsid w:val="001C4A02"/>
    <w:rsid w:val="001C51C9"/>
    <w:rsid w:val="001C57A8"/>
    <w:rsid w:val="001C5A53"/>
    <w:rsid w:val="001D02F6"/>
    <w:rsid w:val="001D218F"/>
    <w:rsid w:val="001D2394"/>
    <w:rsid w:val="001D2EF1"/>
    <w:rsid w:val="001D3FD0"/>
    <w:rsid w:val="001D4940"/>
    <w:rsid w:val="001D4CD9"/>
    <w:rsid w:val="001D6915"/>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76E"/>
    <w:rsid w:val="001F58C0"/>
    <w:rsid w:val="001F6D65"/>
    <w:rsid w:val="001F6F7C"/>
    <w:rsid w:val="001F78D1"/>
    <w:rsid w:val="001F7D51"/>
    <w:rsid w:val="002001E9"/>
    <w:rsid w:val="00200C17"/>
    <w:rsid w:val="00200DDD"/>
    <w:rsid w:val="0020104B"/>
    <w:rsid w:val="00201384"/>
    <w:rsid w:val="00202F1C"/>
    <w:rsid w:val="002037C1"/>
    <w:rsid w:val="00203ACF"/>
    <w:rsid w:val="002041C1"/>
    <w:rsid w:val="00204258"/>
    <w:rsid w:val="00204A8E"/>
    <w:rsid w:val="00204B20"/>
    <w:rsid w:val="00205055"/>
    <w:rsid w:val="00205A9C"/>
    <w:rsid w:val="00206A9A"/>
    <w:rsid w:val="00206D55"/>
    <w:rsid w:val="00206E0D"/>
    <w:rsid w:val="00207548"/>
    <w:rsid w:val="0021012F"/>
    <w:rsid w:val="002108D5"/>
    <w:rsid w:val="00211641"/>
    <w:rsid w:val="00212B17"/>
    <w:rsid w:val="00212CD7"/>
    <w:rsid w:val="002136F0"/>
    <w:rsid w:val="00213CC2"/>
    <w:rsid w:val="00214335"/>
    <w:rsid w:val="002144BC"/>
    <w:rsid w:val="00214740"/>
    <w:rsid w:val="00214836"/>
    <w:rsid w:val="00214F72"/>
    <w:rsid w:val="0021563B"/>
    <w:rsid w:val="00217BDC"/>
    <w:rsid w:val="00221822"/>
    <w:rsid w:val="00221B5C"/>
    <w:rsid w:val="002225E0"/>
    <w:rsid w:val="00222D80"/>
    <w:rsid w:val="00223972"/>
    <w:rsid w:val="00223F7B"/>
    <w:rsid w:val="002245BA"/>
    <w:rsid w:val="0022793A"/>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621"/>
    <w:rsid w:val="00245279"/>
    <w:rsid w:val="002452B0"/>
    <w:rsid w:val="00245818"/>
    <w:rsid w:val="00245D6D"/>
    <w:rsid w:val="002467EE"/>
    <w:rsid w:val="00246C01"/>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1F4B"/>
    <w:rsid w:val="0026230D"/>
    <w:rsid w:val="002624FC"/>
    <w:rsid w:val="0026301C"/>
    <w:rsid w:val="00263178"/>
    <w:rsid w:val="002637E3"/>
    <w:rsid w:val="00263EC0"/>
    <w:rsid w:val="00265972"/>
    <w:rsid w:val="0026612A"/>
    <w:rsid w:val="0026642A"/>
    <w:rsid w:val="00266501"/>
    <w:rsid w:val="0026661F"/>
    <w:rsid w:val="00266A9B"/>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0C46"/>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1903"/>
    <w:rsid w:val="002A1D0B"/>
    <w:rsid w:val="002A1D23"/>
    <w:rsid w:val="002A1D33"/>
    <w:rsid w:val="002A1E47"/>
    <w:rsid w:val="002A2325"/>
    <w:rsid w:val="002A2550"/>
    <w:rsid w:val="002A2A64"/>
    <w:rsid w:val="002A2EC7"/>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3C4F"/>
    <w:rsid w:val="002D499F"/>
    <w:rsid w:val="002D4A7E"/>
    <w:rsid w:val="002D4DEC"/>
    <w:rsid w:val="002D4E13"/>
    <w:rsid w:val="002D547D"/>
    <w:rsid w:val="002D584E"/>
    <w:rsid w:val="002D6A1F"/>
    <w:rsid w:val="002D6E50"/>
    <w:rsid w:val="002D7B68"/>
    <w:rsid w:val="002E0E82"/>
    <w:rsid w:val="002E31AE"/>
    <w:rsid w:val="002E37AF"/>
    <w:rsid w:val="002E3EDA"/>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907"/>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40BE"/>
    <w:rsid w:val="00325449"/>
    <w:rsid w:val="00326A75"/>
    <w:rsid w:val="00327109"/>
    <w:rsid w:val="00327502"/>
    <w:rsid w:val="0033058F"/>
    <w:rsid w:val="00331715"/>
    <w:rsid w:val="00331D18"/>
    <w:rsid w:val="00331DC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27B1"/>
    <w:rsid w:val="0036472C"/>
    <w:rsid w:val="003648A5"/>
    <w:rsid w:val="00364B64"/>
    <w:rsid w:val="00365313"/>
    <w:rsid w:val="00365AA0"/>
    <w:rsid w:val="00365BBA"/>
    <w:rsid w:val="0036703B"/>
    <w:rsid w:val="0037059D"/>
    <w:rsid w:val="0037148F"/>
    <w:rsid w:val="003716D1"/>
    <w:rsid w:val="003722AB"/>
    <w:rsid w:val="0037255E"/>
    <w:rsid w:val="00372616"/>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8A"/>
    <w:rsid w:val="00383A4A"/>
    <w:rsid w:val="003840A1"/>
    <w:rsid w:val="00384A33"/>
    <w:rsid w:val="00384D24"/>
    <w:rsid w:val="00385FAD"/>
    <w:rsid w:val="00386BB4"/>
    <w:rsid w:val="003879EF"/>
    <w:rsid w:val="00387FBD"/>
    <w:rsid w:val="003900FB"/>
    <w:rsid w:val="00390146"/>
    <w:rsid w:val="00390446"/>
    <w:rsid w:val="003913A9"/>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5B20"/>
    <w:rsid w:val="003A5BFA"/>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7331"/>
    <w:rsid w:val="003D770A"/>
    <w:rsid w:val="003D7D83"/>
    <w:rsid w:val="003D7F6D"/>
    <w:rsid w:val="003E1691"/>
    <w:rsid w:val="003E2B0C"/>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07EEF"/>
    <w:rsid w:val="004110BB"/>
    <w:rsid w:val="00411418"/>
    <w:rsid w:val="00412097"/>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901"/>
    <w:rsid w:val="00437B78"/>
    <w:rsid w:val="00437F41"/>
    <w:rsid w:val="00440324"/>
    <w:rsid w:val="00440D97"/>
    <w:rsid w:val="00442125"/>
    <w:rsid w:val="004423E9"/>
    <w:rsid w:val="0044321F"/>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7235"/>
    <w:rsid w:val="00457954"/>
    <w:rsid w:val="00460DF7"/>
    <w:rsid w:val="00461408"/>
    <w:rsid w:val="00461E5F"/>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4C2"/>
    <w:rsid w:val="004913F8"/>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127E"/>
    <w:rsid w:val="004B1C65"/>
    <w:rsid w:val="004B31EB"/>
    <w:rsid w:val="004B38CB"/>
    <w:rsid w:val="004B4F00"/>
    <w:rsid w:val="004B6D5B"/>
    <w:rsid w:val="004B6DB5"/>
    <w:rsid w:val="004B707E"/>
    <w:rsid w:val="004B7822"/>
    <w:rsid w:val="004B78EC"/>
    <w:rsid w:val="004C038A"/>
    <w:rsid w:val="004C1E7E"/>
    <w:rsid w:val="004C33E2"/>
    <w:rsid w:val="004C4145"/>
    <w:rsid w:val="004C41CF"/>
    <w:rsid w:val="004C43F7"/>
    <w:rsid w:val="004C4882"/>
    <w:rsid w:val="004C498C"/>
    <w:rsid w:val="004C4A51"/>
    <w:rsid w:val="004C5783"/>
    <w:rsid w:val="004C60EE"/>
    <w:rsid w:val="004C63AA"/>
    <w:rsid w:val="004C6512"/>
    <w:rsid w:val="004C70CE"/>
    <w:rsid w:val="004C7F33"/>
    <w:rsid w:val="004D0A0F"/>
    <w:rsid w:val="004D1065"/>
    <w:rsid w:val="004D13B0"/>
    <w:rsid w:val="004D2907"/>
    <w:rsid w:val="004D2BB9"/>
    <w:rsid w:val="004D33CB"/>
    <w:rsid w:val="004D4286"/>
    <w:rsid w:val="004D4381"/>
    <w:rsid w:val="004D4C1C"/>
    <w:rsid w:val="004D5304"/>
    <w:rsid w:val="004D5725"/>
    <w:rsid w:val="004D5E6B"/>
    <w:rsid w:val="004D661A"/>
    <w:rsid w:val="004D6BD3"/>
    <w:rsid w:val="004D6C36"/>
    <w:rsid w:val="004D7F9A"/>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2043D"/>
    <w:rsid w:val="005209A5"/>
    <w:rsid w:val="00521443"/>
    <w:rsid w:val="0052243F"/>
    <w:rsid w:val="00522494"/>
    <w:rsid w:val="00522AA4"/>
    <w:rsid w:val="005237E2"/>
    <w:rsid w:val="00524E3A"/>
    <w:rsid w:val="00525473"/>
    <w:rsid w:val="00525483"/>
    <w:rsid w:val="0052599F"/>
    <w:rsid w:val="00525B5A"/>
    <w:rsid w:val="00525F70"/>
    <w:rsid w:val="0052603B"/>
    <w:rsid w:val="005263A7"/>
    <w:rsid w:val="00527133"/>
    <w:rsid w:val="00527CD5"/>
    <w:rsid w:val="00530DCB"/>
    <w:rsid w:val="0053118B"/>
    <w:rsid w:val="00531283"/>
    <w:rsid w:val="00532189"/>
    <w:rsid w:val="00532572"/>
    <w:rsid w:val="00532585"/>
    <w:rsid w:val="0053341D"/>
    <w:rsid w:val="00533A97"/>
    <w:rsid w:val="005343ED"/>
    <w:rsid w:val="00536087"/>
    <w:rsid w:val="00536AA5"/>
    <w:rsid w:val="005373E4"/>
    <w:rsid w:val="005376E0"/>
    <w:rsid w:val="0054013C"/>
    <w:rsid w:val="00540A61"/>
    <w:rsid w:val="00540C25"/>
    <w:rsid w:val="005411DE"/>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ECE"/>
    <w:rsid w:val="005640A2"/>
    <w:rsid w:val="00564D5C"/>
    <w:rsid w:val="00564E3A"/>
    <w:rsid w:val="0056504A"/>
    <w:rsid w:val="005652D9"/>
    <w:rsid w:val="005658A9"/>
    <w:rsid w:val="00566261"/>
    <w:rsid w:val="005665CE"/>
    <w:rsid w:val="00567F41"/>
    <w:rsid w:val="00570629"/>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4082"/>
    <w:rsid w:val="0059470A"/>
    <w:rsid w:val="005952F4"/>
    <w:rsid w:val="005953B7"/>
    <w:rsid w:val="00596119"/>
    <w:rsid w:val="005969C9"/>
    <w:rsid w:val="00596B30"/>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6A3"/>
    <w:rsid w:val="005A78EF"/>
    <w:rsid w:val="005A7B0C"/>
    <w:rsid w:val="005A7E37"/>
    <w:rsid w:val="005B0C55"/>
    <w:rsid w:val="005B238D"/>
    <w:rsid w:val="005B2479"/>
    <w:rsid w:val="005B2DE9"/>
    <w:rsid w:val="005B2DEC"/>
    <w:rsid w:val="005B3413"/>
    <w:rsid w:val="005B4D34"/>
    <w:rsid w:val="005B4F18"/>
    <w:rsid w:val="005B4FE9"/>
    <w:rsid w:val="005B502A"/>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3A96"/>
    <w:rsid w:val="005E3B6C"/>
    <w:rsid w:val="005E3F64"/>
    <w:rsid w:val="005E47FE"/>
    <w:rsid w:val="005E4896"/>
    <w:rsid w:val="005E6168"/>
    <w:rsid w:val="005E6508"/>
    <w:rsid w:val="005E6FCB"/>
    <w:rsid w:val="005E71E7"/>
    <w:rsid w:val="005E77AD"/>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E19"/>
    <w:rsid w:val="00661F96"/>
    <w:rsid w:val="00661FB8"/>
    <w:rsid w:val="006623ED"/>
    <w:rsid w:val="00662F3E"/>
    <w:rsid w:val="0066344A"/>
    <w:rsid w:val="0066392C"/>
    <w:rsid w:val="00663A24"/>
    <w:rsid w:val="006646BC"/>
    <w:rsid w:val="00665D05"/>
    <w:rsid w:val="00665F20"/>
    <w:rsid w:val="006669CC"/>
    <w:rsid w:val="00667EE7"/>
    <w:rsid w:val="006717D3"/>
    <w:rsid w:val="00671AF0"/>
    <w:rsid w:val="00672003"/>
    <w:rsid w:val="0067271D"/>
    <w:rsid w:val="00673CB7"/>
    <w:rsid w:val="006751FC"/>
    <w:rsid w:val="00676B95"/>
    <w:rsid w:val="00677FA5"/>
    <w:rsid w:val="00682BC6"/>
    <w:rsid w:val="00683ADD"/>
    <w:rsid w:val="00684A3D"/>
    <w:rsid w:val="00685A62"/>
    <w:rsid w:val="006867EE"/>
    <w:rsid w:val="0068774A"/>
    <w:rsid w:val="00687C06"/>
    <w:rsid w:val="006909A3"/>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F5A"/>
    <w:rsid w:val="006A5285"/>
    <w:rsid w:val="006A62F1"/>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38D1"/>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6737"/>
    <w:rsid w:val="006E6C63"/>
    <w:rsid w:val="006E6F19"/>
    <w:rsid w:val="006E7739"/>
    <w:rsid w:val="006F0092"/>
    <w:rsid w:val="006F1F92"/>
    <w:rsid w:val="006F211E"/>
    <w:rsid w:val="006F2700"/>
    <w:rsid w:val="006F36EB"/>
    <w:rsid w:val="006F3A4B"/>
    <w:rsid w:val="006F3F53"/>
    <w:rsid w:val="006F40A3"/>
    <w:rsid w:val="006F4969"/>
    <w:rsid w:val="006F4FC4"/>
    <w:rsid w:val="006F5313"/>
    <w:rsid w:val="006F58DD"/>
    <w:rsid w:val="006F5EF9"/>
    <w:rsid w:val="006F6131"/>
    <w:rsid w:val="006F62A6"/>
    <w:rsid w:val="006F704E"/>
    <w:rsid w:val="006F7A68"/>
    <w:rsid w:val="007003B1"/>
    <w:rsid w:val="00700BD1"/>
    <w:rsid w:val="00701830"/>
    <w:rsid w:val="00701953"/>
    <w:rsid w:val="00702314"/>
    <w:rsid w:val="007023C8"/>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6000"/>
    <w:rsid w:val="007B6046"/>
    <w:rsid w:val="007B6073"/>
    <w:rsid w:val="007B6952"/>
    <w:rsid w:val="007B6C68"/>
    <w:rsid w:val="007B6C8D"/>
    <w:rsid w:val="007B6EF6"/>
    <w:rsid w:val="007B734C"/>
    <w:rsid w:val="007B7439"/>
    <w:rsid w:val="007B7C55"/>
    <w:rsid w:val="007C1029"/>
    <w:rsid w:val="007C135B"/>
    <w:rsid w:val="007C1544"/>
    <w:rsid w:val="007C2F13"/>
    <w:rsid w:val="007C35FF"/>
    <w:rsid w:val="007C3F10"/>
    <w:rsid w:val="007C4011"/>
    <w:rsid w:val="007C41AD"/>
    <w:rsid w:val="007C42DB"/>
    <w:rsid w:val="007C4C34"/>
    <w:rsid w:val="007C54E0"/>
    <w:rsid w:val="007C5718"/>
    <w:rsid w:val="007C5921"/>
    <w:rsid w:val="007C5F72"/>
    <w:rsid w:val="007C682C"/>
    <w:rsid w:val="007C751F"/>
    <w:rsid w:val="007C7907"/>
    <w:rsid w:val="007C79AA"/>
    <w:rsid w:val="007D0795"/>
    <w:rsid w:val="007D100A"/>
    <w:rsid w:val="007D1051"/>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3F79"/>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6844"/>
    <w:rsid w:val="0081797B"/>
    <w:rsid w:val="00817C20"/>
    <w:rsid w:val="00817CEE"/>
    <w:rsid w:val="00821664"/>
    <w:rsid w:val="008218DE"/>
    <w:rsid w:val="008218EC"/>
    <w:rsid w:val="00821C77"/>
    <w:rsid w:val="0082289F"/>
    <w:rsid w:val="008234D7"/>
    <w:rsid w:val="008251F3"/>
    <w:rsid w:val="0082577B"/>
    <w:rsid w:val="00825D6A"/>
    <w:rsid w:val="00826072"/>
    <w:rsid w:val="00826EE6"/>
    <w:rsid w:val="00827B47"/>
    <w:rsid w:val="008313EB"/>
    <w:rsid w:val="00831C1A"/>
    <w:rsid w:val="00832B18"/>
    <w:rsid w:val="00834469"/>
    <w:rsid w:val="00834DFB"/>
    <w:rsid w:val="00835052"/>
    <w:rsid w:val="008353DE"/>
    <w:rsid w:val="00835AA1"/>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31C"/>
    <w:rsid w:val="008976D5"/>
    <w:rsid w:val="008A02D3"/>
    <w:rsid w:val="008A19A8"/>
    <w:rsid w:val="008A1B12"/>
    <w:rsid w:val="008A1CD9"/>
    <w:rsid w:val="008A4522"/>
    <w:rsid w:val="008A4841"/>
    <w:rsid w:val="008A4E2F"/>
    <w:rsid w:val="008A5C15"/>
    <w:rsid w:val="008A6118"/>
    <w:rsid w:val="008A6B69"/>
    <w:rsid w:val="008A6F9D"/>
    <w:rsid w:val="008A76C1"/>
    <w:rsid w:val="008A78E1"/>
    <w:rsid w:val="008A79B4"/>
    <w:rsid w:val="008B11C9"/>
    <w:rsid w:val="008B1607"/>
    <w:rsid w:val="008B3055"/>
    <w:rsid w:val="008B3073"/>
    <w:rsid w:val="008B3823"/>
    <w:rsid w:val="008B39A6"/>
    <w:rsid w:val="008B41A0"/>
    <w:rsid w:val="008B41D2"/>
    <w:rsid w:val="008B429C"/>
    <w:rsid w:val="008B5746"/>
    <w:rsid w:val="008B578C"/>
    <w:rsid w:val="008B5DB3"/>
    <w:rsid w:val="008B6555"/>
    <w:rsid w:val="008B6669"/>
    <w:rsid w:val="008B6EDB"/>
    <w:rsid w:val="008B727D"/>
    <w:rsid w:val="008B73BF"/>
    <w:rsid w:val="008B761F"/>
    <w:rsid w:val="008C041B"/>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13F"/>
    <w:rsid w:val="008D3442"/>
    <w:rsid w:val="008D3C56"/>
    <w:rsid w:val="008D510F"/>
    <w:rsid w:val="008D5243"/>
    <w:rsid w:val="008D555A"/>
    <w:rsid w:val="008D5867"/>
    <w:rsid w:val="008D5DBD"/>
    <w:rsid w:val="008D5FCE"/>
    <w:rsid w:val="008D650E"/>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5020"/>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3BC"/>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95F"/>
    <w:rsid w:val="009466A9"/>
    <w:rsid w:val="00947BF3"/>
    <w:rsid w:val="00950E89"/>
    <w:rsid w:val="00951683"/>
    <w:rsid w:val="00951700"/>
    <w:rsid w:val="00951CAB"/>
    <w:rsid w:val="00952DD2"/>
    <w:rsid w:val="00953510"/>
    <w:rsid w:val="009543F0"/>
    <w:rsid w:val="00954573"/>
    <w:rsid w:val="00954666"/>
    <w:rsid w:val="009546FD"/>
    <w:rsid w:val="00956018"/>
    <w:rsid w:val="00956313"/>
    <w:rsid w:val="00957007"/>
    <w:rsid w:val="00957096"/>
    <w:rsid w:val="0095762F"/>
    <w:rsid w:val="00957887"/>
    <w:rsid w:val="00960443"/>
    <w:rsid w:val="00960A4D"/>
    <w:rsid w:val="00960AF5"/>
    <w:rsid w:val="00961480"/>
    <w:rsid w:val="00962105"/>
    <w:rsid w:val="00962691"/>
    <w:rsid w:val="00962B2F"/>
    <w:rsid w:val="00963385"/>
    <w:rsid w:val="0096348E"/>
    <w:rsid w:val="0096389C"/>
    <w:rsid w:val="00963EA3"/>
    <w:rsid w:val="0096422D"/>
    <w:rsid w:val="009644AC"/>
    <w:rsid w:val="00964C1D"/>
    <w:rsid w:val="00965161"/>
    <w:rsid w:val="0096530F"/>
    <w:rsid w:val="009655AA"/>
    <w:rsid w:val="00965C6F"/>
    <w:rsid w:val="00966574"/>
    <w:rsid w:val="00966EB5"/>
    <w:rsid w:val="009700F8"/>
    <w:rsid w:val="0097040E"/>
    <w:rsid w:val="00970A73"/>
    <w:rsid w:val="00970E91"/>
    <w:rsid w:val="009720F1"/>
    <w:rsid w:val="00973AE2"/>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4611"/>
    <w:rsid w:val="00995E50"/>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5307"/>
    <w:rsid w:val="009B6842"/>
    <w:rsid w:val="009B69EF"/>
    <w:rsid w:val="009B6CA7"/>
    <w:rsid w:val="009B71D4"/>
    <w:rsid w:val="009B7717"/>
    <w:rsid w:val="009B7BB6"/>
    <w:rsid w:val="009C0065"/>
    <w:rsid w:val="009C1381"/>
    <w:rsid w:val="009C1F84"/>
    <w:rsid w:val="009C3445"/>
    <w:rsid w:val="009C3562"/>
    <w:rsid w:val="009C3DD9"/>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2795"/>
    <w:rsid w:val="009F2ED5"/>
    <w:rsid w:val="009F4A57"/>
    <w:rsid w:val="009F4D3B"/>
    <w:rsid w:val="009F6710"/>
    <w:rsid w:val="009F6EDF"/>
    <w:rsid w:val="009F7AFC"/>
    <w:rsid w:val="009F7FA7"/>
    <w:rsid w:val="00A00E4C"/>
    <w:rsid w:val="00A01787"/>
    <w:rsid w:val="00A018E0"/>
    <w:rsid w:val="00A03C68"/>
    <w:rsid w:val="00A0415F"/>
    <w:rsid w:val="00A041C4"/>
    <w:rsid w:val="00A048A2"/>
    <w:rsid w:val="00A055D0"/>
    <w:rsid w:val="00A0679F"/>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6AB3"/>
    <w:rsid w:val="00A60B72"/>
    <w:rsid w:val="00A64176"/>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F19"/>
    <w:rsid w:val="00AE4E6A"/>
    <w:rsid w:val="00AE6A82"/>
    <w:rsid w:val="00AF0105"/>
    <w:rsid w:val="00AF0AD3"/>
    <w:rsid w:val="00AF0EAA"/>
    <w:rsid w:val="00AF1095"/>
    <w:rsid w:val="00AF136E"/>
    <w:rsid w:val="00AF1847"/>
    <w:rsid w:val="00AF22A1"/>
    <w:rsid w:val="00AF39AE"/>
    <w:rsid w:val="00AF3A87"/>
    <w:rsid w:val="00AF4F55"/>
    <w:rsid w:val="00AF5002"/>
    <w:rsid w:val="00AF7294"/>
    <w:rsid w:val="00B005B0"/>
    <w:rsid w:val="00B00AEC"/>
    <w:rsid w:val="00B01174"/>
    <w:rsid w:val="00B012D2"/>
    <w:rsid w:val="00B014B2"/>
    <w:rsid w:val="00B01C57"/>
    <w:rsid w:val="00B02604"/>
    <w:rsid w:val="00B046CF"/>
    <w:rsid w:val="00B05EA8"/>
    <w:rsid w:val="00B06341"/>
    <w:rsid w:val="00B06624"/>
    <w:rsid w:val="00B070F3"/>
    <w:rsid w:val="00B07D5F"/>
    <w:rsid w:val="00B07F74"/>
    <w:rsid w:val="00B1082A"/>
    <w:rsid w:val="00B1169F"/>
    <w:rsid w:val="00B12472"/>
    <w:rsid w:val="00B1314B"/>
    <w:rsid w:val="00B13B40"/>
    <w:rsid w:val="00B152F4"/>
    <w:rsid w:val="00B15995"/>
    <w:rsid w:val="00B1739E"/>
    <w:rsid w:val="00B17487"/>
    <w:rsid w:val="00B21DDA"/>
    <w:rsid w:val="00B222E0"/>
    <w:rsid w:val="00B22ACD"/>
    <w:rsid w:val="00B22CB1"/>
    <w:rsid w:val="00B22D63"/>
    <w:rsid w:val="00B23180"/>
    <w:rsid w:val="00B233DA"/>
    <w:rsid w:val="00B23410"/>
    <w:rsid w:val="00B2407C"/>
    <w:rsid w:val="00B245CA"/>
    <w:rsid w:val="00B248C8"/>
    <w:rsid w:val="00B25F52"/>
    <w:rsid w:val="00B262A2"/>
    <w:rsid w:val="00B26453"/>
    <w:rsid w:val="00B26A0A"/>
    <w:rsid w:val="00B26B5D"/>
    <w:rsid w:val="00B26FDC"/>
    <w:rsid w:val="00B27784"/>
    <w:rsid w:val="00B27AA8"/>
    <w:rsid w:val="00B30437"/>
    <w:rsid w:val="00B308C6"/>
    <w:rsid w:val="00B31320"/>
    <w:rsid w:val="00B31B22"/>
    <w:rsid w:val="00B326EF"/>
    <w:rsid w:val="00B32E0B"/>
    <w:rsid w:val="00B339CD"/>
    <w:rsid w:val="00B33FA2"/>
    <w:rsid w:val="00B363E4"/>
    <w:rsid w:val="00B364E1"/>
    <w:rsid w:val="00B36DF1"/>
    <w:rsid w:val="00B36F8B"/>
    <w:rsid w:val="00B37850"/>
    <w:rsid w:val="00B37F08"/>
    <w:rsid w:val="00B40961"/>
    <w:rsid w:val="00B41486"/>
    <w:rsid w:val="00B4157D"/>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360"/>
    <w:rsid w:val="00B77BD9"/>
    <w:rsid w:val="00B80A96"/>
    <w:rsid w:val="00B8274E"/>
    <w:rsid w:val="00B82E46"/>
    <w:rsid w:val="00B83876"/>
    <w:rsid w:val="00B839B1"/>
    <w:rsid w:val="00B83ABE"/>
    <w:rsid w:val="00B83FA0"/>
    <w:rsid w:val="00B8448F"/>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235F"/>
    <w:rsid w:val="00BC25AE"/>
    <w:rsid w:val="00BC32A3"/>
    <w:rsid w:val="00BC378C"/>
    <w:rsid w:val="00BC3DD4"/>
    <w:rsid w:val="00BC5300"/>
    <w:rsid w:val="00BC6921"/>
    <w:rsid w:val="00BC7227"/>
    <w:rsid w:val="00BC7D44"/>
    <w:rsid w:val="00BD19E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FFA"/>
    <w:rsid w:val="00C31428"/>
    <w:rsid w:val="00C318A0"/>
    <w:rsid w:val="00C321CC"/>
    <w:rsid w:val="00C33EA4"/>
    <w:rsid w:val="00C34646"/>
    <w:rsid w:val="00C34806"/>
    <w:rsid w:val="00C351AA"/>
    <w:rsid w:val="00C353E1"/>
    <w:rsid w:val="00C35573"/>
    <w:rsid w:val="00C37029"/>
    <w:rsid w:val="00C377BB"/>
    <w:rsid w:val="00C378F2"/>
    <w:rsid w:val="00C40932"/>
    <w:rsid w:val="00C4151B"/>
    <w:rsid w:val="00C41BB7"/>
    <w:rsid w:val="00C429B9"/>
    <w:rsid w:val="00C43E2E"/>
    <w:rsid w:val="00C44218"/>
    <w:rsid w:val="00C45BAC"/>
    <w:rsid w:val="00C465ED"/>
    <w:rsid w:val="00C471DB"/>
    <w:rsid w:val="00C47A08"/>
    <w:rsid w:val="00C47A96"/>
    <w:rsid w:val="00C5075C"/>
    <w:rsid w:val="00C50F58"/>
    <w:rsid w:val="00C51456"/>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5845"/>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70A"/>
    <w:rsid w:val="00CD74D1"/>
    <w:rsid w:val="00CD762B"/>
    <w:rsid w:val="00CD7B10"/>
    <w:rsid w:val="00CE0DD2"/>
    <w:rsid w:val="00CE0E98"/>
    <w:rsid w:val="00CE13F8"/>
    <w:rsid w:val="00CE1432"/>
    <w:rsid w:val="00CE16F4"/>
    <w:rsid w:val="00CE1A58"/>
    <w:rsid w:val="00CE1BF1"/>
    <w:rsid w:val="00CE2AB9"/>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47D9"/>
    <w:rsid w:val="00D35629"/>
    <w:rsid w:val="00D367AA"/>
    <w:rsid w:val="00D3693F"/>
    <w:rsid w:val="00D40330"/>
    <w:rsid w:val="00D415AC"/>
    <w:rsid w:val="00D4191E"/>
    <w:rsid w:val="00D42D80"/>
    <w:rsid w:val="00D431CC"/>
    <w:rsid w:val="00D43D88"/>
    <w:rsid w:val="00D44B1F"/>
    <w:rsid w:val="00D4594F"/>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3253"/>
    <w:rsid w:val="00DC3B09"/>
    <w:rsid w:val="00DC424F"/>
    <w:rsid w:val="00DC4A96"/>
    <w:rsid w:val="00DC5B88"/>
    <w:rsid w:val="00DC5E18"/>
    <w:rsid w:val="00DC7338"/>
    <w:rsid w:val="00DD142D"/>
    <w:rsid w:val="00DD198F"/>
    <w:rsid w:val="00DD20D4"/>
    <w:rsid w:val="00DD2B3F"/>
    <w:rsid w:val="00DD2DFF"/>
    <w:rsid w:val="00DD370B"/>
    <w:rsid w:val="00DD43F0"/>
    <w:rsid w:val="00DD46C3"/>
    <w:rsid w:val="00DD46D3"/>
    <w:rsid w:val="00DD5294"/>
    <w:rsid w:val="00DD583B"/>
    <w:rsid w:val="00DD5CA1"/>
    <w:rsid w:val="00DD6770"/>
    <w:rsid w:val="00DD70EC"/>
    <w:rsid w:val="00DD7797"/>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0EB"/>
    <w:rsid w:val="00E111FF"/>
    <w:rsid w:val="00E12606"/>
    <w:rsid w:val="00E12E86"/>
    <w:rsid w:val="00E13733"/>
    <w:rsid w:val="00E1419D"/>
    <w:rsid w:val="00E14897"/>
    <w:rsid w:val="00E14924"/>
    <w:rsid w:val="00E14BAF"/>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26AB"/>
    <w:rsid w:val="00E43318"/>
    <w:rsid w:val="00E439D4"/>
    <w:rsid w:val="00E44C68"/>
    <w:rsid w:val="00E4521D"/>
    <w:rsid w:val="00E4566C"/>
    <w:rsid w:val="00E457CC"/>
    <w:rsid w:val="00E45957"/>
    <w:rsid w:val="00E45CF3"/>
    <w:rsid w:val="00E47680"/>
    <w:rsid w:val="00E47C97"/>
    <w:rsid w:val="00E502A5"/>
    <w:rsid w:val="00E5075A"/>
    <w:rsid w:val="00E50BE3"/>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B2F"/>
    <w:rsid w:val="00E55DF4"/>
    <w:rsid w:val="00E5655A"/>
    <w:rsid w:val="00E56B04"/>
    <w:rsid w:val="00E57800"/>
    <w:rsid w:val="00E60343"/>
    <w:rsid w:val="00E60718"/>
    <w:rsid w:val="00E611E5"/>
    <w:rsid w:val="00E6262F"/>
    <w:rsid w:val="00E62DB7"/>
    <w:rsid w:val="00E6349E"/>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8C9"/>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4EF"/>
    <w:rsid w:val="00F25D59"/>
    <w:rsid w:val="00F25DEB"/>
    <w:rsid w:val="00F25FFF"/>
    <w:rsid w:val="00F26691"/>
    <w:rsid w:val="00F26CBD"/>
    <w:rsid w:val="00F3067E"/>
    <w:rsid w:val="00F30865"/>
    <w:rsid w:val="00F30C23"/>
    <w:rsid w:val="00F310EB"/>
    <w:rsid w:val="00F31CF8"/>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7543"/>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B05C7"/>
    <w:rsid w:val="00FB0863"/>
    <w:rsid w:val="00FB0B76"/>
    <w:rsid w:val="00FB110A"/>
    <w:rsid w:val="00FB1190"/>
    <w:rsid w:val="00FB135E"/>
    <w:rsid w:val="00FB17A0"/>
    <w:rsid w:val="00FB1FD8"/>
    <w:rsid w:val="00FB2D8A"/>
    <w:rsid w:val="00FB2DA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4CF"/>
    <w:rsid w:val="00FD3667"/>
    <w:rsid w:val="00FD3A4F"/>
    <w:rsid w:val="00FD4070"/>
    <w:rsid w:val="00FD5235"/>
    <w:rsid w:val="00FD5C4F"/>
    <w:rsid w:val="00FD6733"/>
    <w:rsid w:val="00FD6935"/>
    <w:rsid w:val="00FD6EA2"/>
    <w:rsid w:val="00FD7C22"/>
    <w:rsid w:val="00FE03BC"/>
    <w:rsid w:val="00FE0770"/>
    <w:rsid w:val="00FE0B9A"/>
    <w:rsid w:val="00FE1297"/>
    <w:rsid w:val="00FE23D5"/>
    <w:rsid w:val="00FE2D7C"/>
    <w:rsid w:val="00FE48FD"/>
    <w:rsid w:val="00FE4B85"/>
    <w:rsid w:val="00FE5224"/>
    <w:rsid w:val="00FE5D67"/>
    <w:rsid w:val="00FE5F28"/>
    <w:rsid w:val="00FE5F9D"/>
    <w:rsid w:val="00FE6810"/>
    <w:rsid w:val="00FF2443"/>
    <w:rsid w:val="00FF3A77"/>
    <w:rsid w:val="00FF5B4F"/>
    <w:rsid w:val="00FF5BC8"/>
    <w:rsid w:val="00FF6D47"/>
    <w:rsid w:val="00FF7BA2"/>
    <w:rsid w:val="00FF7BD7"/>
    <w:rsid w:val="0AC205B5"/>
    <w:rsid w:val="1F611F85"/>
    <w:rsid w:val="2679375D"/>
    <w:rsid w:val="425D6369"/>
    <w:rsid w:val="56112F3D"/>
    <w:rsid w:val="58B33C9C"/>
    <w:rsid w:val="68441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5039F9-131A-45A9-873B-74C145B4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方正仿宋_GBK" w:eastAsia="方正仿宋_GBK"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E50"/>
    <w:pPr>
      <w:widowControl w:val="0"/>
      <w:jc w:val="both"/>
    </w:pPr>
    <w:rPr>
      <w:rFonts w:cs="方正仿宋_GBK"/>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995E50"/>
    <w:rPr>
      <w:sz w:val="18"/>
      <w:szCs w:val="18"/>
    </w:rPr>
  </w:style>
  <w:style w:type="character" w:customStyle="1" w:styleId="Char">
    <w:name w:val="批注框文本 Char"/>
    <w:link w:val="a3"/>
    <w:uiPriority w:val="99"/>
    <w:semiHidden/>
    <w:locked/>
    <w:rsid w:val="00995E50"/>
    <w:rPr>
      <w:kern w:val="2"/>
      <w:sz w:val="18"/>
      <w:szCs w:val="18"/>
    </w:rPr>
  </w:style>
  <w:style w:type="paragraph" w:styleId="a4">
    <w:name w:val="footer"/>
    <w:basedOn w:val="a"/>
    <w:link w:val="Char0"/>
    <w:uiPriority w:val="99"/>
    <w:rsid w:val="00995E50"/>
    <w:pPr>
      <w:tabs>
        <w:tab w:val="center" w:pos="4153"/>
        <w:tab w:val="right" w:pos="8306"/>
      </w:tabs>
      <w:snapToGrid w:val="0"/>
      <w:jc w:val="left"/>
    </w:pPr>
    <w:rPr>
      <w:sz w:val="18"/>
      <w:szCs w:val="18"/>
    </w:rPr>
  </w:style>
  <w:style w:type="character" w:customStyle="1" w:styleId="Char0">
    <w:name w:val="页脚 Char"/>
    <w:link w:val="a4"/>
    <w:uiPriority w:val="99"/>
    <w:locked/>
    <w:rsid w:val="00995E50"/>
    <w:rPr>
      <w:kern w:val="2"/>
      <w:sz w:val="18"/>
      <w:szCs w:val="18"/>
    </w:rPr>
  </w:style>
  <w:style w:type="paragraph" w:styleId="a5">
    <w:name w:val="header"/>
    <w:basedOn w:val="a"/>
    <w:link w:val="Char1"/>
    <w:uiPriority w:val="99"/>
    <w:rsid w:val="00995E50"/>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locked/>
    <w:rsid w:val="00995E50"/>
    <w:rPr>
      <w:kern w:val="2"/>
      <w:sz w:val="18"/>
      <w:szCs w:val="18"/>
    </w:rPr>
  </w:style>
  <w:style w:type="table" w:styleId="a6">
    <w:name w:val="Table Grid"/>
    <w:basedOn w:val="a1"/>
    <w:uiPriority w:val="99"/>
    <w:rsid w:val="00995E50"/>
    <w:rPr>
      <w:rFonts w:cs="方正仿宋_GB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725</Words>
  <Characters>4133</Characters>
  <Application>Microsoft Office Word</Application>
  <DocSecurity>0</DocSecurity>
  <Lines>34</Lines>
  <Paragraphs>9</Paragraphs>
  <ScaleCrop>false</ScaleCrop>
  <Company>moonlins</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subject/>
  <dc:creator>rd103</dc:creator>
  <cp:keywords/>
  <dc:description/>
  <cp:lastModifiedBy>cqrd</cp:lastModifiedBy>
  <cp:revision>5</cp:revision>
  <cp:lastPrinted>2016-11-04T07:13:00Z</cp:lastPrinted>
  <dcterms:created xsi:type="dcterms:W3CDTF">2017-02-16T07:28:00Z</dcterms:created>
  <dcterms:modified xsi:type="dcterms:W3CDTF">2017-02-16T08:39:00Z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