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重庆市消防条例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1998</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日重庆市第一届人民代表大会常务委员会第十一次会议通过　根据</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日重庆市第一届人民代表大会常务委员会第三十四次会议《关于修改〈重庆市消防条例〉的决定》第一次修正　根据</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日重庆市第一届人民代表大会常务委员会第三十八次会议《关于取消或调整部分地方性法规设定的行政审批等项目的决定》第二次修正　根据</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日重庆市第二届人民代表大会常务委员会第十次会议《关于取消部分地方性法规中行政许可项目的决定》第三次修正　</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14</w:t>
      </w:r>
      <w:r>
        <w:rPr>
          <w:rFonts w:hint="eastAsia" w:ascii="楷体_GB2312" w:hAnsi="楷体_GB2312" w:eastAsia="楷体_GB2312" w:cs="楷体_GB2312"/>
          <w:sz w:val="32"/>
        </w:rPr>
        <w:t>日重庆市第三届人民代表大会常务委员会第十七次会议第一次修订　根据</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日重庆市第四届人民代表大会常务委员会第六次会议《关于修改〈重庆市消防条例〉的决定》第四次修正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日重庆市第六届人民代表大会常务委员会第七次会议第二次修订）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火灾预防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消防组织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灭火救援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为了预防火灾和减少火灾危害，加强应急救援工作，保护人身、财产安全，维护公共安全，根据《中华人民共和国消防法》等法律、行政法规，结合本市实际，制定本条例。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本市行政区域内的消防工作以及相关应急救援工作，适用本条例。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消防工作坚持中国共产党的领导。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消防工作坚持人民至上、生命至上，贯彻预防为主、防消结合的方针，按照政府统一领导、部门依法监管、单位全面负责、公民积极参与的原则，实行消防安全责任制，建立健全社会化的消防工作网络。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各级人民政府负责本行政区域内的消防工作，将消防工作纳入国民经济和社会发展规划，保障消防工作与经济社会发展相适应。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市、区县（自治县）人民政府在开发区、工业园区、港区、风景区等设立的管理机构，依照本级人民政府赋予的职责，做好管理区域内的消防工作。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市、区县（自治县）人民政府应急管理部门对本行政区域内的消防工作实施监督管理，并由本级人民政府消防救援机构负责实施。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市、区县（自治县）人民政府其他有关部门在各自职责范围内，依法做好消防工作。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维护消防安全是全社会的共同责任。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任何单位和个人都有保护消防设施、预防火灾、报告火警的义务，有权举报、劝阻、制止消防违法行为。任何单位和成年人都有参加有组织的灭火工作的义务。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本市加强与其他省、自治区、直辖市的消防工作协作，建立健全消防规划、监测预警、应急处置、物资调配、人才培养、科研攻关等方面的合作机制，实现信息互通、资源共享、联勤联动，服务国家重大发展战略，推动区域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本市加强消防数字化建设，运用大数据、物联网、云计算、人工智能等先进技术，提升火灾预防、火灾扑救和应急救援数字化管理水平。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支持和鼓励单位和个人利用现代信息技术进行消防安全监控、预警和火灾扑救。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支持和鼓励消防科学研究、技术创新和成果运用。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建设工程的消防设计、施工，消防产品等应当符合国家标准或者行业标准。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市标准化行政主管部门会同市消防救援机构或者有关行政主管部门根据实际需要，依法制定消防安全地方标准并向社会公布。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鼓励、引导单位和个人采用消防安全地方标准。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各级人民政府及有关部门应当组织开展经常性的消防法律、法规和消防常识宣传教育，将防火、灭火和逃生知识纳入宣传培训内容，提高公众的消防安全意识和避险自救能力。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报刊、广播、电视、互联网等新闻媒体应当有针对性地面向社会进行消防宣传教育，定期发布消防公益信息。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每年</w:t>
      </w:r>
      <w:r>
        <w:rPr>
          <w:rFonts w:hint="default" w:ascii="Times New Roman" w:hAnsi="Times New Roman" w:eastAsia="仿宋_GB2312" w:cs="Times New Roman"/>
          <w:sz w:val="32"/>
        </w:rPr>
        <w:t>11</w:t>
      </w:r>
      <w:r>
        <w:rPr>
          <w:rFonts w:ascii="Times New Roman" w:hAnsi="Times New Roman" w:eastAsia="仿宋_GB2312"/>
          <w:sz w:val="32"/>
        </w:rPr>
        <w:t>月为全市消防安全宣传月，</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9</w:t>
      </w:r>
      <w:r>
        <w:rPr>
          <w:rFonts w:ascii="Times New Roman" w:hAnsi="Times New Roman" w:eastAsia="仿宋_GB2312"/>
          <w:sz w:val="32"/>
        </w:rPr>
        <w:t>日为消防日。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支持和鼓励社会力量开展消防宣传、火灾预防、消防安全救助等公益活动，捐资用于消防设施和消防装备建设。鼓励发展消防志愿者队伍，建立消防志愿服务培训、激励等机制，依法提供消防志愿服务。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对在消防工作中做出显著成绩的单位和个人，按照国家和本市有关规定给予表彰、奖励。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消防安全责任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各级人民政府应当依法落实消防工作责任制。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各级人民政府主要负责人是本地区消防工作的第一责任人，分管负责人是主要责任人，其他负责人对分管范围内的消防工作负领导责任。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市、区县（自治县）人民政府应当履行下列职责：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（一）统筹城乡消防发展，编制消防规划并将其纳入国土空间规划；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（二）保障资金投入，将公共消防设施建设和消防工作经费纳入财政预算；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（三）研究部署消防工作重大事项，建立健全消防工作协调机制；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（四）对严重影响公共安全的重大火灾隐患或者区域性火灾隐患实行挂牌督办并督促整改；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（五）对下一级人民政府以及本级人民政府有关部门履行消防安全职责的情况进行检查、考核；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（六）组织火灾扑救和应急救援工作；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市、区县（自治县）消防安全委员会负责分析研判消防安全形势，协调指导消防工作，督促解决消防工作重大问题。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消防安全委员会办事机构设在本级消防救援机构，承担消防安全委员会的日常工作。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乡镇人民政府、街道办事处应当履行下列职责：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（一）明确负责消防工作的机构和人员，将有关消防工作纳入网格治理体系；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（二）编制消防规划或者在乡镇国土空间规划中设立消防专篇，并组织实施；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（三）安排必要的资金，用于公共消防设施建设和业务经费支出；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（四）组织开展消防安全整治和检查，督促整改火灾隐患；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（五）指导、支持村（居）民委员会开展群众性的消防安全工作；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消防救援机构应当履行下列职责：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（一）依法行使消防安全综合监管职能，推动落实消防安全责任制；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（二）组织拟订消防规划并协调、指导有关部门实施；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（三）承担火灾预防、消防监督执法以及火灾事故调查处理相关工作；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（四）承担城乡综合性消防救援工作，统一组织和指挥火灾现场扑救，参加火灾以外其他灾害事故的应急救援工作；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（五）开展消防安全宣传教育，组织指导社会消防力量建设；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住房城乡建设部门应当履行下列职责：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（一）对特殊建设工程进行消防设计审查和消防验收，对其他建设工程进行消防验收备案和抽查；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（二）督促、指导物业服务企业按照有关规定做好共用消防设施维护管理等消防安全防范工作；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（三）依法查处违反相关建设工程消防管理的违法行为；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（四）参与火灾事故调查处理；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交通、水利等部门负责监督管理本系统建设工程消防设计、施工等活动，督促设计、建设、施工、监理等单位履行有关消防安全责任，协助住房城乡建设部门开展消防设计审查、消防验收、备案和抽查等工作。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公安机关应当履行下列职责：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（一）维护火灾事故现场秩序，开展交通疏导，保护火灾现场；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（二）依法查处职责范围内涉及消防安全的违法犯罪行为；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（三）参与火灾事故调查处理，依法控制火灾肇事嫌疑人；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公安派出所按照规定开展日常消防监督检查、消防宣传教育，协助消防救援机构查处有关违法行为。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单位除履行《中华人民共和国消防法》规定的单位消防安全职责外，还应当明确负责消防安全工作的机构或者人员，保障消防安全工作经费投入。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消防安全重点单位应当根据需要建立微型消防站，参与消防安全区域联防联控。鼓励消防安全重点单位运用消防远程监控、电气火灾监测等数字化技术。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容易造成群死群伤火灾的人员密集场所、易燃易爆单位、高层和地下公共建筑等火灾高危单位，应当每年至少组织一次消防安全评估，并按照国家规定参加火灾公众责任保险。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市消防救援机构应当明确消防安全重点单位的界定标准和备案流程，并向社会公布。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符合消防安全重点单位界定标准的单位和个体工商户，应当依法履行消防安全重点单位的消防安全职责，并向所在地区县（自治县）消防救援机构申报备案，由消防救援机构确定，向社会公布。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住宅区的物业服务企业应当在服务区域内履行下列消防安全责任：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（一）承接物业服务项目时，查验消防设施状况，并告知业主；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（二）制定消防安全管理制度、操作规程，明确具体部门或者人员负责消防安全管理工作；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（三）定期对共用消防设施、器材、消防安全标志等进行维护管理，并保持完好有效；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（四）按照规定设置消防车通道标志、标识、标线，保障疏散通道、安全出口、消防车通道畅通；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（五）加强对电动自行车、电动摩托车停放、充电行为以及充电设施的消防安全管理；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（六）开展防火检查，发现火灾隐患及时采取相应措施；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（七）定期向业主委员会或者业主、使用人通报消防安全情况，开展消防宣传，提示消防安全风险；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（八）制定灭火和应急疏散预案，每年至少组织开展一次消防演练；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（九）法律、法规规定和物业服务合同约定的其他消防安全责任。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宅区的物业服务企业对占用、堵塞、封闭疏散通道、安全出口、消防车通道等消防违法行为，应当予以劝阻、制止，劝阻、制止无效的，及时向所在地消防救援机构、公安派出所或者乡镇人民政府、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非住宅区的物业服务企业应当按照法律、法规规定和物业服务合同约定履行相关消防安全责任。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消防技术服务机构应当符合从业条件，执业人员应当依法获得相应的执业资格；依照法律、法规、国家标准、行业标准和执业准则，按照委托提供消防技术服务，并对服务质量负责。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有关消防行业协会应当加强行业自律管理，规范从业行为，依照法律、法规和协会章程，开展消防学术交流，推广先进消防技术，促进行业健康发展。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个人应当履行下列消防安全义务：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（一）学习、掌握相应的防火、报警、灭火和逃生、救生方法；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（二）安全用火、用电、用油、用气；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（三）不乱堆、乱放易燃物、可燃物，不安装可燃雨棚；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（四）不损坏公共消防设施，不堵塞疏散通道、安全出口、消防车通道；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（五）不乱停放电动自行车、电动摩托车，或者违规充电。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监护人应当对被监护人进行消防安全教育。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鼓励居民家庭安装独立式火灾探测报警器、可燃气体探测器等报警装置，配备灭火器、消防自救呼吸器、逃生绳、轻便消防水龙等器材。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火灾预防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消防规划应当包括消防安全布局和消防站、消防给水、消防车通道、消防通信、消防装备、数字消防等内容。消防规划实施情况应当定期评估。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消防规划确定的消防站等公共消防设施用地，规划自然资源部门应当予以控制预留，任何单位和个人不得随意改变、占用。确需调整的，应当按照法定程序报批。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公共消防设施应当与城乡基础设施同步规划、同步设计、同步建设、同步投入使用。公共消防设施、消防装备不足或者不适应实际需要的，应当增建、改建、配置或者进行技术改造。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国家规定的特殊建设工程，建设单位应当向住房城乡建设部门申请消防设计审查，未经消防设计审查或者审查不合格的，建设单位、施工单位不得施工。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前款规定以外的其他建设工程，建设单位申请领取施工许可证或者申请批准开工报告时，应当提供满足施工需要的消防设计图纸及技术资料。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任何单位和个人不得擅自变更经审查合格的消防设计，确需变更的，应当向住房城乡建设部门重新申请消防设计审查。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建设单位组织建设工程竣工验收时，应当对建设工程是否符合消防要求进行查验，工程竣工验收报告应当包括消防查验情况。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殊建设工程竣工验收后，建设单位应当向住房城乡建设部门申请消防验收。其他建设工程竣工验收后，建设单位应当报住房城乡建设部门备案，住房城乡建设部门依法进行抽查。其他建设工程依照国家有关规定，可以优化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依法应当进行消防验收的特殊建设工程，未经消防验收或者消防验收不合格的，禁止投入使用；其他建设工程经依法抽查不合格的，应当停止使用。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住房城乡建设部门、消防救援机构应当加强建设工程消防安全全过程监管协作。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城乡建设部门应当自消防验收、备案和抽查结束之日起十个工作日内将消防验收、备案和抽查情况告知消防救援机构，并与消防救援机构共享建筑平面图、消防设施平面布置图、消防设施系统图等资料。消防救援机构协助住房城乡建设部门开展消防设计审查、消防验收、备案和抽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城市更新、既有建筑改造应当符合法律、法规和有关消防技术标准要求，确保消防安全。对既有建筑改造项目，不具备条件或者执行现行消防技术标准确有困难的，不得低于原建造时的标准。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搭建临时建（构）筑物应当符合消防安全要求，不得占用防火间距、妨碍安全疏散和消防车通行。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建设工程施工现场的消防安全由施工单位负责。施工单位应当制定消防安全管理制度，确定消防安全责任人，落实用火、用电防范措施，保障消防车通道畅通，配备必要的灭火器具，按照国家标准设置临时消防给水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公众聚集场所投入使用、营业前，建设单位或者使用单位应当依法向场所所在地的区县（自治县）消防救援机构申请消防安全检查。申请人可以自主选择告知承诺或者非告知承诺方式办理。采取告知承诺方式的，消防救援机构应当及时进行核查；采取非告知承诺方式的，消防救援机构应当自受理申请之日起十个工作日内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公众聚集场所名称、地址、消防安全责任人、使用性质等事项发生变化的，应当重新申请消防安全检查。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对小旅店、小餐饮、小商店等规模较小的公众聚集场所，可以优化办理投入使用、营业前消防安全检查手续。对公众聚集场所名称、消防安全责任人发生变化重新申请消防安全检查的，应当优化相关手续。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同一建筑物由两个以上单位管理或者使用的，应当明确各方的消防安全责任。建筑物专有部分的消防安全由业主负责；共有部分的消防安全由所有业主共同负责，并确定消防安全管理人对建筑物共有部分的疏散通道、安全出口、消防设施和消防车通道等实行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建筑物未实行统一管理的，其所在地的村（居）民委员会应当协调、指导业主制定防火安全公约，督促确定消防安全管理人，落实消防安全措施。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实行承包、租赁或者委托经营管理的，业主应当提供符合消防安全要求的建筑物或者场所，并与承包人、承租人或者受委托人等以书面形式约定消防安全责任。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承包人、承租人或者受委托人应当在其使用、管理范围内依法承担消防安全责任。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设有消防设施的建设工程投入使用后，业主、使用人或者管理人应当对消防设施进行日常维护，每年至少进行一次全面检测。业主、使用人或者管理人自行维护、检测的，应当配备必要的器材设备，由依法取得相应资格的人员实施；不具备自行维护、检测能力的，应当委托具备从业条件的消防技术服务机构维护、检测，确保消防设施完好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共用消防设施和器材进行维修、更新、改造所需的经费，保修期内由建设单位承担；保修期满后，有约定的按照约定承担，没有约定的按照业主专有部分面积所占比例确定；需要使用物业专项维修资金的，按照国家和本市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配备火灾自动报警系统和需要联动控制消防设备的建筑应当设置消防控制室。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设有消防控制室的单位应当安排专人二十四小时值班，每班不少于两人；通过城市消防远程监控系统，实现远程操作消防控制室所有控制功能的，可以单人值班。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值班人员应当取得相应等级的消防职业资格证书，掌握火警处置以及启动消防设施的方法，确保及时发现并准确处理火灾和故障报警。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消防产品生产者应当具有相应的生产条件和质量管理体系，消防产品出厂前应当经检验合格。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建设工程的消防产品在安装前，施工单位应当查验产品合格证明、产品标识和有关证书，按照规定对产品质量实施现场检查或者检验。检查或者检验不合格的，不得安装、使用。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救援机构发现使用不合格的消防产品或者国家明令淘汰的消防产品的，应当自检查发现之日起三个工作日内将情况通报市场监管部门。市场监管部门应当及时查处违法生产、销售行为，并在处理后五个工作日内通报消防救援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电器产品、燃气用具的安装、使用及其线路、管路的设计、敷设、维护保养、检测，应当符合消防技术标准和管理规定。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电企业、用电人应当定期对供用电设施、电气线路进行检测，及时更换、改造老化供用电设施和电气线路。供电企业应当加强用电安全检查，及时劝导、制止超负荷用电、违规拉线接电等可能引发火灾事故的行为，督促整改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单位应当对明火作业实行严格的消防安全管理。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具有火灾和爆炸危险性的场所以及正在生产、营业、使用的人员密集场所，因施工、安装、维修、养护、拆除等特殊情况需要明火作业的，应当按照单位的用火管理制度事先办理手续，落实现场监护人，配备消防器材，并在建筑物或者场所的主入口和作业现场显著位置公告。作业人员应当依法持证上岗，严格遵守消防安全规定，采取防火隔离措施。明火作业完毕后，应当进行全面检查，消除遗留火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禁止在建筑物内部公共区域随意焚烧物品。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市、区县（自治县）人民政府应当加强高层建筑消防安全管理，建立高层建筑消防安全联席会议制度，定期协调解决高层建筑消防安全突出问题。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层建筑的雨棚、户外广告牌等外墙设施应当采用不燃、难燃材料，不得妨碍防烟排烟、逃生和灭火救援；电缆井、管道井等竖向管井和电缆桥架应当在每层楼板处进行防火封堵，不得擅自破坏；消防车通道、消防扑救场地、避难层应当设置明显标志，不得占用、堵塞、封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层公共建筑的业主、使用人或者物业服务企业应当明确专人担任消防安全管理人。消防安全管理人负责整栋建筑的消防安全管理工作，并在建筑显著位置公示其姓名、联系方式和消防安全管理职责。消防安全管理人应当具备与其职责相适应的消防安全知识和管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层住宅建筑根据需要可以设置消防安全楼长。消防安全楼长由物业服务企业的管理人员、业主代表或者基层网格管理人员等担任，开展日常防火巡查和消防宣传提示等志愿服务工作，对发现的消防安全隐患及时报告物业服务企业、业主委员会或者村（居）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支持和鼓励高层建筑应用远程监控、电气火灾监测、物联网技术等物防技防措施，实现火灾风险智能感知预警，提升自主消防安全管理水平。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生产、储存和装卸易燃易爆危险物品的工厂、仓库和专用车站、码头，应当设置在城镇边缘或者相对独立的安全地带。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人民防空地下工程和其他地下建筑，应当按照有关规定设置消防设施、配置逃生、自救器材，禁止使用液化石油气，禁止用于生产、储存和销售易燃易爆危险物品。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隧道、桥梁应当按照标准规划、建设公共消防设施；经营管理单位应当根据火灾特点和应急处置需要，配置防火、灭火和抢险救援设备和器材。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各级人民政府及有关部门应当将消防安全纳入历史文化名城、名镇、名村、街区保护规划，因地制宜开辟防火隔离带、增设防火墙，建设消防水源、消防车通道等公共消防设施，配置消防器材、装备，改善用火、用电消防安全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公共交通工具应当按照国家有关规定配置消防器材和安全疏散设施，设置明显标识和使用说明，并保持完好有效；禁止载客进入加油站、加气站。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公共交通运营单位应当加强对工作人员的消防安全培训，确保其能够熟练使用消防器材，并在火灾等突发事件发生时引导、协助乘客及时疏散。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公共交通运营单位应当通过广播、视频设备、宣传手册等形式，向乘客宣传消防器材的使用方法、防火措施和避难、逃生方式等消防安全知识。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轨道交通线路公共消防设施建设应当符合消防规划要求，并纳入轨道交通建设规划同步实施。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轨道交通车站与连通的非轨道交通功能场所、车辆基地与上盖综合开发建筑，相关产权方、使用方、管理方应当明确相应的消防安全责任，建立消防协调联动机制。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轨道交通的运营单位应当建立健全消防安全管理制度，配置与轨道交通消防安全相适应的灭火、救援设备，定期组织消防安全演练。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轨道交通车站的服务设施和广告设施应当采用不燃、难燃材料。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电动汽车、电动自行车、电动摩托车充电设施的设计、安装、使用、管理应当符合国家和本市有关规定。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禁止在建筑物的公共门厅、疏散通道、安全出口、楼梯间以及其他不符合消防安全要求的室内场所停放电动自行车、电动摩托车或者为其充电。禁止携带电动自行车、电动摩托车或者其电池进入电梯轿厢。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拟建、在建的住宅小区和人员密集场所，应当按照规定设置电动自行车、电动摩托车集中停放、充电场所，配置符合用电安全要求的充电设施，采取防火分隔措施。支持和鼓励既有建筑场所按照消防技术标准，设置或者改造电动自行车、电动摩托车集中停放、充电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各级人民政府应当加强对农村消防工作的领导，结合防汛抗旱、供水保障、道路畅通等工作，统筹推进农村消防水源、消防车通道等公共消防设施建设。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乡镇人民政府、街道办事处应当根据农村地区灭火救援需要，利用河流、山坪塘等水源设置消防水源，建设必要的取水设施。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农村公路出入口设置的限高、限宽设施，不得影响消防和医疗急救等应急通行。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鼓励城市更新项目以及新建、改建、扩建建设工程，安装电气火灾智能防控、燃气安全智能控制等火灾防范设施。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利用现代信息技术开展消防安全管理、提供技术服务的单位，应当按照法律、法规和合同约定履行消防安全责任，并按照有关规定向消防救援机构提供消防安全管理信息。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消防救援机构和有关部门运用现代信息技术进行消防安全信息采集、监测、预警，不替代单位承担消防安全主体责任。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单位应当加强消防宣传教育，根据本单位的特点，对在岗职工每年至少开展一次消防安全培训。消防安全培训内容应当包括火灾危险性、防火灭火措施、消防设施及器材的操作使用方法、人员疏散逃生知识等。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应当结合实际制定灭火和应急疏散预案，并按照应急疏散预案实施消防演练。托儿所、幼儿园、学校、敬老院、养老院、福利院、医院等单位的灭火和应急疏散预案，应当包含火灾发生时保护婴幼儿、学生、老人、残疾人、病人的相应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消防安全重点单位每半年、其他单位每年至少实施一次消防演练。相关单位和个人应当配合国家综合性消防救援队、专职消防队开展灭火救援演练。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消防救援机构应当根据实际需要，通过向公众开放消防站点等方式，开展公益性消防宣传教育工作。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教育、人力社保等部门应当将消防知识纳入教育、教学、培训的内容，有计划地开展消防安全科普、教育、体验等活动，加强对学校以及其他教育机构落实消防安全教育培训情况的督导和考核。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学校以及其他教育机构应当明确熟悉消防知识的教师或者消防专业人员担任消防安全课教员，开展各种形式的消防安全教育，组织师生每学年至少开展一次应急疏散演练。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学前教育机构应当采取寓教于乐的方式，对幼儿开展消防安全常识教育。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小学阶段应当重点开展火灾危险及危害性、消防安全标志标识、日常生活防火、火灾报警、火场自救逃生常识等方面的教育。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初中和高中阶段应当重点开展消防法律、法规、防火灭火基本知识和灭火器材使用等方面的教育。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支持和鼓励高等学校和中等职业学校设置消防类专业或者开设消防类课程，培养消防专业人才，并依法面向社会开展消防安全培训。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鼓励、引导公众聚集场所和生产、储存、运输、销售易燃易爆危险品等单位和个人投保火灾公众责任险等火灾保险。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保险机构可以对投保单位进行火灾风险评估，将火灾相关保险费率和单位消防安全状况联系浮动，促进投保单位提高消防安全管理水平。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消防组织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市、区县（自治县）人民政府依照国家有关规定和消防规划建立国家综合性消防救援队、政府专职消防队，建设固定营房，配备消防车辆和器材装备。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市、区县（自治县）人民政府可以根据经济发展和公共消防安全需要，合理规划建设小型消防站。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乡镇人民政府、街道办事处根据需要，建立政府专职消防队、志愿消防队等消防组织，指导村（居）民委员会、住宅小区结合实际建立志愿消防队或者微型消防站。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下列单位应当建立单位专职消防队：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（一）大型发电厂、民用机场、主要港口；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（二）生产、储存易燃易爆危险品的大型企业；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（三）储备可燃的重要物资的大型仓库、基地；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（四）火灾危险性较大、距离国家综合性消防救援队较远的其他大型企业；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（五）距离国家综合性消防救援队较远、被列为国家重点文物保护的古建筑管理单位。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轨道交通、高速公路、大型商业综合体的运营管理单位等根据消防安全工作的实际需要，建立单位专职消防队。应当建立专职消防队的单位相对集中的，经市消防救援机构评估同意，可以联合建立单位专职消防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建立单位专职消防队的经费由组建单位承担。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单位可以根据需要，建立志愿消防队或者微型消防站。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政府专职消防队、单位专职消防队的建立应当符合国家和本市的有关规定，并经市消防救援机构验收。专职消防队不得擅自撤销。因组建单位被撤销或者分立、合并以及其他情形，确需撤销或者重新改造、组建的，应当报所在地消防救援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专职消防队应当制定教育训练计划，开展业务训练，建立执勤制度，并在责任区内开展防火巡查和消防宣传教育，承担火灾扑救和应急救援任务。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本市按照国家有关规定建立健全尊崇消防救援职业的荣誉体系。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市、区县（自治县）人民政府及其有关部门应当根据国家有关规定，落实国家综合性消防救援队伍人员职业保障政策。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专职消防队员依法享有基本养老保险、医疗保险、生育保险、失业保险和工伤保险等社会保险权利，以及住房公积金、劳动保护、健康体检、参加工会等合法权益。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鼓励为专职消防队、志愿消防队的队员购买人身意外伤害保险。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灭火救援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任何人发现火灾，都应当立即报警。任何单位和个人都应当无偿为报警提供便利，不得阻拦报警。严禁谎报火警和非法占用消防通信设施。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人员密集场所发生火灾，该场所的现场工作人员应当立即组织、引导在场人员疏散。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任何单位发生火灾，必须立即组织力量扑救。邻近单位应当给予支援。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综合性消防救援队、专职消防队应当加强能力建设，提高灭火救援的科学性、有效性，实行二十四小时值班备勤，接到火警或者命令，应当立即赶赴现场，抢救遇险人员，排除险情，扑灭火灾。专职消防队应当接受消防救援机构的统一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国家综合性消防救援队和专职消防队的消防车、消防艇前往执行火灾扑救或者应急救援任务，在确保安全的前提下，不受行驶速度、行驶路线、行驶方向和指挥信号的限制，其他车辆、船舶以及行人应当让行，不得穿插超越。交通管理指挥人员应当保证消防车、消防艇迅速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国家综合性消防救援队和专职消防队的消防车、消防艇，应当设置专用标志、安装示警设备，并纳入特种车辆、船艇管理，在执行火灾扑救、应急救援等任务时免缴通行、停靠费。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消防车、消防艇以及消防器材、装备和设施，不得用于与消防和应急救援工作无关的事项。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消防救援机构统一组织和指挥火灾现场扑救，应当优先保障遇险人员的生命安全。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单位专职消防队、志愿消防队以及其他社会应急力量参与灭火救援时，应当服从统一指挥。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根据扑救火灾的紧急需要，有关地方人民政府应当组织人员、调集所需物资支援灭火；因排除险情给第三方的财产造成损失的，应当依法给予补偿。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修建道路以及停电、停水、截断通信线路可能影响消防队灭火救援的，有关单位应当事先通知相关区县（自治县）消防救援机构。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国家综合性消防救援队、政府专职消防队开展火灾扑救、应急救援，不收取任何费用。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专职消防队、志愿消防队参加本单位以外的火灾扑救或者应急救援的，可以将燃料、灭火剂和器材、装备等的损耗情况，报经火灾或者灾害事故发生地的区县（自治县）消防救援机构核定后，由区县（自治县）人民政府依法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根据火灾扑救或者应急救援需要征用社会物资、工程机械等财产的，在使用完毕后应当及时归还。财产被征用或者征用后毁损、灭失的，区县（自治县）人民政府应当按照有关规定给予补偿。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消防救援机构有权根据需要封闭火灾现场，负责调查火灾原因，统计火灾损失。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火灾扑灭后，发生火灾的单位和相关人员应当接受消防救援机构火灾事故调查，协助统计火灾损失，如实提供有关情况，未经消防救援机构同意不得擅自处理火灾现场。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对造成人员死亡或者产生社会影响的一般及以上火灾事故，由市、区县（自治县）人民政府根据有关规定负责调查处理。市、区县（自治县）人民政府可以直接组织事故调查组进行调查，也可以授权或者委托本级消防救援机构或者有关部门组织事故调查组进行调查。火灾事故属于生产安全事故的，调查处理按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火灾事故调查处理的具体办法，由市人民政府制定。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市、区县（自治县）人民政府应当加强对消防安全监督检查的统筹协调，对消防安全检查职责不明确的新领域、新业态，按照业务相近的原则确定责任部门，建立跨部门监管机制，确保消防安全。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负有消防安全检查职责的部门和乡镇人民政府、街道办事处应当互相配合，定期组织开展火灾隐患排查，对火灾频发的行业和领域，开展集中专项整治，防止监管缺位，避免重复检查。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消防救援机构应当制定年度消防监督检查计划，对有关单位或者个人履行消防法律、法规的情况开展监督检查，检查计划和检查结果应当及时告知被检查对象并向社会公开。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消防救援机构在监督检查中发现的火灾隐患，应当通知有关单位或者个人立即采取措施消除隐患；不及时消除隐患可能严重威胁公共安全的，消防救援机构应当依照规定对危险部位或者场所采取临时查封措施。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有消防安全检查职责的部门和乡镇人民政府、街道办事处在监督检查中发现符合消防安全重点单位界定标准未申报备案的，应当及时通知有关单位或者个体工商户向消防救援机构备案，消防救援机构应当将其纳入消防安全重点单位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符合条件的国家综合性消防救援队消防员经相关执法资格考试合格后，可以从事消防执法工作。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按规定聘用的消防文员、政府专职消防队员，经培训考试合格后，可以协助消防救援机构执法人员从事消防监督检查、火灾事故调查等工作。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消防救援机构可以组建消防安全专家库，为消防监督检查、火灾事故调查等工作提供咨询、技术指导等服务。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教育、经济信息、民族宗教、公安、民政、司法行政、人力社保、住房城乡建设、城市管理、交通、商务、文化旅游、卫生健康、应急管理、国有资产监督管理、体育、人防、通信、邮政管理等部门和单位应当根据本行业、本系统的特点，建立健全行业消防安全管理制度，有针对性地开展消防安全检查，督促整改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消防救援机构、住房城乡建设、公安、市场监管等有关部门应当建立消防安全信息通报和执法协作机制。对执法中发现的违法行为，属于其他部门管辖的，应当移送有关部门；有关部门应当依法及时查处。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消防救援机构、住房城乡建设部门、公安派出所、乡镇人民政府、街道办事处等接到消防安全隐患及违法行为的投诉、举报，应当按照规定登记、受理，依法核查处理，并将处理情况及时告知投诉人或者举报人。不属于职责范围的，应当移送有权处理的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市消防救援机构会同有关部门将消防安全纳入本市社会信用体系建设，完善消防安全信用监管制度和评价标准，推动消防安全守信激励、失信惩戒。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物业服务企业违反本条例第二十二条规定，有下列行为之一的，由消防救援机构责令限期改正；逾期不改正的，处五千元以上二万元以下罚款：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（一）未定期对共用消防设施、器材、消防安全标志等进行维护管理并保持完好有效的；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（二）未落实消防车通道管理，保障疏散通道、安全出口、消防车通道畅通的。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施工单位违反本条例第三十条规定，未制定消防安全管理制度、确定消防安全责任人的，由消防救援机构责令限期改正；逾期不改正的，处一千元以上五千元以下罚款。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单位违反本条例第三十条规定，未落实用火、用电防范措施，保障消防车通道畅通，配备必要的灭火器具，按照国家标准设置临时消防给水系统的，由消防救援机构、住房城乡建设、交通、水利等部门按照有关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单位违反本条例第三十四条第一款、第四十七条第一款规定，有下列行为之一的，由消防救援机构责令限期改正；逾期不改正的，对其直接负责的主管人员和其他直接责任人员给予警告或者由有关部门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（一）不具备消防设施自主维护、检测能力，未委托具备从业条件的消防技术服务机构维护、检测的；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（二）未对在岗职工每年开展一次消防安全培训的。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设有消防控制室的单位违反本条例第三十五条第二款规定，未安排消防控制室值班人员，或者安排值班人员数量不符合要求的，由消防救援机构责令改正，对单位处二千元以上一万元以下罚款。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违反本条例第三十八条第三款规定，在建筑物内部公共区域随意焚烧物品的，由消防救援机构责令改正，对单位处二千元以上一万元以下罚款，对个人处五百元以下罚款。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违反本条例第四十四条第二款规定，在建筑物的公共门厅、疏散通道、安全出口、楼梯间以及其他不符合消防安全要求的室内场所停放电动自行车、电动摩托车或者为其充电的，由消防救援机构责令改正；拒不改正的，对单位处二千元以上一万元以下罚款，对个人处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违反本条例第四十九条规定，学校以及其他教育机构未开展相关消防安全宣传教育工作的，由教育、人力社保等部门按照各自职责责令其改正；拒不改正的，对学校负责人和其他直接负责人员依法给予处分。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单位未按照法律、法规规定履行消防安全职责，发生火灾事故的，由消防救援机构处一万元以上十万元以下罚款，对其直接负责的主管人员和其他直接责任人员给予警告或者由有关部门依法给予处分。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消防救援机构根据工作需要，可以依法委托乡镇人民政府、街道办事处等符合法定条件的组织，对有关违反消防安全管理的行为依法实施行政处罚。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国家工作人员在消防工作中滥用职权、玩忽职守、徇私舞弊的，依法给予处分；构成犯罪的，依法追究刑事责任。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375EC4"/>
    <w:rsid w:val="0D9804AC"/>
    <w:rsid w:val="11E4354D"/>
    <w:rsid w:val="146855F8"/>
    <w:rsid w:val="16DC7373"/>
    <w:rsid w:val="1BAF1D5E"/>
    <w:rsid w:val="344634A2"/>
    <w:rsid w:val="3DE63740"/>
    <w:rsid w:val="481351D2"/>
    <w:rsid w:val="521D5B9F"/>
    <w:rsid w:val="53543565"/>
    <w:rsid w:val="558A062C"/>
    <w:rsid w:val="622F12CF"/>
    <w:rsid w:val="651F1223"/>
    <w:rsid w:val="653E08AD"/>
    <w:rsid w:val="6CD209D6"/>
    <w:rsid w:val="71B9247E"/>
    <w:rsid w:val="7CAB4D9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0</Lines>
  <Paragraphs>0</Paragraphs>
  <TotalTime>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2024-04-22T01:15:40Z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