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5E541F4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金昌市养犬管理条例</w:t>
      </w:r>
    </w:p>
    <w:p w14:paraId="2BC87EA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（2019年1月7日金昌市第八届人民代表大会常务委员会第十六次会议通过　2019年3月28日甘肃省第十三届人民代表大会常务委员会第九次会议批准　根据2024年8月20日金昌市第九届人民代表大会常务委员会第十九次会议通过　2024年9月26日甘肃省第十四届人民代表大会常务委员会第十一次会议批准的《金昌市人民代表大会常务委员会关于修改〈金昌市养犬管理条例〉的决定》修正）</w:t>
      </w:r>
    </w:p>
    <w:p w14:paraId="51884EE8">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29AFF4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管理与监督</w:t>
      </w:r>
    </w:p>
    <w:p w14:paraId="7A7C57D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犬只免疫和登记</w:t>
      </w:r>
    </w:p>
    <w:p w14:paraId="66397E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养犬行为规范</w:t>
      </w:r>
    </w:p>
    <w:p w14:paraId="65B04CB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犬只留检与处理</w:t>
      </w:r>
    </w:p>
    <w:p w14:paraId="22B382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犬只经营管理</w:t>
      </w:r>
    </w:p>
    <w:p w14:paraId="0DC57B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7432BD3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5A59949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93223F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为了规范养犬行为，维护社会公共秩序，改善市容环境卫生，保障公众健康和人身安全，根据有关法律、法规，结合本市实际，制定本条例。</w:t>
      </w:r>
    </w:p>
    <w:p w14:paraId="51D9CF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本市行政区域内犬只的饲养、经营以及相关管理活动，适用本条例。</w:t>
      </w:r>
    </w:p>
    <w:p w14:paraId="17C785E5">
      <w:pPr>
        <w:ind w:firstLine="632" w:firstLineChars="200"/>
        <w:rPr>
          <w:rFonts w:ascii="Times New Roman" w:hAnsi="Times New Roman" w:cs="仿宋_GB2312"/>
          <w:sz w:val="32"/>
          <w:szCs w:val="32"/>
        </w:rPr>
      </w:pPr>
      <w:r>
        <w:rPr>
          <w:rFonts w:hint="eastAsia" w:ascii="Times New Roman" w:hAnsi="Times New Roman" w:cs="仿宋_GB2312"/>
          <w:sz w:val="32"/>
          <w:szCs w:val="32"/>
        </w:rPr>
        <w:t>军用、警用、应急搜救以及动物园、科研机构等因特定工作需要饲养犬只和个人生活需要饲养扶助犬的，依照有关法律、法规的规定执行。</w:t>
      </w:r>
    </w:p>
    <w:p w14:paraId="21F01F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本市养犬管理按照严格管理区和一般管理区实行分区管理。</w:t>
      </w:r>
    </w:p>
    <w:p w14:paraId="05BF977D">
      <w:pPr>
        <w:ind w:firstLine="632" w:firstLineChars="200"/>
        <w:rPr>
          <w:rFonts w:ascii="Times New Roman" w:hAnsi="Times New Roman" w:cs="仿宋_GB2312"/>
          <w:sz w:val="32"/>
          <w:szCs w:val="32"/>
        </w:rPr>
      </w:pPr>
      <w:r>
        <w:rPr>
          <w:rFonts w:hint="eastAsia" w:ascii="Times New Roman" w:hAnsi="Times New Roman" w:cs="仿宋_GB2312"/>
          <w:sz w:val="32"/>
          <w:szCs w:val="32"/>
        </w:rPr>
        <w:t>金川区城市规划区（包括金昌经济技术开发区）、永昌县城市规划区、河西堡镇城镇规划区为严格管理区，其他区域为一般管理区。</w:t>
      </w:r>
    </w:p>
    <w:p w14:paraId="7DE796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严格管理区实行犬只免疫、登记制度，一般管理区实行免疫制度。</w:t>
      </w:r>
    </w:p>
    <w:p w14:paraId="63B548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严格管理区内，禁止繁殖、饲养、经营禁养犬。</w:t>
      </w:r>
    </w:p>
    <w:p w14:paraId="54AC4BBF">
      <w:pPr>
        <w:rPr>
          <w:rFonts w:ascii="Times New Roman" w:hAnsi="Times New Roman" w:eastAsia="宋体" w:cs="宋体"/>
          <w:szCs w:val="32"/>
        </w:rPr>
      </w:pPr>
    </w:p>
    <w:p w14:paraId="268E3F14">
      <w:pPr>
        <w:jc w:val="center"/>
        <w:rPr>
          <w:rFonts w:ascii="Times New Roman" w:hAnsi="Times New Roman" w:eastAsia="黑体" w:cs="黑体"/>
          <w:szCs w:val="32"/>
        </w:rPr>
      </w:pPr>
      <w:r>
        <w:rPr>
          <w:rFonts w:hint="eastAsia" w:ascii="Times New Roman" w:hAnsi="Times New Roman" w:eastAsia="黑体" w:cs="黑体"/>
          <w:szCs w:val="32"/>
        </w:rPr>
        <w:t>第二章　管理与监督</w:t>
      </w:r>
    </w:p>
    <w:p w14:paraId="41177F86">
      <w:pPr>
        <w:rPr>
          <w:rFonts w:ascii="Times New Roman" w:hAnsi="Times New Roman" w:eastAsia="宋体" w:cs="宋体"/>
          <w:szCs w:val="32"/>
        </w:rPr>
      </w:pPr>
    </w:p>
    <w:p w14:paraId="17A50E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区）人民政府负责本条例的组织实施，并建立由城市管理、公安、农业农村、市场监管、卫生健康等有关部门参加的养犬管理协调机制，组织、指导和监督养犬管理工作，协调解决养犬管理工作中的重大问题。</w:t>
      </w:r>
    </w:p>
    <w:p w14:paraId="4C0B1787">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县（区）人民政府应当组建由城市管理部门牵头，公安、农业农村、市场监管等部门参加的养犬服务管理综合执法队伍，建立日常巡查制度，及时发现和查处违法养犬行为。</w:t>
      </w:r>
    </w:p>
    <w:p w14:paraId="566F9AD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市人民政府负责城市管理的部门主管本市的养犬管理工作。县（区）城市管理部门负责本辖区内的养犬管理工作。</w:t>
      </w:r>
    </w:p>
    <w:p w14:paraId="36989DBF">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其他有关行政管理部门在各自的职责范围内，负责养犬的相关监督管理工作。</w:t>
      </w:r>
    </w:p>
    <w:p w14:paraId="3AC2E199">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乡（镇）人民政府和街道办事处应当配合做好养犬管理工作。</w:t>
      </w:r>
    </w:p>
    <w:p w14:paraId="7B48EB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县（区）城市管理部门履行下列职责：</w:t>
      </w:r>
    </w:p>
    <w:p w14:paraId="330A6E96">
      <w:pPr>
        <w:ind w:firstLine="632" w:firstLineChars="200"/>
        <w:rPr>
          <w:rFonts w:ascii="Times New Roman" w:hAnsi="Times New Roman" w:cs="仿宋_GB2312"/>
          <w:sz w:val="32"/>
          <w:szCs w:val="32"/>
        </w:rPr>
      </w:pPr>
      <w:r>
        <w:rPr>
          <w:rFonts w:hint="eastAsia" w:ascii="Times New Roman" w:hAnsi="Times New Roman" w:cs="仿宋_GB2312"/>
          <w:sz w:val="32"/>
          <w:szCs w:val="32"/>
        </w:rPr>
        <w:t>（一）办理养犬登记，核发《养犬登记证》，建立养犬管理服务电子信息系统；</w:t>
      </w:r>
    </w:p>
    <w:p w14:paraId="53375158">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（二）查处影响市容环境卫生和犬吠扰民等养犬行为；</w:t>
      </w:r>
    </w:p>
    <w:p w14:paraId="41F00140">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（三）查处占道售犬、流动售犬等影响市容环境卫生的行为；</w:t>
      </w:r>
    </w:p>
    <w:p w14:paraId="0AF55ADA">
      <w:pPr>
        <w:ind w:firstLine="632" w:firstLineChars="200"/>
        <w:rPr>
          <w:rFonts w:ascii="Times New Roman" w:hAnsi="Times New Roman" w:cs="仿宋_GB2312"/>
          <w:sz w:val="32"/>
          <w:szCs w:val="32"/>
        </w:rPr>
      </w:pPr>
      <w:r>
        <w:rPr>
          <w:rFonts w:hint="eastAsia" w:ascii="Times New Roman" w:hAnsi="Times New Roman" w:cs="仿宋_GB2312"/>
          <w:sz w:val="32"/>
          <w:szCs w:val="32"/>
        </w:rPr>
        <w:t>（四）负责建设、管理犬只收容留检场所；</w:t>
      </w:r>
    </w:p>
    <w:p w14:paraId="79774F99">
      <w:pPr>
        <w:ind w:firstLine="632" w:firstLineChars="200"/>
        <w:rPr>
          <w:rFonts w:ascii="Times New Roman" w:hAnsi="Times New Roman" w:cs="仿宋_GB2312"/>
          <w:sz w:val="32"/>
          <w:szCs w:val="32"/>
        </w:rPr>
      </w:pPr>
      <w:r>
        <w:rPr>
          <w:rFonts w:hint="eastAsia" w:ascii="Times New Roman" w:hAnsi="Times New Roman" w:cs="仿宋_GB2312"/>
          <w:sz w:val="32"/>
          <w:szCs w:val="32"/>
        </w:rPr>
        <w:t>（五）负责会同乡（镇）人民政府、街道办事处做好流浪犬的捕捉和弃养犬的收留，对犬只尸体实施无害化处理；</w:t>
      </w:r>
    </w:p>
    <w:p w14:paraId="57CE0C04">
      <w:pPr>
        <w:ind w:firstLine="632" w:firstLineChars="200"/>
        <w:rPr>
          <w:rFonts w:ascii="Times New Roman" w:hAnsi="Times New Roman" w:cs="仿宋_GB2312"/>
          <w:sz w:val="32"/>
          <w:szCs w:val="32"/>
        </w:rPr>
      </w:pPr>
      <w:r>
        <w:rPr>
          <w:rFonts w:hint="eastAsia" w:ascii="Times New Roman" w:hAnsi="Times New Roman" w:cs="仿宋_GB2312"/>
          <w:sz w:val="32"/>
          <w:szCs w:val="32"/>
        </w:rPr>
        <w:t>（六）查处严格管理区内繁殖、饲养、经营禁养犬的行为；</w:t>
      </w:r>
    </w:p>
    <w:p w14:paraId="7992E1E0">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（七）其他依法应当履行的职责。</w:t>
      </w:r>
    </w:p>
    <w:p w14:paraId="2211A896">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县（区）城市管理部门受理本条第一款第一项至第六项所列违法养犬行为的举报、投诉。</w:t>
      </w:r>
    </w:p>
    <w:p w14:paraId="784BCA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公安部门履行下列职责：</w:t>
      </w:r>
    </w:p>
    <w:p w14:paraId="079A6D61">
      <w:pPr>
        <w:ind w:firstLine="632" w:firstLineChars="200"/>
        <w:rPr>
          <w:rFonts w:ascii="Times New Roman" w:hAnsi="Times New Roman" w:cs="仿宋_GB2312"/>
          <w:sz w:val="32"/>
          <w:szCs w:val="32"/>
        </w:rPr>
      </w:pPr>
      <w:r>
        <w:rPr>
          <w:rFonts w:hint="eastAsia" w:ascii="Times New Roman" w:hAnsi="Times New Roman" w:cs="仿宋_GB2312"/>
          <w:sz w:val="32"/>
          <w:szCs w:val="32"/>
        </w:rPr>
        <w:t>（一）查处犬只扰民、伤人等引起的治安案件；</w:t>
      </w:r>
    </w:p>
    <w:p w14:paraId="05CA3CBC">
      <w:pPr>
        <w:ind w:firstLine="632" w:firstLineChars="200"/>
        <w:rPr>
          <w:rFonts w:ascii="Times New Roman" w:hAnsi="Times New Roman" w:cs="仿宋_GB2312"/>
          <w:sz w:val="32"/>
          <w:szCs w:val="32"/>
        </w:rPr>
      </w:pPr>
      <w:r>
        <w:rPr>
          <w:rFonts w:hint="eastAsia" w:ascii="Times New Roman" w:hAnsi="Times New Roman" w:cs="仿宋_GB2312"/>
          <w:sz w:val="32"/>
          <w:szCs w:val="32"/>
        </w:rPr>
        <w:t>（二）协助城市管理部门捕捉狂犬、没收投送禁养犬；</w:t>
      </w:r>
    </w:p>
    <w:p w14:paraId="07F12078">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（三）其他依法应当履行的职责。</w:t>
      </w:r>
    </w:p>
    <w:p w14:paraId="223B923A">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公安部门受理本条第一款第一项、第二项所列违法养犬行为的举报、投诉。</w:t>
      </w:r>
    </w:p>
    <w:p w14:paraId="11BC6F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农业农村部门履行下列职责：</w:t>
      </w:r>
    </w:p>
    <w:p w14:paraId="68DA66D4">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（一）负责犬只免疫和产地检疫，建立犬只免疫档案，核发《动物免疫证》和动物检疫证明，协助城市管理部门建立养犬管理服务电子信息系统；</w:t>
      </w:r>
    </w:p>
    <w:p w14:paraId="69EDBD0E">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（二）建立犬只疫情监测网络，对狂犬病等人畜共患病进行预防和控制；</w:t>
      </w:r>
    </w:p>
    <w:p w14:paraId="6596BA5C">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（三）按照国家有关规定和实际需要确定禁养犬的名录和大中型犬的标准，并向社会公布；</w:t>
      </w:r>
    </w:p>
    <w:p w14:paraId="5CC02BD9">
      <w:pPr>
        <w:ind w:firstLine="632" w:firstLineChars="200"/>
        <w:rPr>
          <w:rFonts w:ascii="Times New Roman" w:hAnsi="Times New Roman" w:cs="仿宋_GB2312"/>
          <w:sz w:val="32"/>
          <w:szCs w:val="32"/>
        </w:rPr>
      </w:pPr>
      <w:r>
        <w:rPr>
          <w:rFonts w:hint="eastAsia" w:ascii="Times New Roman" w:hAnsi="Times New Roman" w:cs="仿宋_GB2312"/>
          <w:sz w:val="32"/>
          <w:szCs w:val="32"/>
        </w:rPr>
        <w:t>（四）监督管理犬只养殖、诊疗等活动；</w:t>
      </w:r>
    </w:p>
    <w:p w14:paraId="72E71EC5">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（五）按照方便群众原则合理设置犬只免疫点；</w:t>
      </w:r>
    </w:p>
    <w:p w14:paraId="3E1698B6">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（六）其他依法应当履行的职责。</w:t>
      </w:r>
    </w:p>
    <w:p w14:paraId="704B23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市场监管部门负责犬只经营者的注册登记，查处违法经营犬只行为。</w:t>
      </w:r>
    </w:p>
    <w:p w14:paraId="12847D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卫生健康部门负责狂犬病等疾病的预防宣传教育，人患狂犬病等疫情的监测，人用狂犬病等疫苗的供应、运输、保存、使用和狂犬病患者的诊治工作。</w:t>
      </w:r>
    </w:p>
    <w:p w14:paraId="7C3A5D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居（村）民委员会、小区业主委员会、物业服务人和犬业协会等组织，应当协助有关部门做好养犬管理工作，并在各自的公约、章程中对养犬规范作出约定，引导、督促犬只饲养人、管理人依法文明养犬。</w:t>
      </w:r>
    </w:p>
    <w:p w14:paraId="0AEA34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广播、电视、网络、报刊等媒体应当加强养犬管理宣传教育，引导犬只饲养人、管理人形成良好的养犬习惯。</w:t>
      </w:r>
    </w:p>
    <w:p w14:paraId="16582B30">
      <w:pPr>
        <w:ind w:firstLine="632" w:firstLineChars="200"/>
        <w:rPr>
          <w:rFonts w:ascii="Times New Roman" w:hAnsi="Times New Roman" w:cs="仿宋_GB2312"/>
          <w:sz w:val="32"/>
          <w:szCs w:val="32"/>
        </w:rPr>
      </w:pPr>
      <w:r>
        <w:rPr>
          <w:rFonts w:hint="eastAsia" w:ascii="Times New Roman" w:hAnsi="Times New Roman" w:cs="仿宋_GB2312"/>
          <w:sz w:val="32"/>
          <w:szCs w:val="32"/>
        </w:rPr>
        <w:t>负责养犬管理的城市管理、公安、农业农村、市场监管、卫生健康等有关部门，居（村）民委员会、小区业主委员会、物业服务人和犬业协会等组织应当经常性开展依法养犬、科学养犬、文明养犬的宣传活动。</w:t>
      </w:r>
    </w:p>
    <w:p w14:paraId="3E820D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支持和鼓励民间犬只救助机构和爱犬人士依法从事犬只救助活动。</w:t>
      </w:r>
    </w:p>
    <w:p w14:paraId="52D774C2">
      <w:pPr>
        <w:ind w:firstLine="632" w:firstLineChars="200"/>
        <w:rPr>
          <w:rFonts w:ascii="Times New Roman" w:hAnsi="Times New Roman" w:cs="仿宋_GB2312"/>
          <w:sz w:val="32"/>
          <w:szCs w:val="32"/>
        </w:rPr>
      </w:pPr>
      <w:r>
        <w:rPr>
          <w:rFonts w:hint="eastAsia" w:ascii="Times New Roman" w:hAnsi="Times New Roman" w:cs="仿宋_GB2312"/>
          <w:sz w:val="32"/>
          <w:szCs w:val="32"/>
        </w:rPr>
        <w:t>提倡犬只饲养人、管理人对饲养的犬只实施绝育手术。</w:t>
      </w:r>
    </w:p>
    <w:p w14:paraId="0608DB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对违法养犬行为，任何单位和个人有权进行劝阻、举报和投诉。</w:t>
      </w:r>
    </w:p>
    <w:p w14:paraId="4CD05996">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城市管理部门应当设立并公布举报、投诉电话、信箱、电子邮箱，接到举报、投诉后应当登记，及时处理，并在五个工作日内将处理情况告知举报人、投诉人。</w:t>
      </w:r>
    </w:p>
    <w:p w14:paraId="6C9CE906">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建立对举报人的保护和奖励机制。</w:t>
      </w:r>
    </w:p>
    <w:p w14:paraId="01021E10">
      <w:pPr>
        <w:rPr>
          <w:rFonts w:ascii="Times New Roman" w:hAnsi="Times New Roman" w:eastAsia="宋体" w:cs="宋体"/>
          <w:szCs w:val="32"/>
        </w:rPr>
      </w:pPr>
    </w:p>
    <w:p w14:paraId="5A519045">
      <w:pPr>
        <w:jc w:val="center"/>
        <w:rPr>
          <w:rFonts w:ascii="Times New Roman" w:hAnsi="Times New Roman" w:eastAsia="黑体" w:cs="黑体"/>
          <w:szCs w:val="32"/>
        </w:rPr>
      </w:pPr>
      <w:r>
        <w:rPr>
          <w:rFonts w:hint="eastAsia" w:ascii="Times New Roman" w:hAnsi="Times New Roman" w:eastAsia="黑体" w:cs="黑体"/>
          <w:szCs w:val="32"/>
        </w:rPr>
        <w:t>第三章　犬只免疫和登记</w:t>
      </w:r>
    </w:p>
    <w:p w14:paraId="5CD859C1">
      <w:pPr>
        <w:rPr>
          <w:rFonts w:ascii="Times New Roman" w:hAnsi="Times New Roman" w:eastAsia="宋体" w:cs="宋体"/>
          <w:szCs w:val="32"/>
        </w:rPr>
      </w:pPr>
    </w:p>
    <w:p w14:paraId="2C5BCC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犬只饲养人、管理人应当在犬只出生满三个月或者免疫间隔期满时，携带犬只到农业农村部门指定地点接受狂犬病等免疫接种，取得《动物免疫证》。</w:t>
      </w:r>
    </w:p>
    <w:p w14:paraId="1EFAFD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严格管理区内未登记的犬只，自取得《动物免疫证》之日起十五日内，犬只饲养人、管理人应当携带犬只到城市管理部门指定地点办理养犬登记。</w:t>
      </w:r>
    </w:p>
    <w:p w14:paraId="0F6F20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单位在办理犬只登记时应当提供下列材料：</w:t>
      </w:r>
    </w:p>
    <w:p w14:paraId="00084593">
      <w:pPr>
        <w:ind w:firstLine="632" w:firstLineChars="200"/>
        <w:rPr>
          <w:rFonts w:ascii="Times New Roman" w:hAnsi="Times New Roman" w:cs="仿宋_GB2312"/>
          <w:sz w:val="32"/>
          <w:szCs w:val="32"/>
        </w:rPr>
      </w:pPr>
      <w:r>
        <w:rPr>
          <w:rFonts w:hint="eastAsia" w:ascii="Times New Roman" w:hAnsi="Times New Roman" w:cs="仿宋_GB2312"/>
          <w:sz w:val="32"/>
          <w:szCs w:val="32"/>
        </w:rPr>
        <w:t>（一）单位统一社会信用代码证；</w:t>
      </w:r>
    </w:p>
    <w:p w14:paraId="6DA0885E">
      <w:pPr>
        <w:ind w:firstLine="632" w:firstLineChars="200"/>
        <w:rPr>
          <w:rFonts w:ascii="Times New Roman" w:hAnsi="Times New Roman" w:cs="仿宋_GB2312"/>
          <w:sz w:val="32"/>
          <w:szCs w:val="32"/>
        </w:rPr>
      </w:pPr>
      <w:r>
        <w:rPr>
          <w:rFonts w:hint="eastAsia" w:ascii="Times New Roman" w:hAnsi="Times New Roman" w:cs="仿宋_GB2312"/>
          <w:sz w:val="32"/>
          <w:szCs w:val="32"/>
        </w:rPr>
        <w:t>（二）犬只看管人员身份证明；</w:t>
      </w:r>
    </w:p>
    <w:p w14:paraId="2B4E7BE0">
      <w:pPr>
        <w:ind w:firstLine="632" w:firstLineChars="200"/>
        <w:rPr>
          <w:rFonts w:ascii="Times New Roman" w:hAnsi="Times New Roman" w:cs="仿宋_GB2312"/>
          <w:sz w:val="32"/>
          <w:szCs w:val="32"/>
        </w:rPr>
      </w:pPr>
      <w:r>
        <w:rPr>
          <w:rFonts w:hint="eastAsia" w:ascii="Times New Roman" w:hAnsi="Times New Roman" w:cs="仿宋_GB2312"/>
          <w:sz w:val="32"/>
          <w:szCs w:val="32"/>
        </w:rPr>
        <w:t>（三）独立场所及犬笼、犬舍、围墙等设施的相关证明；</w:t>
      </w:r>
    </w:p>
    <w:p w14:paraId="64051720">
      <w:pPr>
        <w:ind w:firstLine="632" w:firstLineChars="200"/>
        <w:rPr>
          <w:rFonts w:ascii="Times New Roman" w:hAnsi="Times New Roman" w:cs="仿宋_GB2312"/>
          <w:sz w:val="32"/>
          <w:szCs w:val="32"/>
        </w:rPr>
      </w:pPr>
      <w:r>
        <w:rPr>
          <w:rFonts w:hint="eastAsia" w:ascii="Times New Roman" w:hAnsi="Times New Roman" w:cs="仿宋_GB2312"/>
          <w:sz w:val="32"/>
          <w:szCs w:val="32"/>
        </w:rPr>
        <w:t>（四）犬只《动物免疫证》；</w:t>
      </w:r>
    </w:p>
    <w:p w14:paraId="73D66EE2">
      <w:pPr>
        <w:ind w:firstLine="632" w:firstLineChars="200"/>
        <w:rPr>
          <w:rFonts w:ascii="Times New Roman" w:hAnsi="Times New Roman" w:cs="仿宋_GB2312"/>
          <w:sz w:val="32"/>
          <w:szCs w:val="32"/>
        </w:rPr>
      </w:pPr>
      <w:r>
        <w:rPr>
          <w:rFonts w:hint="eastAsia" w:ascii="Times New Roman" w:hAnsi="Times New Roman" w:cs="仿宋_GB2312"/>
          <w:sz w:val="32"/>
          <w:szCs w:val="32"/>
        </w:rPr>
        <w:t>（五）养犬安全管理制度。</w:t>
      </w:r>
    </w:p>
    <w:p w14:paraId="0AAF3D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个人在办理养犬登记时应当提供下列材料：</w:t>
      </w:r>
    </w:p>
    <w:p w14:paraId="4388F81A">
      <w:pPr>
        <w:ind w:firstLine="632" w:firstLineChars="200"/>
        <w:rPr>
          <w:rFonts w:ascii="Times New Roman" w:hAnsi="Times New Roman" w:cs="仿宋_GB2312"/>
          <w:sz w:val="32"/>
          <w:szCs w:val="32"/>
        </w:rPr>
      </w:pPr>
      <w:r>
        <w:rPr>
          <w:rFonts w:hint="eastAsia" w:ascii="Times New Roman" w:hAnsi="Times New Roman" w:cs="仿宋_GB2312"/>
          <w:sz w:val="32"/>
          <w:szCs w:val="32"/>
        </w:rPr>
        <w:t>（一）犬只饲养人、管理人的身份证明；</w:t>
      </w:r>
    </w:p>
    <w:p w14:paraId="1626E021">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（二）具有固定养犬场所证明；</w:t>
      </w:r>
    </w:p>
    <w:p w14:paraId="5F84E9D0">
      <w:pPr>
        <w:ind w:firstLine="632" w:firstLineChars="200"/>
        <w:rPr>
          <w:rFonts w:ascii="Times New Roman" w:hAnsi="Times New Roman" w:cs="仿宋_GB2312"/>
          <w:sz w:val="32"/>
          <w:szCs w:val="32"/>
        </w:rPr>
      </w:pPr>
      <w:r>
        <w:rPr>
          <w:rFonts w:hint="eastAsia" w:ascii="Times New Roman" w:hAnsi="Times New Roman" w:cs="仿宋_GB2312"/>
          <w:sz w:val="32"/>
          <w:szCs w:val="32"/>
        </w:rPr>
        <w:t>（三）犬只《动物免疫证》。</w:t>
      </w:r>
    </w:p>
    <w:p w14:paraId="234A66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城市管理部门收到单位、个人养犬申请，经审查符合条件的应当予以办理登记。需要进一步核实或者有其他特殊情况的，可以延长办理登记时间，并向犬只饲养人、管理人说明理由。</w:t>
      </w:r>
    </w:p>
    <w:p w14:paraId="57EA23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犬只饲养人、管理人的相关信息发生变更或者饲养的犬只死亡的，应当自变更或者死亡之日起十五日内，到原犬只登记部门办理变更登记或者注销手续。</w:t>
      </w:r>
    </w:p>
    <w:p w14:paraId="108C28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犬只《动物免疫证》由农业农村部门统一印制发放，《养犬登记证》由城市管理部门统一印制发放。遗失或者损毁的，犬只饲养人、管理人应当在十五日内到原发证部门补办。</w:t>
      </w:r>
    </w:p>
    <w:p w14:paraId="118601A5">
      <w:pPr>
        <w:rPr>
          <w:rFonts w:ascii="Times New Roman" w:hAnsi="Times New Roman" w:eastAsia="宋体" w:cs="宋体"/>
          <w:szCs w:val="32"/>
        </w:rPr>
      </w:pPr>
    </w:p>
    <w:p w14:paraId="614EA5BE">
      <w:pPr>
        <w:jc w:val="center"/>
        <w:rPr>
          <w:rFonts w:ascii="Times New Roman" w:hAnsi="Times New Roman" w:eastAsia="黑体" w:cs="黑体"/>
          <w:szCs w:val="32"/>
        </w:rPr>
      </w:pPr>
      <w:r>
        <w:rPr>
          <w:rFonts w:hint="eastAsia" w:ascii="Times New Roman" w:hAnsi="Times New Roman" w:eastAsia="黑体" w:cs="黑体"/>
          <w:szCs w:val="32"/>
        </w:rPr>
        <w:t>第四章　养犬行为规范</w:t>
      </w:r>
    </w:p>
    <w:p w14:paraId="4E7090CD">
      <w:pPr>
        <w:rPr>
          <w:rFonts w:ascii="Times New Roman" w:hAnsi="Times New Roman" w:eastAsia="宋体" w:cs="宋体"/>
          <w:szCs w:val="32"/>
        </w:rPr>
      </w:pPr>
    </w:p>
    <w:p w14:paraId="3CB40C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犬只饲养人、管理人应当依法规范、文明科学养犬，训练犬只养成良好的行为习惯，不得损害社会公共利益和他人的合法权益。</w:t>
      </w:r>
    </w:p>
    <w:p w14:paraId="370B04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犬只饲养人、管理人应当遵守下列规定：</w:t>
      </w:r>
    </w:p>
    <w:p w14:paraId="77517D64">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（一）按时携带犬只进行免疫和登记；</w:t>
      </w:r>
    </w:p>
    <w:p w14:paraId="589F11B7">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（二）不得因犬吠影响他人正常生活；</w:t>
      </w:r>
    </w:p>
    <w:p w14:paraId="251A7094">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（三）不得放任、驱使犬只恐吓、伤害他人；</w:t>
      </w:r>
    </w:p>
    <w:p w14:paraId="035B7407">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（四）不得组织、参与“斗犬”活动；</w:t>
      </w:r>
    </w:p>
    <w:p w14:paraId="3E8E2B81">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（五）不得遗弃、虐待或者擅自处死犬只；</w:t>
      </w:r>
    </w:p>
    <w:p w14:paraId="7FEDEE42">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（六）不得擅自掩埋或者随意抛弃犬只尸体；</w:t>
      </w:r>
    </w:p>
    <w:p w14:paraId="15B7FBA8">
      <w:pPr>
        <w:ind w:firstLine="632" w:firstLineChars="200"/>
        <w:rPr>
          <w:rFonts w:ascii="Times New Roman" w:hAnsi="Times New Roman" w:cs="仿宋_GB2312"/>
          <w:sz w:val="32"/>
          <w:szCs w:val="32"/>
        </w:rPr>
      </w:pPr>
      <w:r>
        <w:rPr>
          <w:rFonts w:hint="eastAsia" w:ascii="Times New Roman" w:hAnsi="Times New Roman" w:cs="仿宋_GB2312"/>
          <w:sz w:val="32"/>
          <w:szCs w:val="32"/>
        </w:rPr>
        <w:t>（七）不得伪造、变造、涂改、冒用、转让、买卖《养犬登记证》《动物免疫证》和动物检疫证明；</w:t>
      </w:r>
    </w:p>
    <w:p w14:paraId="3C97BBFA">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（八）法律、法规的有关规定。</w:t>
      </w:r>
    </w:p>
    <w:p w14:paraId="337286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携犬外出时，在严格管理区应当遵守下列规定：</w:t>
      </w:r>
    </w:p>
    <w:p w14:paraId="5DF8D3E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（一）不得由未成年人单独携带犬只；</w:t>
      </w:r>
    </w:p>
    <w:p w14:paraId="6FC25DE7">
      <w:pPr>
        <w:ind w:firstLine="632" w:firstLineChars="200"/>
        <w:rPr>
          <w:rFonts w:ascii="Times New Roman" w:hAnsi="Times New Roman" w:cs="仿宋_GB2312"/>
          <w:sz w:val="32"/>
          <w:szCs w:val="32"/>
        </w:rPr>
      </w:pPr>
      <w:r>
        <w:rPr>
          <w:rFonts w:hint="eastAsia" w:ascii="Times New Roman" w:hAnsi="Times New Roman" w:cs="仿宋_GB2312"/>
          <w:sz w:val="32"/>
          <w:szCs w:val="32"/>
        </w:rPr>
        <w:t>（二）应当用犬绳牵引犬只，小型犬犬绳长度不得超过两米，大中型犬犬绳长度不得超过一米；</w:t>
      </w:r>
    </w:p>
    <w:p w14:paraId="278D1A4D">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（三）在楼道、电梯及其他拥挤场合，应当采取怀抱或者收紧犬绳等措施，预防犬只伤人；</w:t>
      </w:r>
    </w:p>
    <w:p w14:paraId="597A0120">
      <w:pPr>
        <w:ind w:firstLine="632" w:firstLineChars="200"/>
        <w:rPr>
          <w:rFonts w:ascii="Times New Roman" w:hAnsi="Times New Roman" w:cs="仿宋_GB2312"/>
          <w:sz w:val="32"/>
          <w:szCs w:val="32"/>
        </w:rPr>
      </w:pPr>
      <w:r>
        <w:rPr>
          <w:rFonts w:hint="eastAsia" w:ascii="Times New Roman" w:hAnsi="Times New Roman" w:cs="仿宋_GB2312"/>
          <w:sz w:val="32"/>
          <w:szCs w:val="32"/>
        </w:rPr>
        <w:t>（四）注意避让行人，尤其是老年人、残疾人、孕妇和儿童；</w:t>
      </w:r>
    </w:p>
    <w:p w14:paraId="15BC341E">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（五）不得乘坐除出租汽车以外的公共交通工具；乘坐出租汽车的，应当征得驾驶人同意；</w:t>
      </w:r>
    </w:p>
    <w:p w14:paraId="291CFD56">
      <w:pPr>
        <w:ind w:firstLine="632" w:firstLineChars="200"/>
        <w:rPr>
          <w:rFonts w:ascii="Times New Roman" w:hAnsi="Times New Roman" w:cs="仿宋_GB2312"/>
          <w:sz w:val="32"/>
          <w:szCs w:val="32"/>
        </w:rPr>
      </w:pPr>
      <w:r>
        <w:rPr>
          <w:rFonts w:hint="eastAsia" w:ascii="Times New Roman" w:hAnsi="Times New Roman" w:cs="仿宋_GB2312"/>
          <w:sz w:val="32"/>
          <w:szCs w:val="32"/>
        </w:rPr>
        <w:t>（六）即时清理犬只粪便；</w:t>
      </w:r>
    </w:p>
    <w:p w14:paraId="03FC2E96">
      <w:pPr>
        <w:ind w:firstLine="632" w:firstLineChars="200"/>
        <w:rPr>
          <w:rFonts w:ascii="Times New Roman" w:hAnsi="Times New Roman" w:cs="仿宋_GB2312"/>
          <w:sz w:val="32"/>
          <w:szCs w:val="32"/>
        </w:rPr>
      </w:pPr>
      <w:r>
        <w:rPr>
          <w:rFonts w:hint="eastAsia" w:ascii="Times New Roman" w:hAnsi="Times New Roman" w:cs="仿宋_GB2312"/>
          <w:sz w:val="32"/>
          <w:szCs w:val="32"/>
        </w:rPr>
        <w:t>（七）有效制止犬只持续吠叫、追咬等攻击行人的行为；</w:t>
      </w:r>
    </w:p>
    <w:p w14:paraId="46625287">
      <w:pPr>
        <w:ind w:firstLine="632" w:firstLineChars="200"/>
        <w:rPr>
          <w:rFonts w:ascii="Times New Roman" w:hAnsi="Times New Roman" w:cs="仿宋_GB2312"/>
          <w:sz w:val="32"/>
          <w:szCs w:val="32"/>
        </w:rPr>
      </w:pPr>
      <w:r>
        <w:rPr>
          <w:rFonts w:hint="eastAsia" w:ascii="Times New Roman" w:hAnsi="Times New Roman" w:cs="仿宋_GB2312"/>
          <w:sz w:val="32"/>
          <w:szCs w:val="32"/>
        </w:rPr>
        <w:t>（八）单位饲养的犬只应当拴养或者圈养，因免疫、诊疗等原因需要离开饲养场所的，应当做好安全防范措施。</w:t>
      </w:r>
    </w:p>
    <w:p w14:paraId="7E99EF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禁止携带犬只进入下列区域：</w:t>
      </w:r>
    </w:p>
    <w:p w14:paraId="0F298CCF">
      <w:pPr>
        <w:ind w:firstLine="632" w:firstLineChars="200"/>
        <w:rPr>
          <w:rFonts w:ascii="Times New Roman" w:hAnsi="Times New Roman" w:cs="仿宋_GB2312"/>
          <w:sz w:val="32"/>
          <w:szCs w:val="32"/>
        </w:rPr>
      </w:pPr>
      <w:r>
        <w:rPr>
          <w:rFonts w:hint="eastAsia" w:ascii="Times New Roman" w:hAnsi="Times New Roman" w:cs="仿宋_GB2312"/>
          <w:sz w:val="32"/>
          <w:szCs w:val="32"/>
        </w:rPr>
        <w:t>（一）医院、候车（机）厅等公共场所，学校、幼儿园及其他少年儿童活动场所；</w:t>
      </w:r>
    </w:p>
    <w:p w14:paraId="53D16CAC">
      <w:pPr>
        <w:ind w:firstLine="632" w:firstLineChars="200"/>
        <w:rPr>
          <w:rFonts w:ascii="Times New Roman" w:hAnsi="Times New Roman" w:cs="仿宋_GB2312"/>
          <w:sz w:val="32"/>
          <w:szCs w:val="32"/>
        </w:rPr>
      </w:pPr>
      <w:r>
        <w:rPr>
          <w:rFonts w:hint="eastAsia" w:ascii="Times New Roman" w:hAnsi="Times New Roman" w:cs="仿宋_GB2312"/>
          <w:sz w:val="32"/>
          <w:szCs w:val="32"/>
        </w:rPr>
        <w:t>（二）博物馆、图书馆、美术馆、影剧院、体育场馆、会展中心等公共文化娱乐场所；</w:t>
      </w:r>
    </w:p>
    <w:p w14:paraId="4BBF7CAC">
      <w:pPr>
        <w:ind w:firstLine="632" w:firstLineChars="200"/>
        <w:rPr>
          <w:rFonts w:ascii="Times New Roman" w:hAnsi="Times New Roman" w:cs="仿宋_GB2312"/>
          <w:sz w:val="32"/>
          <w:szCs w:val="32"/>
        </w:rPr>
      </w:pPr>
      <w:r>
        <w:rPr>
          <w:rFonts w:hint="eastAsia" w:ascii="Times New Roman" w:hAnsi="Times New Roman" w:cs="仿宋_GB2312"/>
          <w:sz w:val="32"/>
          <w:szCs w:val="32"/>
        </w:rPr>
        <w:t>（三）文物保护单位；</w:t>
      </w:r>
    </w:p>
    <w:p w14:paraId="15D273B2">
      <w:pPr>
        <w:ind w:firstLine="632" w:firstLineChars="200"/>
        <w:rPr>
          <w:rFonts w:ascii="Times New Roman" w:hAnsi="Times New Roman" w:cs="仿宋_GB2312"/>
          <w:sz w:val="32"/>
          <w:szCs w:val="32"/>
        </w:rPr>
      </w:pPr>
      <w:r>
        <w:rPr>
          <w:rFonts w:hint="eastAsia" w:ascii="Times New Roman" w:hAnsi="Times New Roman" w:cs="仿宋_GB2312"/>
          <w:sz w:val="32"/>
          <w:szCs w:val="32"/>
        </w:rPr>
        <w:t>（四）餐饮场所、宾馆、公共浴室；</w:t>
      </w:r>
    </w:p>
    <w:p w14:paraId="19E28D4C">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（五）其他设有禁止携带犬只进入标志的区域。</w:t>
      </w:r>
    </w:p>
    <w:p w14:paraId="1821DB6E">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除前款规定外，机关、团体、企业事业单位和个人有权决定其办公、经营或者管理场所禁止携带犬只进入。</w:t>
      </w:r>
    </w:p>
    <w:p w14:paraId="46B34FA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禁止携犬进入的区域，应当设置明显的禁入标志。</w:t>
      </w:r>
    </w:p>
    <w:p w14:paraId="5FE61262">
      <w:pPr>
        <w:rPr>
          <w:rFonts w:ascii="Times New Roman" w:hAnsi="Times New Roman" w:eastAsia="宋体" w:cs="宋体"/>
          <w:szCs w:val="32"/>
        </w:rPr>
      </w:pPr>
    </w:p>
    <w:p w14:paraId="41285961">
      <w:pPr>
        <w:jc w:val="center"/>
        <w:rPr>
          <w:rFonts w:ascii="Times New Roman" w:hAnsi="Times New Roman" w:eastAsia="黑体" w:cs="黑体"/>
          <w:szCs w:val="32"/>
        </w:rPr>
      </w:pPr>
      <w:r>
        <w:rPr>
          <w:rFonts w:hint="eastAsia" w:ascii="Times New Roman" w:hAnsi="Times New Roman" w:eastAsia="黑体" w:cs="黑体"/>
          <w:szCs w:val="32"/>
        </w:rPr>
        <w:t>第五章　犬只留检与处理</w:t>
      </w:r>
    </w:p>
    <w:p w14:paraId="1559F2D2">
      <w:pPr>
        <w:rPr>
          <w:rFonts w:ascii="Times New Roman" w:hAnsi="Times New Roman" w:eastAsia="宋体" w:cs="宋体"/>
          <w:szCs w:val="32"/>
        </w:rPr>
      </w:pPr>
    </w:p>
    <w:p w14:paraId="3129D8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县（区）人民政府应当按照合理布局、规范管理的原则规划犬只收容留检场所。</w:t>
      </w:r>
    </w:p>
    <w:p w14:paraId="54230FC2">
      <w:pPr>
        <w:ind w:firstLine="632" w:firstLineChars="200"/>
        <w:rPr>
          <w:rFonts w:ascii="Times New Roman" w:hAnsi="Times New Roman" w:cs="仿宋_GB2312"/>
          <w:sz w:val="32"/>
          <w:szCs w:val="32"/>
        </w:rPr>
      </w:pPr>
      <w:r>
        <w:rPr>
          <w:rFonts w:hint="eastAsia" w:ascii="Times New Roman" w:hAnsi="Times New Roman" w:cs="仿宋_GB2312"/>
          <w:sz w:val="32"/>
          <w:szCs w:val="32"/>
        </w:rPr>
        <w:t>犬只饲养人、管理人放弃饲养的，应当将犬只依法送交符合本条例规定条件的单位、个人饲养或者送至犬只收容留检场所。</w:t>
      </w:r>
    </w:p>
    <w:p w14:paraId="209C1C6E">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单位和个人发现流浪犬、弃养犬的，可以将其送至犬只收容留检场所或者报告城市管理部门进行处理。</w:t>
      </w:r>
    </w:p>
    <w:p w14:paraId="360E39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犬只收容留检场所对依法登记的走失犬只，应当通知犬只饲养人、管理人在七个工作日内认领，犬只饲养人、管理人领回其犬只的，承担犬只在收留场所产生的饲养等相应费用；犬只饲养人、管理人逾期不认领或者无法通知犬只饲养人、管理人的，按照弃养犬处理。</w:t>
      </w:r>
    </w:p>
    <w:p w14:paraId="203E06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犬只收容留检场所应当建立犬只领养制度，对收留的和按照弃养犬处理的犬只，允许单位和个人按照规定领养。</w:t>
      </w:r>
    </w:p>
    <w:p w14:paraId="359D6C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犬只死亡的，犬只饲养人、管理人或者犬只诊疗机构应当将犬只尸体送往犬只收容留检场所，由犬只收容留检场所对犬只尸体进行无害化处理。</w:t>
      </w:r>
    </w:p>
    <w:p w14:paraId="75E3B402">
      <w:pPr>
        <w:rPr>
          <w:rFonts w:ascii="Times New Roman" w:hAnsi="Times New Roman" w:eastAsia="宋体" w:cs="宋体"/>
          <w:szCs w:val="32"/>
        </w:rPr>
      </w:pPr>
    </w:p>
    <w:p w14:paraId="4793C23D">
      <w:pPr>
        <w:jc w:val="center"/>
        <w:rPr>
          <w:rFonts w:ascii="Times New Roman" w:hAnsi="Times New Roman" w:eastAsia="黑体" w:cs="黑体"/>
          <w:szCs w:val="32"/>
        </w:rPr>
      </w:pPr>
      <w:r>
        <w:rPr>
          <w:rFonts w:hint="eastAsia" w:ascii="Times New Roman" w:hAnsi="Times New Roman" w:eastAsia="黑体" w:cs="黑体"/>
          <w:szCs w:val="32"/>
        </w:rPr>
        <w:t>第六章　犬只经营管理</w:t>
      </w:r>
    </w:p>
    <w:p w14:paraId="002035F3">
      <w:pPr>
        <w:rPr>
          <w:rFonts w:ascii="Times New Roman" w:hAnsi="Times New Roman" w:eastAsia="宋体" w:cs="宋体"/>
          <w:szCs w:val="32"/>
        </w:rPr>
      </w:pPr>
    </w:p>
    <w:p w14:paraId="72A77C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从事犬只经营活动的，应当具备国家规定的动物防疫条件和经营条件，依法办理相关许可、登记、证明，并接受市场监管和农业农村部门的监督检查。</w:t>
      </w:r>
    </w:p>
    <w:p w14:paraId="0DB483E4">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从事犬只诊疗活动的，还应当依法取得农业农村部门发放的动物诊疗许可证，诊疗人员应当具有相应的兽医执业资格。</w:t>
      </w:r>
    </w:p>
    <w:p w14:paraId="438E150D">
      <w:pPr>
        <w:ind w:firstLine="632" w:firstLineChars="200"/>
        <w:rPr>
          <w:rFonts w:ascii="Times New Roman" w:hAnsi="Times New Roman" w:cs="仿宋_GB2312"/>
          <w:sz w:val="32"/>
          <w:szCs w:val="32"/>
        </w:rPr>
      </w:pPr>
      <w:r>
        <w:rPr>
          <w:rFonts w:hint="eastAsia" w:ascii="Times New Roman" w:hAnsi="Times New Roman" w:cs="仿宋_GB2312"/>
          <w:sz w:val="32"/>
          <w:szCs w:val="32"/>
        </w:rPr>
        <w:t>犬只救助机构不得从事犬只繁殖、经营活动。</w:t>
      </w:r>
    </w:p>
    <w:p w14:paraId="114B8E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批准举办犬只展览、表演等活动的，组织者应当在活动开始七日前向活动所在地的县（区）城市管理部门备案。</w:t>
      </w:r>
    </w:p>
    <w:p w14:paraId="17DC11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禁止在居民小区设立犬只养殖、销售、培训、展览、表演等场所。</w:t>
      </w:r>
    </w:p>
    <w:p w14:paraId="3F938E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犬只交易应当在县（区）人民政府设立的犬只交易市场内进行。</w:t>
      </w:r>
    </w:p>
    <w:p w14:paraId="3A8F8C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进入市场交易犬龄三个月以上的犬只，应当具备有效的犬只免疫、检疫证明。</w:t>
      </w:r>
    </w:p>
    <w:p w14:paraId="44C56E41">
      <w:pPr>
        <w:ind w:firstLine="632" w:firstLineChars="200"/>
        <w:rPr>
          <w:rFonts w:ascii="Times New Roman" w:hAnsi="Times New Roman" w:cs="仿宋_GB2312"/>
          <w:sz w:val="32"/>
          <w:szCs w:val="32"/>
        </w:rPr>
      </w:pPr>
      <w:r>
        <w:rPr>
          <w:rFonts w:hint="eastAsia" w:ascii="Times New Roman" w:hAnsi="Times New Roman" w:cs="仿宋_GB2312"/>
          <w:sz w:val="32"/>
          <w:szCs w:val="32"/>
        </w:rPr>
        <w:t>未按照规定对适龄犬只进行狂犬病免疫的，禁止销售。</w:t>
      </w:r>
    </w:p>
    <w:p w14:paraId="648914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犬只交易市场应当实行定期消毒制度。</w:t>
      </w:r>
    </w:p>
    <w:p w14:paraId="1F47CBF9">
      <w:pPr>
        <w:rPr>
          <w:rFonts w:ascii="Times New Roman" w:hAnsi="Times New Roman" w:eastAsia="宋体" w:cs="宋体"/>
          <w:szCs w:val="32"/>
        </w:rPr>
      </w:pPr>
    </w:p>
    <w:p w14:paraId="3F4DDA2C">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60FCC590">
      <w:pPr>
        <w:rPr>
          <w:rFonts w:ascii="Times New Roman" w:hAnsi="Times New Roman" w:eastAsia="宋体" w:cs="宋体"/>
          <w:szCs w:val="32"/>
        </w:rPr>
      </w:pPr>
    </w:p>
    <w:p w14:paraId="4C3742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违反本条例规定，有下列行为之一的，由城市管理部门予以处罚：</w:t>
      </w:r>
    </w:p>
    <w:p w14:paraId="1E80B30A">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（一）违反本条例第五条规定的，责令限期自行处置；逾期不处置的，处以每只五百元罚款，并没收犬只。</w:t>
      </w:r>
    </w:p>
    <w:p w14:paraId="37DA7E36">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（二）违反本条例第十七条规定的，责令限期补办手续，逾期不补办的，对单位处以五百元以上一千元以下罚款，对个人处以二百元以上五百元以下罚款，并没收犬只。</w:t>
      </w:r>
    </w:p>
    <w:p w14:paraId="1BF48BEA">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（三）违反本条例第二十四条第四项规定的，没收犬只，吊销《养犬登记证》，处以三百元罚款。</w:t>
      </w:r>
    </w:p>
    <w:p w14:paraId="7EA87195">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（四）违反本条例第二十四条第五项规定的，给予警告；警告后拒不改正的，处以一百元以上三百元以下罚款。</w:t>
      </w:r>
    </w:p>
    <w:p w14:paraId="588AB5A2">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（五）违反本条例第二十五条第二项、第六项和第二十六条第一款规定的，责令改正；拒不改正的，处以二百元罚款。</w:t>
      </w:r>
    </w:p>
    <w:p w14:paraId="55C2EDBF">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（六）违反本条例第三十二条规定的，责令限期改正；逾期不改正的，处以五百元以上一千元以下罚款。</w:t>
      </w:r>
    </w:p>
    <w:p w14:paraId="433CAB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违反本条例规定的其他行为，法律、法规已有处罚规定的，从其规定。</w:t>
      </w:r>
    </w:p>
    <w:p w14:paraId="1C849E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国家机关及其工作人员在养犬管理工作中滥用职权、玩忽职守、徇私舞弊的，依法给予处分；构成犯罪的，依法追究刑事责任。</w:t>
      </w:r>
    </w:p>
    <w:p w14:paraId="6A929C3C">
      <w:pPr>
        <w:rPr>
          <w:rFonts w:ascii="Times New Roman" w:hAnsi="Times New Roman" w:eastAsia="宋体" w:cs="宋体"/>
          <w:szCs w:val="32"/>
        </w:rPr>
      </w:pPr>
    </w:p>
    <w:p w14:paraId="3FB5C8C6">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673BEAD0">
      <w:pPr>
        <w:rPr>
          <w:rFonts w:ascii="Times New Roman" w:hAnsi="Times New Roman" w:eastAsia="宋体" w:cs="宋体"/>
          <w:szCs w:val="32"/>
        </w:rPr>
      </w:pPr>
    </w:p>
    <w:p w14:paraId="2AFA0F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本条例中的犬只饲养人、管理人是指饲养、管理犬只的单位或者个人。</w:t>
      </w:r>
    </w:p>
    <w:p w14:paraId="448272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本条例自2019年11月1日起施行。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6FA6A17"/>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4485</Words>
  <Characters>4504</Characters>
  <Lines>87</Lines>
  <Paragraphs>24</Paragraphs>
  <TotalTime>4</TotalTime>
  <ScaleCrop>false</ScaleCrop>
  <LinksUpToDate>false</LinksUpToDate>
  <CharactersWithSpaces>4574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2024-11-30T08:11:08Z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066C7152356D4BE4B5F5F91FEB6FB6DD_13</vt:lpwstr>
  </property>
  <property fmtid="{D5CDD505-2E9C-101B-9397-08002B2CF9AE}" pid="3" name="KSOProductBuildVer">
    <vt:lpwstr>2052-12.1.0.18912</vt:lpwstr>
  </property>
</Properties>
</file>