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line="570" w:lineRule="exact"/>
        <w:rPr>
          <w:rFonts w:hint="eastAsia" w:ascii="宋体" w:hAnsi="宋体" w:cs="Arial"/>
          <w:bCs/>
          <w:kern w:val="0"/>
          <w:sz w:val="44"/>
          <w:szCs w:val="44"/>
        </w:rPr>
      </w:pPr>
    </w:p>
    <w:p>
      <w:pPr>
        <w:shd w:val="clear" w:color="auto" w:fill="FFFFFF"/>
        <w:spacing w:line="570" w:lineRule="exact"/>
        <w:rPr>
          <w:rFonts w:hint="eastAsia" w:ascii="宋体" w:hAnsi="宋体" w:cs="Arial"/>
          <w:bCs/>
          <w:kern w:val="0"/>
          <w:sz w:val="44"/>
          <w:szCs w:val="44"/>
        </w:rPr>
      </w:pPr>
    </w:p>
    <w:p>
      <w:pPr>
        <w:shd w:val="clear" w:color="auto" w:fill="FFFFFF"/>
        <w:spacing w:line="570" w:lineRule="exact"/>
        <w:jc w:val="center"/>
        <w:rPr>
          <w:rFonts w:hint="eastAsia" w:ascii="宋体" w:hAnsi="宋体" w:cs="Arial"/>
          <w:bCs/>
          <w:kern w:val="0"/>
          <w:sz w:val="44"/>
          <w:szCs w:val="44"/>
        </w:rPr>
      </w:pPr>
      <w:r>
        <w:rPr>
          <w:rFonts w:hint="eastAsia" w:ascii="宋体" w:hAnsi="宋体" w:cs="Arial"/>
          <w:bCs/>
          <w:kern w:val="0"/>
          <w:sz w:val="44"/>
          <w:szCs w:val="44"/>
        </w:rPr>
        <w:t>金秀瑶族自治县野生植物保护条例</w:t>
      </w:r>
    </w:p>
    <w:p>
      <w:pPr>
        <w:shd w:val="clear" w:color="auto" w:fill="FFFFFF"/>
        <w:spacing w:line="570" w:lineRule="exact"/>
        <w:ind w:firstLine="480"/>
        <w:rPr>
          <w:rFonts w:hint="eastAsia" w:ascii="Arial" w:hAnsi="Arial" w:cs="Arial"/>
          <w:b/>
          <w:bCs/>
          <w:kern w:val="0"/>
          <w:sz w:val="32"/>
          <w:szCs w:val="32"/>
        </w:rPr>
      </w:pPr>
    </w:p>
    <w:p>
      <w:pPr>
        <w:shd w:val="clear" w:color="auto" w:fill="FFFFFF"/>
        <w:spacing w:line="570" w:lineRule="exact"/>
        <w:ind w:left="630" w:leftChars="300" w:right="630" w:rightChars="300"/>
        <w:rPr>
          <w:rFonts w:hint="eastAsia" w:ascii="楷体_GB2312" w:hAnsi="Arial" w:eastAsia="楷体_GB2312" w:cs="Arial"/>
          <w:bCs/>
          <w:kern w:val="0"/>
          <w:sz w:val="32"/>
          <w:szCs w:val="32"/>
        </w:rPr>
      </w:pPr>
      <w:r>
        <w:rPr>
          <w:rFonts w:hint="eastAsia" w:ascii="楷体_GB2312" w:hAnsi="Arial" w:eastAsia="楷体_GB2312" w:cs="Arial"/>
          <w:bCs/>
          <w:kern w:val="0"/>
          <w:sz w:val="32"/>
          <w:szCs w:val="32"/>
        </w:rPr>
        <w:t>（2002年12月10日金秀瑶族自治县第十三届人民代表大会第一次会议通过  2003年8月1日广西壮族自治区第十届人民代表大会常务委员会第三次会议通过）</w:t>
      </w:r>
    </w:p>
    <w:p>
      <w:pPr>
        <w:shd w:val="clear" w:color="auto" w:fill="FFFFFF"/>
        <w:spacing w:line="570" w:lineRule="exact"/>
        <w:ind w:firstLine="480"/>
        <w:rPr>
          <w:rFonts w:hint="eastAsia" w:ascii="Arial" w:hAnsi="Arial" w:cs="Arial"/>
          <w:b/>
          <w:bCs/>
          <w:kern w:val="0"/>
          <w:sz w:val="32"/>
          <w:szCs w:val="32"/>
        </w:rPr>
      </w:pP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第一条</w:t>
      </w:r>
      <w:r>
        <w:rPr>
          <w:rFonts w:hint="eastAsia" w:ascii="仿宋_GB2312" w:hAnsi="Arial" w:eastAsia="仿宋_GB2312" w:cs="Arial"/>
          <w:kern w:val="0"/>
          <w:sz w:val="32"/>
          <w:szCs w:val="32"/>
        </w:rPr>
        <w:t>　为了保护、发展和合理利用野生植物资源，保护生物多样性，维护生态平衡，根据《中华民族共和国民族区域自治法》、《中华民族共和国野生植物保护条例》及有关法律、法规的规定，依照金秀瑶族自治县（以下简称自治县）的实际，制定本条例。</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kern w:val="0"/>
          <w:sz w:val="32"/>
          <w:szCs w:val="32"/>
        </w:rPr>
        <w:t>第二条</w:t>
      </w:r>
      <w:r>
        <w:rPr>
          <w:rFonts w:hint="eastAsia" w:ascii="仿宋_GB2312" w:hAnsi="Arial" w:eastAsia="仿宋_GB2312" w:cs="Arial"/>
          <w:kern w:val="0"/>
          <w:sz w:val="32"/>
          <w:szCs w:val="32"/>
        </w:rPr>
        <w:t>　凡在自治县境内从事涉及野生植物资源活动的单位和个人，必须遵守本条例。</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第三条</w:t>
      </w:r>
      <w:r>
        <w:rPr>
          <w:rFonts w:hint="eastAsia" w:ascii="仿宋_GB2312" w:hAnsi="Arial" w:eastAsia="仿宋_GB2312" w:cs="Arial"/>
          <w:kern w:val="0"/>
          <w:sz w:val="32"/>
          <w:szCs w:val="32"/>
        </w:rPr>
        <w:t>　本条例所保护的野生植物是指在自治县境内天然生长的，由自治县重点保护的野生植物。</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自治县重点保护的野生植物应当是具有经济、科学研究、文化、药用价值的濒危、稀有植物。</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自治县重点保护的野生植物名录由自治县人民政府制定并公布，报自治区人民政府备案。</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第四条</w:t>
      </w:r>
      <w:r>
        <w:rPr>
          <w:rFonts w:hint="eastAsia" w:ascii="仿宋_GB2312" w:hAnsi="Arial" w:eastAsia="仿宋_GB2312" w:cs="Arial"/>
          <w:kern w:val="0"/>
          <w:sz w:val="32"/>
          <w:szCs w:val="32"/>
        </w:rPr>
        <w:t>　自治县的自治机关实行加强保护、积极发展、合理利用的方针；支持野生植物的科学研究和就地或迁地保护；依法保护开发利用和经营管理野生植物资源单位和个人的合法权益。</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第五条</w:t>
      </w:r>
      <w:r>
        <w:rPr>
          <w:rFonts w:hint="eastAsia" w:ascii="仿宋_GB2312" w:hAnsi="Arial" w:eastAsia="仿宋_GB2312" w:cs="Arial"/>
          <w:kern w:val="0"/>
          <w:sz w:val="32"/>
          <w:szCs w:val="32"/>
        </w:rPr>
        <w:t>　任何单位和个人都有权检举、揭发、监督、制止破坏自治县重点保护的野生植物资源的行为。</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第六条</w:t>
      </w:r>
      <w:r>
        <w:rPr>
          <w:rFonts w:hint="eastAsia" w:ascii="仿宋_GB2312" w:hAnsi="Arial" w:eastAsia="仿宋_GB2312" w:cs="Arial"/>
          <w:kern w:val="0"/>
          <w:sz w:val="32"/>
          <w:szCs w:val="32"/>
        </w:rPr>
        <w:t>　自治县林业行政主管部门主管自治县重点保护野生植物的保护和管理工作职责是：</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（一）开展保护自治县重点保护野生植物资源的宣传教育工作，普及野生植物知识，提高公民保护野生植物的意识；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（二）保护自治县重点保护野生植物生物种源及其自然环境；</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（三）定期组织对自治县重点保护野生植物资源监测和调查，掌握资源变化情况；</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（四）建立自治县重点保护野生植物档案库；</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（五）负责审查批准自治县重点保护野生植物的采集、出售、收购、运输等活动事项；</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（六）开展科学研究，探索自治县重点保护野生植物的演变规律和合理利用野生植物资源的途径；</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（七）开展监督检查，制止破坏自治县重点保护野生植物生长环境和非法采集、出售、收购、运输自治县重点保护野生植物的行为；</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（八）带动当地居民合理开发利用自治县野生植物资源。</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自治县其他有关部门和乡（镇）人民政府应当积极配合林业行政主管部门做好野生植物的保护管理工作。</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第七条</w:t>
      </w:r>
      <w:r>
        <w:rPr>
          <w:rFonts w:hint="eastAsia" w:ascii="仿宋_GB2312" w:hAnsi="Arial" w:eastAsia="仿宋_GB2312" w:cs="Arial"/>
          <w:kern w:val="0"/>
          <w:sz w:val="32"/>
          <w:szCs w:val="32"/>
        </w:rPr>
        <w:t>　自治县林业行政主管部门和其他部门可以根据实际情况建立自治县重点保护野生植物保护点和保护标志；</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任何单位和个人不得毁坏自治县重点保护野生植物的保护点、保护设施和保护标志。</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第八条</w:t>
      </w:r>
      <w:r>
        <w:rPr>
          <w:rFonts w:hint="eastAsia" w:ascii="仿宋_GB2312" w:hAnsi="Arial" w:eastAsia="仿宋_GB2312" w:cs="Arial"/>
          <w:kern w:val="0"/>
          <w:sz w:val="32"/>
          <w:szCs w:val="32"/>
        </w:rPr>
        <w:t>　因环境或者其他人为影响对自治县重点保护野生植物生长造成危害时，由自治县林业行政主管部门会同其它有关部门调查并依法处理。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第九条</w:t>
      </w:r>
      <w:r>
        <w:rPr>
          <w:rFonts w:hint="eastAsia" w:ascii="仿宋_GB2312" w:hAnsi="Arial" w:eastAsia="仿宋_GB2312" w:cs="Arial"/>
          <w:kern w:val="0"/>
          <w:sz w:val="32"/>
          <w:szCs w:val="32"/>
        </w:rPr>
        <w:t>　因科学研究、人工培育、文化交流等特殊需要，采集自治县重点保护野生植物的，必须向自治县林业行政主管部门申请采集证。</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在自然保护区内采集自治县重点保护野生植物的，必须先征得自然保护区管理机构同意，再依照前款的规定申请采集证。</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自治县重点保护野生植物的采集统一使用自治区林业行政主管部门制定的采集证。</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自治县林业行政主管部门发放采集证后，应当抄送自治县环境保护部门备案。</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第十条</w:t>
      </w:r>
      <w:r>
        <w:rPr>
          <w:rFonts w:hint="eastAsia" w:ascii="仿宋_GB2312" w:hAnsi="Arial" w:eastAsia="仿宋_GB2312" w:cs="Arial"/>
          <w:kern w:val="0"/>
          <w:sz w:val="32"/>
          <w:szCs w:val="32"/>
        </w:rPr>
        <w:t>　经批准采集自治县重点保护野生植物的单位和个人，应当按照采集证规定的种类、数量、地点、期限和方法进行采集。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第十一条</w:t>
      </w:r>
      <w:r>
        <w:rPr>
          <w:rFonts w:hint="eastAsia" w:ascii="仿宋_GB2312" w:hAnsi="Arial" w:eastAsia="仿宋_GB2312" w:cs="Arial"/>
          <w:kern w:val="0"/>
          <w:sz w:val="32"/>
          <w:szCs w:val="32"/>
        </w:rPr>
        <w:t>　引种、人工培植自治县重点保护野生植物的，应当向自治县林业行政主管部门提出申请报告，办理有关手续。</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第十二条</w:t>
      </w:r>
      <w:r>
        <w:rPr>
          <w:rFonts w:hint="eastAsia" w:ascii="仿宋_GB2312" w:hAnsi="Arial" w:eastAsia="仿宋_GB2312" w:cs="Arial"/>
          <w:kern w:val="0"/>
          <w:sz w:val="32"/>
          <w:szCs w:val="32"/>
        </w:rPr>
        <w:t>　出售、收购和运输自治县重点保护野生植物的，必须经自治县林业行政主管部门批准。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第十三条</w:t>
      </w:r>
      <w:r>
        <w:rPr>
          <w:rFonts w:hint="eastAsia" w:ascii="仿宋_GB2312" w:hAnsi="Arial" w:eastAsia="仿宋_GB2312" w:cs="Arial"/>
          <w:kern w:val="0"/>
          <w:sz w:val="32"/>
          <w:szCs w:val="32"/>
        </w:rPr>
        <w:t>　具有下列条件之一者，由自治县人民政府给予表彰或者奖励：</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（一） 保护、管理和发展自治县重点保护野生植物资源成绩显著的；</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（二） 开展科学研究，探索合理利用自治县重点保护野生植物资源途径和生物种源自然演变规律，成绩显著的；</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（三） 同破坏自治县重点保护野生植物资源违法行为作斗争有功的；</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（四） 其他对自治县重点保护野生植物资源保护工作有显著成绩或者重大贡献的。</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第十四条</w:t>
      </w:r>
      <w:r>
        <w:rPr>
          <w:rFonts w:hint="eastAsia" w:ascii="仿宋_GB2312" w:hAnsi="Arial" w:eastAsia="仿宋_GB2312" w:cs="Arial"/>
          <w:kern w:val="0"/>
          <w:sz w:val="32"/>
          <w:szCs w:val="32"/>
        </w:rPr>
        <w:t>　违反本条例的规定，有下列行为之一的，由自治县林业行政主管部门和有关部门视其情节轻重给予处罚：</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（一） 盗采自治县重点保护野生植物的，没收其所采集的野生植物，并处100-500元的罚款，情节恶劣的处500-2000元的罚款；</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（二） 无证销售、收购自治县重点保护野生植物的，没收其违法所得，并处违法所得1-10倍的罚款；</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（三） 无证运输自治县重点保护野生植物的，没收所运输的野生植物；对承运的单位和个人，没收其运费，并处运费1-3倍的罚款；</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（四） 毁坏自治县重点保护野生植物的，责令其停止违法行为，并处50-2000元的罚款；</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（五） 未办理采集手续，擅自采集本单位或者个人管理区内的自治县重点保护野生植物的，责令其停止采集活动，并处50-500元的罚款；</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（六） 转让自治县重点保护野生植物采集证或者有关批准文件的，没收其证件和违法所得，并处100-3000元的罚款；</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毁坏自治县重点保护野生植物的保护点、保护设施、保护标志的，责令其停止违法行为，恢复原状，逾期不恢复原状的，由主管部门代为恢复，其所需费用由毁坏者支付。</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第十五条</w:t>
      </w:r>
      <w:r>
        <w:rPr>
          <w:rFonts w:hint="eastAsia" w:ascii="仿宋_GB2312" w:hAnsi="Arial" w:eastAsia="仿宋_GB2312" w:cs="Arial"/>
          <w:kern w:val="0"/>
          <w:sz w:val="32"/>
          <w:szCs w:val="32"/>
        </w:rPr>
        <w:t>　违反本条例的规定，构成犯罪的，由司法机关依法追究刑事责任。</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第十六条</w:t>
      </w:r>
      <w:r>
        <w:rPr>
          <w:rFonts w:hint="eastAsia" w:ascii="仿宋_GB2312" w:hAnsi="Arial" w:eastAsia="仿宋_GB2312" w:cs="Arial"/>
          <w:kern w:val="0"/>
          <w:sz w:val="32"/>
          <w:szCs w:val="32"/>
        </w:rPr>
        <w:t>　林业行政主管部门工作人员滥用职权、玩忽职守、徇私舞弊的，由其所在单位或者有关主管部门给予行政处分；构成犯罪的，依法追究刑事责任。</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第十七条</w:t>
      </w:r>
      <w:r>
        <w:rPr>
          <w:rFonts w:hint="eastAsia" w:ascii="仿宋_GB2312" w:hAnsi="Arial" w:eastAsia="仿宋_GB2312" w:cs="Arial"/>
          <w:kern w:val="0"/>
          <w:sz w:val="32"/>
          <w:szCs w:val="32"/>
        </w:rPr>
        <w:t>　本条例由自治县人民代表大会通过，报自治区人民代表大会常务委员会批准施行。</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黑体" w:hAnsi="黑体" w:eastAsia="黑体" w:cs="Arial"/>
          <w:bCs/>
          <w:kern w:val="0"/>
          <w:sz w:val="32"/>
          <w:szCs w:val="32"/>
        </w:rPr>
        <w:t>第十八条</w:t>
      </w:r>
      <w:r>
        <w:rPr>
          <w:rFonts w:hint="eastAsia" w:ascii="仿宋_GB2312" w:hAnsi="Arial" w:eastAsia="仿宋_GB2312" w:cs="Arial"/>
          <w:kern w:val="0"/>
          <w:sz w:val="32"/>
          <w:szCs w:val="32"/>
        </w:rPr>
        <w:t>　本条例由自治县人民代表大会常务委员会负责解释，并报自治区人大常委会备案。</w:t>
      </w:r>
    </w:p>
    <w:sectPr>
      <w:footerReference r:id="rId3" w:type="default"/>
      <w:footerReference r:id="rId4" w:type="even"/>
      <w:pgSz w:w="11906" w:h="16838"/>
      <w:pgMar w:top="2098" w:right="1474" w:bottom="1985" w:left="1588" w:header="851" w:footer="158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decorative"/>
    <w:pitch w:val="default"/>
    <w:sig w:usb0="E0002AFF" w:usb1="C0007843" w:usb2="00000009" w:usb3="00000000" w:csb0="400001FF" w:csb1="FFFF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楷体_GB2312">
    <w:panose1 w:val="02010609030101010101"/>
    <w:charset w:val="86"/>
    <w:family w:val="decorative"/>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right="360" w:firstLine="280" w:firstLineChars="100"/>
      <w:rPr>
        <w:rFonts w:ascii="宋体" w:hAnsi="宋体"/>
        <w:sz w:val="28"/>
        <w:szCs w:val="28"/>
      </w:rPr>
    </w:pPr>
    <w:bookmarkStart w:id="0" w:name="_GoBack"/>
    <w:bookmarkEnd w:id="0"/>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2"/>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3</w:t>
                          </w:r>
                          <w:r>
                            <w:rPr>
                              <w:rFonts w:ascii="宋体" w:hAnsi="宋体"/>
                              <w:sz w:val="28"/>
                              <w:szCs w:val="28"/>
                            </w:rPr>
                            <w:fldChar w:fldCharType="end"/>
                          </w:r>
                          <w:r>
                            <w:rPr>
                              <w:rFonts w:ascii="宋体" w:hAnsi="宋体"/>
                              <w:sz w:val="28"/>
                              <w:szCs w:val="28"/>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EVnM1ccBAAB1AwAADgAAAAAAAAABACAAAAAeAQAAZHJzL2Uyb0RvYy54&#10;bWxQSwUGAAAAAAYABgBZAQAAVwUAAAAA&#10;">
              <v:fill on="f" focussize="0,0"/>
              <v:stroke on="f" joinstyle="miter"/>
              <v:imagedata o:title=""/>
              <o:lock v:ext="edit" aspectratio="f"/>
              <v:textbox inset="0mm,0mm,0mm,0mm" style="mso-fit-shape-to-text:t;">
                <w:txbxContent>
                  <w:p>
                    <w:pPr>
                      <w:pStyle w:val="2"/>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3</w:t>
                    </w:r>
                    <w:r>
                      <w:rPr>
                        <w:rFonts w:ascii="宋体" w:hAnsi="宋体"/>
                        <w:sz w:val="28"/>
                        <w:szCs w:val="28"/>
                      </w:rPr>
                      <w:fldChar w:fldCharType="end"/>
                    </w:r>
                    <w:r>
                      <w:rPr>
                        <w:rFonts w:ascii="宋体" w:hAnsi="宋体"/>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right="360"/>
      <w:rPr>
        <w:rFonts w:ascii="宋体" w:hAnsi="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2"/>
                            <w:ind w:right="360"/>
                          </w:pPr>
                          <w:r>
                            <w:rPr>
                              <w:sz w:val="24"/>
                            </w:rPr>
                            <w:tab/>
                          </w:r>
                          <w:r>
                            <w:rPr>
                              <w:rFonts w:hint="eastAsia"/>
                              <w:sz w:val="24"/>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2</w:t>
                          </w:r>
                          <w:r>
                            <w:rPr>
                              <w:rFonts w:ascii="宋体" w:hAnsi="宋体"/>
                              <w:sz w:val="28"/>
                              <w:szCs w:val="28"/>
                            </w:rPr>
                            <w:fldChar w:fldCharType="end"/>
                          </w:r>
                          <w:r>
                            <w:rPr>
                              <w:rFonts w:ascii="宋体" w:hAnsi="宋体"/>
                              <w:sz w:val="28"/>
                              <w:szCs w:val="28"/>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7/DWbccBAAB1AwAADgAAAAAAAAABACAAAAAeAQAAZHJzL2Uyb0RvYy54&#10;bWxQSwUGAAAAAAYABgBZAQAAVwUAAAAA&#10;">
              <v:fill on="f" focussize="0,0"/>
              <v:stroke on="f" joinstyle="miter"/>
              <v:imagedata o:title=""/>
              <o:lock v:ext="edit" aspectratio="f"/>
              <v:textbox inset="0mm,0mm,0mm,0mm" style="mso-fit-shape-to-text:t;">
                <w:txbxContent>
                  <w:p>
                    <w:pPr>
                      <w:pStyle w:val="2"/>
                      <w:ind w:right="360"/>
                    </w:pPr>
                    <w:r>
                      <w:rPr>
                        <w:sz w:val="24"/>
                      </w:rPr>
                      <w:tab/>
                    </w:r>
                    <w:r>
                      <w:rPr>
                        <w:rFonts w:hint="eastAsia"/>
                        <w:sz w:val="24"/>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2</w:t>
                    </w:r>
                    <w:r>
                      <w:rPr>
                        <w:rFonts w:ascii="宋体" w:hAnsi="宋体"/>
                        <w:sz w:val="28"/>
                        <w:szCs w:val="28"/>
                      </w:rPr>
                      <w:fldChar w:fldCharType="end"/>
                    </w:r>
                    <w:r>
                      <w:rPr>
                        <w:rFonts w:ascii="宋体" w:hAnsi="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602"/>
    <w:rsid w:val="00012EE1"/>
    <w:rsid w:val="0009016D"/>
    <w:rsid w:val="00155602"/>
    <w:rsid w:val="006A1510"/>
    <w:rsid w:val="006B389A"/>
    <w:rsid w:val="00865E7C"/>
    <w:rsid w:val="008F7743"/>
    <w:rsid w:val="00980FEB"/>
    <w:rsid w:val="00A13E7A"/>
    <w:rsid w:val="00B521AD"/>
    <w:rsid w:val="00D739A9"/>
    <w:rsid w:val="00D73C38"/>
    <w:rsid w:val="00D95112"/>
    <w:rsid w:val="00DE2426"/>
    <w:rsid w:val="00F63005"/>
    <w:rsid w:val="00FD0E5C"/>
    <w:rsid w:val="00FE6898"/>
    <w:rsid w:val="3F8E532D"/>
    <w:rsid w:val="445A61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JR</Company>
  <Pages>1</Pages>
  <Words>334</Words>
  <Characters>1904</Characters>
  <Lines>15</Lines>
  <Paragraphs>4</Paragraphs>
  <ScaleCrop>false</ScaleCrop>
  <LinksUpToDate>false</LinksUpToDate>
  <CharactersWithSpaces>2234</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2016-10-27T02:56:00Z</dcterms:created>
  <dc:creator>Admin</dc:creator>
  <cp:lastModifiedBy>huang</cp:lastModifiedBy>
  <dcterms:modified xsi:type="dcterms:W3CDTF">2017-01-09T14:27:43Z</dcterms:modified>
  <dc:title>金秀瑶族自治县野生植物保护条例</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