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D6C" w:rsidRDefault="007C2D6C" w:rsidP="007C2D6C">
      <w:pPr>
        <w:jc w:val="center"/>
        <w:rPr>
          <w:rFonts w:ascii="宋体" w:hAnsi="宋体"/>
          <w:b/>
          <w:bCs/>
          <w:color w:val="000000"/>
          <w:sz w:val="44"/>
          <w:szCs w:val="44"/>
        </w:rPr>
      </w:pPr>
      <w:r w:rsidRPr="00613461">
        <w:rPr>
          <w:rFonts w:ascii="宋体" w:hAnsi="宋体" w:hint="eastAsia"/>
          <w:b/>
          <w:bCs/>
          <w:color w:val="000000"/>
          <w:sz w:val="44"/>
          <w:szCs w:val="44"/>
        </w:rPr>
        <w:t>长春莲花山生态旅游度假区管理条例</w:t>
      </w:r>
    </w:p>
    <w:p w:rsidR="007C2D6C" w:rsidRPr="00A2362A" w:rsidRDefault="007C2D6C" w:rsidP="007C2D6C">
      <w:pPr>
        <w:jc w:val="left"/>
        <w:rPr>
          <w:rFonts w:ascii="宋体" w:hAnsi="宋体"/>
          <w:b/>
          <w:bCs/>
          <w:color w:val="000000"/>
          <w:sz w:val="44"/>
          <w:szCs w:val="44"/>
        </w:rPr>
      </w:pPr>
      <w:r w:rsidRPr="00A2362A">
        <w:rPr>
          <w:rFonts w:ascii="楷体_GB2312" w:eastAsia="楷体_GB2312" w:cs="楷体_GB2312" w:hint="eastAsia"/>
          <w:kern w:val="0"/>
          <w:sz w:val="32"/>
          <w:szCs w:val="32"/>
        </w:rPr>
        <w:t>（2012 年</w:t>
      </w:r>
      <w:r>
        <w:rPr>
          <w:rFonts w:ascii="楷体_GB2312" w:eastAsia="楷体_GB2312" w:cs="楷体_GB2312" w:hint="eastAsia"/>
          <w:kern w:val="0"/>
          <w:sz w:val="32"/>
          <w:szCs w:val="32"/>
        </w:rPr>
        <w:t>6</w:t>
      </w:r>
      <w:r w:rsidRPr="00A2362A">
        <w:rPr>
          <w:rFonts w:ascii="楷体_GB2312" w:eastAsia="楷体_GB2312" w:cs="楷体_GB2312" w:hint="eastAsia"/>
          <w:kern w:val="0"/>
          <w:sz w:val="32"/>
          <w:szCs w:val="32"/>
        </w:rPr>
        <w:t>月</w:t>
      </w:r>
      <w:r>
        <w:rPr>
          <w:rFonts w:ascii="楷体_GB2312" w:eastAsia="楷体_GB2312" w:cs="楷体_GB2312" w:hint="eastAsia"/>
          <w:kern w:val="0"/>
          <w:sz w:val="32"/>
          <w:szCs w:val="32"/>
        </w:rPr>
        <w:t>26</w:t>
      </w:r>
      <w:r w:rsidRPr="00A2362A">
        <w:rPr>
          <w:rFonts w:ascii="楷体_GB2312" w:eastAsia="楷体_GB2312" w:cs="楷体_GB2312" w:hint="eastAsia"/>
          <w:kern w:val="0"/>
          <w:sz w:val="32"/>
          <w:szCs w:val="32"/>
        </w:rPr>
        <w:t>日长春市第十三届人民代表大会常务</w:t>
      </w:r>
    </w:p>
    <w:p w:rsidR="007C2D6C" w:rsidRPr="00A2362A" w:rsidRDefault="007C2D6C" w:rsidP="007C2D6C">
      <w:pPr>
        <w:autoSpaceDE w:val="0"/>
        <w:autoSpaceDN w:val="0"/>
        <w:adjustRightInd w:val="0"/>
        <w:jc w:val="left"/>
        <w:rPr>
          <w:rFonts w:ascii="楷体_GB2312" w:eastAsia="楷体_GB2312" w:cs="楷体_GB2312"/>
          <w:kern w:val="0"/>
          <w:sz w:val="32"/>
          <w:szCs w:val="32"/>
        </w:rPr>
      </w:pPr>
      <w:r w:rsidRPr="00A2362A">
        <w:rPr>
          <w:rFonts w:ascii="楷体_GB2312" w:eastAsia="楷体_GB2312" w:cs="楷体_GB2312" w:hint="eastAsia"/>
          <w:kern w:val="0"/>
          <w:sz w:val="32"/>
          <w:szCs w:val="32"/>
        </w:rPr>
        <w:t>委员会第三十六次会议通过　2012 年9 月28 日吉林省</w:t>
      </w:r>
    </w:p>
    <w:p w:rsidR="007C2D6C" w:rsidRPr="00A2362A" w:rsidRDefault="007C2D6C" w:rsidP="007C2D6C">
      <w:pPr>
        <w:autoSpaceDE w:val="0"/>
        <w:autoSpaceDN w:val="0"/>
        <w:adjustRightInd w:val="0"/>
        <w:jc w:val="left"/>
        <w:rPr>
          <w:rFonts w:ascii="楷体_GB2312" w:eastAsia="楷体_GB2312" w:cs="楷体_GB2312"/>
          <w:kern w:val="0"/>
          <w:sz w:val="20"/>
          <w:szCs w:val="20"/>
        </w:rPr>
      </w:pPr>
      <w:r w:rsidRPr="00A2362A">
        <w:rPr>
          <w:rFonts w:ascii="楷体_GB2312" w:eastAsia="楷体_GB2312" w:cs="楷体_GB2312" w:hint="eastAsia"/>
          <w:kern w:val="0"/>
          <w:sz w:val="32"/>
          <w:szCs w:val="32"/>
        </w:rPr>
        <w:t xml:space="preserve">第十一届人民代表大会常务委员会第三十四次会议批准 2018年6月29日长春市第十五届人民代表大会常务委员会第十一次会议修订 </w:t>
      </w:r>
      <w:r w:rsidRPr="00A2362A">
        <w:rPr>
          <w:rFonts w:ascii="楷体_GB2312" w:eastAsia="楷体_GB2312" w:hint="eastAsia"/>
          <w:sz w:val="32"/>
          <w:szCs w:val="32"/>
        </w:rPr>
        <w:t>2018年9月21日吉林省第十三届人民代表大会常务委员会第六次会议批准</w:t>
      </w:r>
      <w:r w:rsidRPr="00A2362A">
        <w:rPr>
          <w:rFonts w:ascii="楷体_GB2312" w:eastAsia="楷体_GB2312" w:cs="楷体_GB2312" w:hint="eastAsia"/>
          <w:kern w:val="0"/>
          <w:sz w:val="32"/>
          <w:szCs w:val="32"/>
        </w:rPr>
        <w:t>）</w:t>
      </w:r>
    </w:p>
    <w:p w:rsidR="007C2D6C" w:rsidRPr="00A2362A" w:rsidRDefault="007C2D6C" w:rsidP="007C2D6C">
      <w:pPr>
        <w:jc w:val="center"/>
        <w:rPr>
          <w:rFonts w:ascii="宋体" w:hAnsi="宋体"/>
          <w:b/>
          <w:bCs/>
          <w:color w:val="000000"/>
          <w:sz w:val="44"/>
          <w:szCs w:val="44"/>
        </w:rPr>
      </w:pPr>
    </w:p>
    <w:p w:rsidR="007C2D6C" w:rsidRPr="00613461" w:rsidRDefault="007C2D6C" w:rsidP="007C2D6C">
      <w:pPr>
        <w:rPr>
          <w:rFonts w:ascii="黑体" w:eastAsia="黑体" w:hAnsi="宋体"/>
          <w:color w:val="000000"/>
          <w:sz w:val="32"/>
          <w:szCs w:val="32"/>
        </w:rPr>
      </w:pPr>
    </w:p>
    <w:p w:rsidR="007C2D6C" w:rsidRPr="00613461" w:rsidRDefault="007C2D6C" w:rsidP="007C2D6C">
      <w:pPr>
        <w:ind w:firstLineChars="200" w:firstLine="640"/>
        <w:rPr>
          <w:rFonts w:ascii="仿宋_GB2312" w:eastAsia="仿宋_GB2312" w:hAnsi="仿宋" w:cs="仿宋"/>
          <w:color w:val="000000"/>
          <w:sz w:val="32"/>
          <w:szCs w:val="32"/>
        </w:rPr>
      </w:pPr>
      <w:r w:rsidRPr="00613461">
        <w:rPr>
          <w:rFonts w:ascii="黑体" w:eastAsia="黑体" w:hAnsi="宋体" w:hint="eastAsia"/>
          <w:color w:val="000000"/>
          <w:sz w:val="32"/>
          <w:szCs w:val="32"/>
        </w:rPr>
        <w:t xml:space="preserve">第一条  </w:t>
      </w:r>
      <w:r w:rsidRPr="00613461">
        <w:rPr>
          <w:rFonts w:ascii="仿宋_GB2312" w:eastAsia="仿宋_GB2312" w:hAnsi="仿宋" w:cs="仿宋" w:hint="eastAsia"/>
          <w:color w:val="000000"/>
          <w:sz w:val="32"/>
          <w:szCs w:val="32"/>
        </w:rPr>
        <w:t>为了加强长春莲花山生态旅游度假区的管理，保护生态环境,促进莲花山</w:t>
      </w:r>
      <w:r w:rsidRPr="009D4CA0">
        <w:rPr>
          <w:rFonts w:ascii="仿宋_GB2312" w:eastAsia="仿宋_GB2312" w:hAnsi="仿宋" w:cs="仿宋" w:hint="eastAsia"/>
          <w:color w:val="000000"/>
          <w:sz w:val="32"/>
          <w:szCs w:val="32"/>
        </w:rPr>
        <w:t>生态旅游</w:t>
      </w:r>
      <w:r w:rsidRPr="00613461">
        <w:rPr>
          <w:rFonts w:ascii="仿宋_GB2312" w:eastAsia="仿宋_GB2312" w:hAnsi="仿宋" w:cs="仿宋" w:hint="eastAsia"/>
          <w:color w:val="000000"/>
          <w:sz w:val="32"/>
          <w:szCs w:val="32"/>
        </w:rPr>
        <w:t>度假区各项事业全面协调可持续发展，根据法律、法规的有关规定，结合本市实际，制定本条例。</w:t>
      </w:r>
    </w:p>
    <w:p w:rsidR="007C2D6C" w:rsidRPr="009D4CA0" w:rsidRDefault="007C2D6C" w:rsidP="007C2D6C">
      <w:pPr>
        <w:ind w:firstLineChars="200" w:firstLine="640"/>
        <w:rPr>
          <w:rFonts w:ascii="仿宋_GB2312" w:eastAsia="仿宋_GB2312" w:hAnsi="仿宋" w:cs="仿宋"/>
          <w:color w:val="000000"/>
          <w:sz w:val="32"/>
          <w:szCs w:val="32"/>
        </w:rPr>
      </w:pPr>
      <w:r w:rsidRPr="00613461">
        <w:rPr>
          <w:rFonts w:ascii="黑体" w:eastAsia="黑体" w:hint="eastAsia"/>
          <w:color w:val="000000"/>
          <w:sz w:val="32"/>
          <w:szCs w:val="32"/>
        </w:rPr>
        <w:t xml:space="preserve">第二条  </w:t>
      </w:r>
      <w:r w:rsidRPr="009D4CA0">
        <w:rPr>
          <w:rFonts w:ascii="仿宋_GB2312" w:eastAsia="仿宋_GB2312" w:hAnsi="仿宋" w:cs="仿宋" w:hint="eastAsia"/>
          <w:color w:val="000000"/>
          <w:sz w:val="32"/>
          <w:szCs w:val="32"/>
        </w:rPr>
        <w:t>本条例适用于长春莲花山生态旅游度假区（以下简称度假区）的保护、开发、建设和管理。</w:t>
      </w:r>
    </w:p>
    <w:p w:rsidR="007C2D6C" w:rsidRPr="00830767" w:rsidRDefault="007C2D6C" w:rsidP="007C2D6C">
      <w:pPr>
        <w:ind w:firstLineChars="200" w:firstLine="640"/>
        <w:rPr>
          <w:rFonts w:ascii="黑体" w:eastAsia="黑体" w:hAnsi="黑体"/>
          <w:color w:val="000000"/>
          <w:sz w:val="32"/>
          <w:szCs w:val="32"/>
        </w:rPr>
      </w:pPr>
      <w:r w:rsidRPr="009D4CA0">
        <w:rPr>
          <w:rFonts w:ascii="仿宋_GB2312" w:eastAsia="仿宋_GB2312" w:hAnsi="仿宋" w:cs="仿宋" w:hint="eastAsia"/>
          <w:color w:val="000000"/>
          <w:sz w:val="32"/>
          <w:szCs w:val="32"/>
        </w:rPr>
        <w:t>度假区规划范围：北起长春经济技术开发区、长春新区、九台区界，南至长春净月高新技术产业开发区、双阳区界，西起洋浦大街，东至石头口门水库、饮马河，规划面积四百一十七平方公里。</w:t>
      </w:r>
    </w:p>
    <w:p w:rsidR="007C2D6C" w:rsidRPr="00613461" w:rsidRDefault="007C2D6C" w:rsidP="007C2D6C">
      <w:pPr>
        <w:ind w:firstLineChars="200" w:firstLine="640"/>
        <w:rPr>
          <w:rFonts w:ascii="楷体" w:eastAsia="楷体" w:hAnsi="楷体"/>
          <w:b/>
          <w:color w:val="000000"/>
          <w:sz w:val="32"/>
          <w:szCs w:val="32"/>
        </w:rPr>
      </w:pPr>
      <w:r w:rsidRPr="00613461">
        <w:rPr>
          <w:rFonts w:ascii="黑体" w:eastAsia="黑体" w:hint="eastAsia"/>
          <w:color w:val="000000"/>
          <w:sz w:val="32"/>
          <w:szCs w:val="32"/>
        </w:rPr>
        <w:t xml:space="preserve">第三条  </w:t>
      </w:r>
      <w:r w:rsidRPr="009D4CA0">
        <w:rPr>
          <w:rFonts w:ascii="仿宋_GB2312" w:eastAsia="仿宋_GB2312" w:hAnsi="仿宋" w:cs="仿宋" w:hint="eastAsia"/>
          <w:color w:val="000000"/>
          <w:sz w:val="32"/>
          <w:szCs w:val="32"/>
        </w:rPr>
        <w:t>度假区的建设与发展应当坚持科学规划、注重特色、保护优先、合理开发的原则，建设集冰雪、避暑、休闲、农业观光旅游为一体的生态旅游度假区。</w:t>
      </w:r>
    </w:p>
    <w:p w:rsidR="007C2D6C" w:rsidRPr="000F38B7" w:rsidRDefault="007C2D6C" w:rsidP="007C2D6C">
      <w:pPr>
        <w:ind w:firstLineChars="200" w:firstLine="640"/>
        <w:rPr>
          <w:rFonts w:ascii="黑体" w:eastAsia="黑体"/>
          <w:color w:val="000000"/>
          <w:sz w:val="32"/>
          <w:szCs w:val="32"/>
        </w:rPr>
      </w:pPr>
      <w:r w:rsidRPr="000F38B7">
        <w:rPr>
          <w:rFonts w:ascii="黑体" w:eastAsia="黑体" w:hint="eastAsia"/>
          <w:color w:val="000000"/>
          <w:sz w:val="32"/>
          <w:szCs w:val="32"/>
        </w:rPr>
        <w:lastRenderedPageBreak/>
        <w:t xml:space="preserve">第四条  </w:t>
      </w:r>
      <w:r w:rsidRPr="009D4CA0">
        <w:rPr>
          <w:rFonts w:ascii="仿宋_GB2312" w:eastAsia="仿宋_GB2312" w:hAnsi="仿宋" w:cs="仿宋" w:hint="eastAsia"/>
          <w:color w:val="000000"/>
          <w:sz w:val="32"/>
          <w:szCs w:val="32"/>
        </w:rPr>
        <w:t>长春市人民政府设立长春莲花山生态旅游度假区管理委员会（以下简称度假区管委会），对度假区实行统一管理。</w:t>
      </w:r>
    </w:p>
    <w:p w:rsidR="007C2D6C" w:rsidRPr="009D4CA0" w:rsidRDefault="007C2D6C" w:rsidP="007C2D6C">
      <w:pPr>
        <w:ind w:firstLineChars="200" w:firstLine="640"/>
        <w:rPr>
          <w:rFonts w:ascii="仿宋_GB2312" w:eastAsia="仿宋_GB2312" w:hAnsi="仿宋" w:cs="仿宋"/>
          <w:color w:val="000000"/>
          <w:sz w:val="32"/>
          <w:szCs w:val="32"/>
        </w:rPr>
      </w:pPr>
      <w:r w:rsidRPr="00613461">
        <w:rPr>
          <w:rFonts w:ascii="黑体" w:eastAsia="黑体" w:hint="eastAsia"/>
          <w:color w:val="000000"/>
          <w:sz w:val="32"/>
          <w:szCs w:val="32"/>
        </w:rPr>
        <w:t xml:space="preserve">第五条  </w:t>
      </w:r>
      <w:r w:rsidRPr="009D4CA0">
        <w:rPr>
          <w:rFonts w:ascii="仿宋_GB2312" w:eastAsia="仿宋_GB2312" w:hAnsi="仿宋" w:cs="仿宋" w:hint="eastAsia"/>
          <w:color w:val="000000"/>
          <w:sz w:val="32"/>
          <w:szCs w:val="32"/>
        </w:rPr>
        <w:t>度假区管委会依法行使下列职权：</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（一）依据法律、法规和有关规定，制定度假区管理的各项实施办法；</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（二）编制度假区经济、社会发展规划和年度实施计划以及度假区总体规划、土地利用规划、生态环境保护等专项规划，经批准后组织实施；</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（三）负责度假区内自然资源的保护、开发与管理；</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（四）依照权限审批、管理度假区内的各类投资项目；</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（五）受委托组织实施度假区内集体土地的征收、征用和国有土地上房屋征收等工作，行使一级土地整理开发和土地收储职能；</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（六）负责度假区财政管理，行使一级财政管理权和独立国库管理权；</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（七）负责度假区内基础设施和公共设施的建设和管理；</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（八）负责度假区内农业、林业、水利以及教育、科技、文化、体育、卫生和计生、民政等经济社会管理工作；</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（九）协调有关部门在度假区内的分支机构的工作；</w:t>
      </w:r>
    </w:p>
    <w:p w:rsidR="007C2D6C" w:rsidRPr="00613461" w:rsidRDefault="007C2D6C" w:rsidP="007C2D6C">
      <w:pPr>
        <w:ind w:firstLineChars="200" w:firstLine="640"/>
        <w:rPr>
          <w:rFonts w:ascii="楷体" w:eastAsia="楷体" w:hAnsi="楷体"/>
          <w:color w:val="000000"/>
          <w:sz w:val="32"/>
          <w:szCs w:val="32"/>
        </w:rPr>
      </w:pPr>
      <w:r w:rsidRPr="009D4CA0">
        <w:rPr>
          <w:rFonts w:ascii="仿宋_GB2312" w:eastAsia="仿宋_GB2312" w:hAnsi="仿宋" w:cs="仿宋" w:hint="eastAsia"/>
          <w:color w:val="000000"/>
          <w:sz w:val="32"/>
          <w:szCs w:val="32"/>
        </w:rPr>
        <w:t>（十）国家和省、市人民政府赋予的其他职权。</w:t>
      </w:r>
    </w:p>
    <w:p w:rsidR="007C2D6C" w:rsidRPr="000F38B7" w:rsidRDefault="007C2D6C" w:rsidP="007C2D6C">
      <w:pPr>
        <w:ind w:firstLineChars="200" w:firstLine="640"/>
        <w:rPr>
          <w:rFonts w:ascii="仿宋_GB2312" w:eastAsia="仿宋_GB2312"/>
          <w:color w:val="000000"/>
          <w:sz w:val="32"/>
          <w:szCs w:val="32"/>
        </w:rPr>
      </w:pPr>
      <w:r w:rsidRPr="00613461">
        <w:rPr>
          <w:rFonts w:ascii="黑体" w:eastAsia="黑体" w:hint="eastAsia"/>
          <w:color w:val="000000"/>
          <w:sz w:val="32"/>
          <w:szCs w:val="32"/>
        </w:rPr>
        <w:t xml:space="preserve">第六条  </w:t>
      </w:r>
      <w:r w:rsidRPr="009D4CA0">
        <w:rPr>
          <w:rFonts w:ascii="仿宋_GB2312" w:eastAsia="仿宋_GB2312" w:hAnsi="仿宋" w:cs="仿宋" w:hint="eastAsia"/>
          <w:color w:val="000000"/>
          <w:sz w:val="32"/>
          <w:szCs w:val="32"/>
        </w:rPr>
        <w:t>度假区管委会应当按照精简、统一、效能的原</w:t>
      </w:r>
      <w:r w:rsidRPr="009D4CA0">
        <w:rPr>
          <w:rFonts w:ascii="仿宋_GB2312" w:eastAsia="仿宋_GB2312" w:hAnsi="仿宋" w:cs="仿宋" w:hint="eastAsia"/>
          <w:color w:val="000000"/>
          <w:sz w:val="32"/>
          <w:szCs w:val="32"/>
        </w:rPr>
        <w:lastRenderedPageBreak/>
        <w:t>则设立工作部门，建立优质、高效、便捷的服务体系。</w:t>
      </w:r>
    </w:p>
    <w:p w:rsidR="007C2D6C" w:rsidRPr="009D4CA0" w:rsidRDefault="007C2D6C" w:rsidP="007C2D6C">
      <w:pPr>
        <w:ind w:firstLineChars="200" w:firstLine="640"/>
        <w:rPr>
          <w:rFonts w:ascii="仿宋_GB2312" w:eastAsia="仿宋_GB2312" w:hAnsi="仿宋" w:cs="仿宋"/>
          <w:color w:val="000000"/>
          <w:sz w:val="32"/>
          <w:szCs w:val="32"/>
        </w:rPr>
      </w:pPr>
      <w:r w:rsidRPr="00613461">
        <w:rPr>
          <w:rFonts w:ascii="黑体" w:eastAsia="黑体" w:hAnsi="黑体" w:hint="eastAsia"/>
          <w:color w:val="000000"/>
          <w:sz w:val="32"/>
          <w:szCs w:val="32"/>
        </w:rPr>
        <w:t xml:space="preserve">第七条  </w:t>
      </w:r>
      <w:r w:rsidRPr="009D4CA0">
        <w:rPr>
          <w:rFonts w:ascii="仿宋_GB2312" w:eastAsia="仿宋_GB2312" w:hAnsi="仿宋" w:cs="仿宋" w:hint="eastAsia"/>
          <w:color w:val="000000"/>
          <w:sz w:val="32"/>
          <w:szCs w:val="32"/>
        </w:rPr>
        <w:t>国土、规划、环保、公安（交警）、消防、税务、工商等部门，可以在度假区设立派出机构或者分支机构，实行双重领导，依法履行各自职能。</w:t>
      </w:r>
    </w:p>
    <w:p w:rsidR="007C2D6C" w:rsidRPr="00613461" w:rsidRDefault="007C2D6C" w:rsidP="007C2D6C">
      <w:pPr>
        <w:ind w:firstLineChars="200" w:firstLine="640"/>
        <w:rPr>
          <w:rFonts w:ascii="黑体" w:eastAsia="黑体"/>
          <w:color w:val="000000"/>
          <w:sz w:val="32"/>
          <w:szCs w:val="32"/>
        </w:rPr>
      </w:pPr>
      <w:r w:rsidRPr="009D4CA0">
        <w:rPr>
          <w:rFonts w:ascii="仿宋_GB2312" w:eastAsia="仿宋_GB2312" w:hAnsi="仿宋" w:cs="仿宋" w:hint="eastAsia"/>
          <w:color w:val="000000"/>
          <w:sz w:val="32"/>
          <w:szCs w:val="32"/>
        </w:rPr>
        <w:t>金融、海关等单位可以在度假区设立业务窗口或者分支机构。</w:t>
      </w:r>
    </w:p>
    <w:p w:rsidR="007C2D6C" w:rsidRPr="009D4CA0" w:rsidRDefault="007C2D6C" w:rsidP="007C2D6C">
      <w:pPr>
        <w:ind w:firstLineChars="200" w:firstLine="640"/>
        <w:rPr>
          <w:rFonts w:ascii="仿宋_GB2312" w:eastAsia="仿宋_GB2312" w:hAnsi="仿宋" w:cs="仿宋"/>
          <w:color w:val="000000"/>
          <w:sz w:val="32"/>
          <w:szCs w:val="32"/>
        </w:rPr>
      </w:pPr>
      <w:r w:rsidRPr="00613461">
        <w:rPr>
          <w:rFonts w:ascii="黑体" w:eastAsia="黑体" w:hint="eastAsia"/>
          <w:color w:val="000000"/>
          <w:sz w:val="32"/>
          <w:szCs w:val="32"/>
        </w:rPr>
        <w:t xml:space="preserve">第八条  </w:t>
      </w:r>
      <w:r w:rsidRPr="009D4CA0">
        <w:rPr>
          <w:rFonts w:ascii="仿宋_GB2312" w:eastAsia="仿宋_GB2312" w:hAnsi="仿宋" w:cs="仿宋" w:hint="eastAsia"/>
          <w:color w:val="000000"/>
          <w:sz w:val="32"/>
          <w:szCs w:val="32"/>
        </w:rPr>
        <w:t>度假区总体规划、土地利用规划、生态环境保护规划等规划经依法批准后，任何单位和个人不得擅自变更和调整。</w:t>
      </w:r>
    </w:p>
    <w:p w:rsidR="007C2D6C" w:rsidRPr="00613461" w:rsidRDefault="007C2D6C" w:rsidP="007C2D6C">
      <w:pPr>
        <w:ind w:firstLineChars="200" w:firstLine="640"/>
        <w:rPr>
          <w:rFonts w:ascii="仿宋_GB2312" w:eastAsia="仿宋_GB2312"/>
          <w:color w:val="000000"/>
          <w:sz w:val="32"/>
          <w:szCs w:val="32"/>
        </w:rPr>
      </w:pPr>
      <w:r w:rsidRPr="009D4CA0">
        <w:rPr>
          <w:rFonts w:ascii="仿宋_GB2312" w:eastAsia="仿宋_GB2312" w:hAnsi="仿宋" w:cs="仿宋" w:hint="eastAsia"/>
          <w:color w:val="000000"/>
          <w:sz w:val="32"/>
          <w:szCs w:val="32"/>
        </w:rPr>
        <w:t>土地利用规划、生态环境保护规划等各项规划应当相互衔接，形成“多规合一”的度假区空间规划体系。</w:t>
      </w:r>
    </w:p>
    <w:p w:rsidR="007C2D6C" w:rsidRPr="009D4CA0" w:rsidRDefault="007C2D6C" w:rsidP="007C2D6C">
      <w:pPr>
        <w:ind w:firstLineChars="200" w:firstLine="640"/>
        <w:rPr>
          <w:rFonts w:ascii="仿宋_GB2312" w:eastAsia="仿宋_GB2312" w:hAnsi="仿宋" w:cs="仿宋"/>
          <w:color w:val="000000"/>
          <w:sz w:val="32"/>
          <w:szCs w:val="32"/>
        </w:rPr>
      </w:pPr>
      <w:r w:rsidRPr="00613461">
        <w:rPr>
          <w:rFonts w:ascii="黑体" w:eastAsia="黑体" w:hint="eastAsia"/>
          <w:color w:val="000000"/>
          <w:sz w:val="32"/>
          <w:szCs w:val="32"/>
        </w:rPr>
        <w:t xml:space="preserve">第九条  </w:t>
      </w:r>
      <w:r w:rsidRPr="009D4CA0">
        <w:rPr>
          <w:rFonts w:ascii="仿宋_GB2312" w:eastAsia="仿宋_GB2312" w:hAnsi="仿宋" w:cs="仿宋" w:hint="eastAsia"/>
          <w:color w:val="000000"/>
          <w:sz w:val="32"/>
          <w:szCs w:val="32"/>
        </w:rPr>
        <w:t>鼓励在度假区投资建设和经营下列项目：</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（一）冰雪、温泉、森林、民俗、民宿等旅游资源开发项目；</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（二）度假村、游乐园及餐饮、住宿、医疗、购物等旅游度假配套项目；</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（三）康体保健、运动休闲、养老服务等健康产业项目及配套产品项目；</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（四）影视、动漫、艺术、设计、创意等文化产业项目；</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（五）信息技术、人工智能、新材料研发等高新科技项目；</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（六）金融、商贸、物流、会展、教育培训、商务办公</w:t>
      </w:r>
      <w:r w:rsidRPr="009D4CA0">
        <w:rPr>
          <w:rFonts w:ascii="仿宋_GB2312" w:eastAsia="仿宋_GB2312" w:hAnsi="仿宋" w:cs="仿宋" w:hint="eastAsia"/>
          <w:color w:val="000000"/>
          <w:sz w:val="32"/>
          <w:szCs w:val="32"/>
        </w:rPr>
        <w:lastRenderedPageBreak/>
        <w:t>等现代服务业项目；</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（七）休闲农业、田园综合体、园艺花卉、特色农产品等现代农业项目；</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（八）公共基础设施、旧镇（村）改造、特色小镇等城乡一体化建设项目；</w:t>
      </w:r>
    </w:p>
    <w:p w:rsidR="007C2D6C" w:rsidRPr="00613461" w:rsidRDefault="007C2D6C" w:rsidP="007C2D6C">
      <w:pPr>
        <w:ind w:firstLineChars="200" w:firstLine="640"/>
        <w:rPr>
          <w:rFonts w:ascii="黑体" w:eastAsia="黑体" w:hAnsi="黑体"/>
          <w:color w:val="000000"/>
          <w:sz w:val="32"/>
          <w:szCs w:val="32"/>
        </w:rPr>
      </w:pPr>
      <w:r w:rsidRPr="009D4CA0">
        <w:rPr>
          <w:rFonts w:ascii="仿宋_GB2312" w:eastAsia="仿宋_GB2312" w:hAnsi="仿宋" w:cs="仿宋" w:hint="eastAsia"/>
          <w:color w:val="000000"/>
          <w:sz w:val="32"/>
          <w:szCs w:val="32"/>
        </w:rPr>
        <w:t>（九）符合度假区发展建设规划的其他项目及相关配套项目。</w:t>
      </w:r>
    </w:p>
    <w:p w:rsidR="007C2D6C" w:rsidRPr="009D4CA0" w:rsidRDefault="007C2D6C" w:rsidP="007C2D6C">
      <w:pPr>
        <w:ind w:firstLineChars="200" w:firstLine="640"/>
        <w:rPr>
          <w:rFonts w:ascii="仿宋_GB2312" w:eastAsia="仿宋_GB2312" w:hAnsi="仿宋" w:cs="仿宋"/>
          <w:color w:val="000000"/>
          <w:sz w:val="32"/>
          <w:szCs w:val="32"/>
        </w:rPr>
      </w:pPr>
      <w:r w:rsidRPr="00492F9D">
        <w:rPr>
          <w:rFonts w:ascii="黑体" w:eastAsia="黑体" w:hint="eastAsia"/>
          <w:color w:val="000000"/>
          <w:sz w:val="32"/>
          <w:szCs w:val="32"/>
        </w:rPr>
        <w:t xml:space="preserve">第十条  </w:t>
      </w:r>
      <w:r w:rsidRPr="009D4CA0">
        <w:rPr>
          <w:rFonts w:ascii="仿宋_GB2312" w:eastAsia="仿宋_GB2312" w:hAnsi="仿宋" w:cs="仿宋"/>
          <w:color w:val="000000"/>
          <w:sz w:val="32"/>
          <w:szCs w:val="32"/>
        </w:rPr>
        <w:t>建设单位应当在开工建设前将环境影响报告书、环境影响报告表报有审批权的环境保护部门批准；未依法取得环境影响评价批准文件的，不得开工建设。</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项目建设过程中，建设单位应当同时实施环境影响报告书、环境影响报告表以及环境影响评价文件审批部门审批意见中提出的环境保护对策措施。</w:t>
      </w:r>
    </w:p>
    <w:p w:rsidR="007C2D6C" w:rsidRPr="009D4CA0" w:rsidRDefault="007C2D6C" w:rsidP="007C2D6C">
      <w:pPr>
        <w:ind w:firstLineChars="200" w:firstLine="640"/>
        <w:rPr>
          <w:rFonts w:ascii="仿宋_GB2312" w:eastAsia="仿宋_GB2312" w:hAnsi="仿宋" w:cs="仿宋"/>
          <w:color w:val="000000"/>
          <w:sz w:val="32"/>
          <w:szCs w:val="32"/>
        </w:rPr>
      </w:pPr>
      <w:r w:rsidRPr="00613461">
        <w:rPr>
          <w:rFonts w:ascii="黑体" w:eastAsia="黑体" w:hint="eastAsia"/>
          <w:color w:val="000000"/>
          <w:sz w:val="32"/>
          <w:szCs w:val="32"/>
        </w:rPr>
        <w:t xml:space="preserve">第十一条  </w:t>
      </w:r>
      <w:r w:rsidRPr="009D4CA0">
        <w:rPr>
          <w:rFonts w:ascii="仿宋_GB2312" w:eastAsia="仿宋_GB2312" w:hAnsi="仿宋" w:cs="仿宋" w:hint="eastAsia"/>
          <w:color w:val="000000"/>
          <w:sz w:val="32"/>
          <w:szCs w:val="32"/>
        </w:rPr>
        <w:t>在度假区内进行建筑物、构筑物、道路、管线和其他工程建设的，应当依法办理相关审批手续。</w:t>
      </w:r>
    </w:p>
    <w:p w:rsidR="007C2D6C" w:rsidRPr="00613461" w:rsidRDefault="007C2D6C" w:rsidP="007C2D6C">
      <w:pPr>
        <w:ind w:firstLineChars="200" w:firstLine="640"/>
        <w:rPr>
          <w:rFonts w:ascii="黑体" w:eastAsia="黑体"/>
          <w:color w:val="000000"/>
          <w:sz w:val="32"/>
          <w:szCs w:val="32"/>
        </w:rPr>
      </w:pPr>
      <w:r w:rsidRPr="009D4CA0">
        <w:rPr>
          <w:rFonts w:ascii="仿宋_GB2312" w:eastAsia="仿宋_GB2312" w:hAnsi="仿宋" w:cs="仿宋" w:hint="eastAsia"/>
          <w:color w:val="000000"/>
          <w:sz w:val="32"/>
          <w:szCs w:val="32"/>
        </w:rPr>
        <w:t>未经许可或者未按照许可内容进行建设的，应当依法予以处理；经城乡规划主管部门、国土主管部门或者乡（镇）人民政府认定应当拆除的，依法予以拆除。</w:t>
      </w:r>
    </w:p>
    <w:p w:rsidR="007C2D6C" w:rsidRPr="009D4CA0" w:rsidRDefault="007C2D6C" w:rsidP="007C2D6C">
      <w:pPr>
        <w:ind w:firstLineChars="200" w:firstLine="640"/>
        <w:rPr>
          <w:rFonts w:ascii="仿宋_GB2312" w:eastAsia="仿宋_GB2312" w:hAnsi="仿宋" w:cs="仿宋"/>
          <w:color w:val="000000"/>
          <w:sz w:val="32"/>
          <w:szCs w:val="32"/>
        </w:rPr>
      </w:pPr>
      <w:r w:rsidRPr="00613461">
        <w:rPr>
          <w:rFonts w:ascii="黑体" w:eastAsia="黑体" w:hint="eastAsia"/>
          <w:color w:val="000000"/>
          <w:sz w:val="32"/>
          <w:szCs w:val="32"/>
        </w:rPr>
        <w:t xml:space="preserve">第十二条  </w:t>
      </w:r>
      <w:r w:rsidRPr="009D4CA0">
        <w:rPr>
          <w:rFonts w:ascii="仿宋_GB2312" w:eastAsia="仿宋_GB2312" w:hAnsi="仿宋" w:cs="仿宋" w:hint="eastAsia"/>
          <w:color w:val="000000"/>
          <w:sz w:val="32"/>
          <w:szCs w:val="32"/>
        </w:rPr>
        <w:t>度假区内集体土地的征收、征用及国有土地上房屋的征收由度假区管委会依照有关法律、法规组织实施。</w:t>
      </w:r>
    </w:p>
    <w:p w:rsidR="007C2D6C" w:rsidRPr="002B3BE4" w:rsidRDefault="007C2D6C" w:rsidP="007C2D6C">
      <w:pPr>
        <w:ind w:firstLineChars="200" w:firstLine="640"/>
        <w:rPr>
          <w:rFonts w:ascii="楷体" w:eastAsia="楷体" w:hAnsi="楷体"/>
          <w:color w:val="000000"/>
          <w:sz w:val="32"/>
          <w:szCs w:val="32"/>
        </w:rPr>
      </w:pPr>
      <w:r w:rsidRPr="009D4CA0">
        <w:rPr>
          <w:rFonts w:ascii="仿宋_GB2312" w:eastAsia="仿宋_GB2312" w:hAnsi="仿宋" w:cs="仿宋" w:hint="eastAsia"/>
          <w:color w:val="000000"/>
          <w:sz w:val="32"/>
          <w:szCs w:val="32"/>
        </w:rPr>
        <w:t>拟征地通</w:t>
      </w:r>
      <w:r w:rsidRPr="00B46CC2">
        <w:rPr>
          <w:rFonts w:ascii="仿宋_GB2312" w:eastAsia="仿宋_GB2312" w:hAnsi="仿宋" w:cs="仿宋" w:hint="eastAsia"/>
          <w:color w:val="000000"/>
          <w:sz w:val="32"/>
          <w:szCs w:val="32"/>
        </w:rPr>
        <w:t>知书送达</w:t>
      </w:r>
      <w:r w:rsidRPr="00B46CC2">
        <w:rPr>
          <w:rFonts w:ascii="仿宋_GB2312" w:eastAsia="仿宋_GB2312" w:hAnsi="黑体" w:cs="仿宋" w:hint="eastAsia"/>
          <w:color w:val="000000"/>
          <w:sz w:val="32"/>
          <w:szCs w:val="32"/>
        </w:rPr>
        <w:t>或者发布</w:t>
      </w:r>
      <w:r w:rsidRPr="00B46CC2">
        <w:rPr>
          <w:rFonts w:ascii="仿宋_GB2312" w:eastAsia="仿宋_GB2312" w:hAnsi="仿宋" w:cs="仿宋" w:hint="eastAsia"/>
          <w:color w:val="000000"/>
          <w:sz w:val="32"/>
          <w:szCs w:val="32"/>
        </w:rPr>
        <w:t>后，拟征收土地上新栽种的农作物、树木和新建</w:t>
      </w:r>
      <w:r w:rsidRPr="00B46CC2">
        <w:rPr>
          <w:rFonts w:ascii="仿宋_GB2312" w:eastAsia="仿宋_GB2312" w:hAnsi="黑体" w:cs="仿宋" w:hint="eastAsia"/>
          <w:color w:val="000000"/>
          <w:sz w:val="32"/>
          <w:szCs w:val="32"/>
        </w:rPr>
        <w:t>、改建、扩建</w:t>
      </w:r>
      <w:r w:rsidRPr="00B46CC2">
        <w:rPr>
          <w:rFonts w:ascii="仿宋_GB2312" w:eastAsia="仿宋_GB2312" w:hAnsi="仿宋" w:cs="仿宋" w:hint="eastAsia"/>
          <w:color w:val="000000"/>
          <w:sz w:val="32"/>
          <w:szCs w:val="32"/>
        </w:rPr>
        <w:t>的设施，不予补偿。</w:t>
      </w:r>
    </w:p>
    <w:p w:rsidR="007C2D6C" w:rsidRPr="00613461" w:rsidRDefault="007C2D6C" w:rsidP="007C2D6C">
      <w:pPr>
        <w:ind w:firstLineChars="200" w:firstLine="640"/>
        <w:rPr>
          <w:rFonts w:ascii="黑体" w:eastAsia="黑体"/>
          <w:color w:val="000000"/>
          <w:sz w:val="32"/>
          <w:szCs w:val="32"/>
        </w:rPr>
      </w:pPr>
      <w:r w:rsidRPr="00613461">
        <w:rPr>
          <w:rFonts w:ascii="黑体" w:eastAsia="黑体" w:hint="eastAsia"/>
          <w:color w:val="000000"/>
          <w:sz w:val="32"/>
          <w:szCs w:val="32"/>
        </w:rPr>
        <w:lastRenderedPageBreak/>
        <w:t xml:space="preserve">第十三条  </w:t>
      </w:r>
      <w:r w:rsidRPr="009D4CA0">
        <w:rPr>
          <w:rFonts w:ascii="仿宋_GB2312" w:eastAsia="仿宋_GB2312" w:hAnsi="仿宋" w:cs="仿宋" w:hint="eastAsia"/>
          <w:color w:val="000000"/>
          <w:sz w:val="32"/>
          <w:szCs w:val="32"/>
        </w:rPr>
        <w:t>市人民政府应当根据度假区建设和发展需要，优先保障度假区建设与发展用地。</w:t>
      </w:r>
    </w:p>
    <w:p w:rsidR="007C2D6C" w:rsidRPr="00613461" w:rsidRDefault="007C2D6C" w:rsidP="007C2D6C">
      <w:pPr>
        <w:ind w:firstLineChars="200" w:firstLine="640"/>
        <w:rPr>
          <w:rFonts w:ascii="楷体" w:eastAsia="楷体" w:hAnsi="楷体"/>
          <w:color w:val="000000"/>
          <w:sz w:val="32"/>
          <w:szCs w:val="32"/>
        </w:rPr>
      </w:pPr>
      <w:r w:rsidRPr="00613461">
        <w:rPr>
          <w:rFonts w:ascii="黑体" w:eastAsia="黑体" w:hint="eastAsia"/>
          <w:color w:val="000000"/>
          <w:sz w:val="32"/>
          <w:szCs w:val="32"/>
        </w:rPr>
        <w:t xml:space="preserve">第十四条  </w:t>
      </w:r>
      <w:r w:rsidRPr="009D4CA0">
        <w:rPr>
          <w:rFonts w:ascii="仿宋_GB2312" w:eastAsia="仿宋_GB2312" w:hAnsi="仿宋" w:cs="仿宋" w:hint="eastAsia"/>
          <w:color w:val="000000"/>
          <w:sz w:val="32"/>
          <w:szCs w:val="32"/>
        </w:rPr>
        <w:t>在度假区内依法取得土地使用权的单位或者个人，应当按照土地使用权出让合同约定的用途、期限开工建设。逾期未开工或者未达到开发建设要求的，由市国土主管部门依法处置。</w:t>
      </w:r>
    </w:p>
    <w:p w:rsidR="007C2D6C" w:rsidRPr="009D4CA0" w:rsidRDefault="007C2D6C" w:rsidP="007C2D6C">
      <w:pPr>
        <w:ind w:firstLineChars="200" w:firstLine="640"/>
        <w:rPr>
          <w:rFonts w:ascii="仿宋_GB2312" w:eastAsia="仿宋_GB2312" w:hAnsi="仿宋" w:cs="仿宋"/>
          <w:color w:val="000000"/>
          <w:sz w:val="32"/>
          <w:szCs w:val="32"/>
        </w:rPr>
      </w:pPr>
      <w:r w:rsidRPr="00613461">
        <w:rPr>
          <w:rFonts w:ascii="黑体" w:eastAsia="黑体" w:hint="eastAsia"/>
          <w:color w:val="000000"/>
          <w:sz w:val="32"/>
          <w:szCs w:val="32"/>
        </w:rPr>
        <w:t xml:space="preserve">第十五条  </w:t>
      </w:r>
      <w:r w:rsidRPr="009D4CA0">
        <w:rPr>
          <w:rFonts w:ascii="仿宋_GB2312" w:eastAsia="仿宋_GB2312" w:hAnsi="仿宋" w:cs="仿宋" w:hint="eastAsia"/>
          <w:color w:val="000000"/>
          <w:sz w:val="32"/>
          <w:szCs w:val="32"/>
        </w:rPr>
        <w:t>度假区管委会应当依法加强对度假区内饮用水水源保护区生态环境的综合治理，采取建造水源涵养林等生态保护措施，防止水源污染。</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饮用水水源保护区内依法应当迁出的单位和居民点，由度假区管委会制定搬迁方案，报市人民政府同意后组织实施。</w:t>
      </w:r>
    </w:p>
    <w:p w:rsidR="007C2D6C" w:rsidRPr="00613461" w:rsidRDefault="007C2D6C" w:rsidP="007C2D6C">
      <w:pPr>
        <w:ind w:firstLineChars="200" w:firstLine="640"/>
        <w:rPr>
          <w:rFonts w:ascii="黑体" w:eastAsia="黑体"/>
          <w:color w:val="000000"/>
          <w:sz w:val="32"/>
          <w:szCs w:val="32"/>
        </w:rPr>
      </w:pPr>
      <w:r w:rsidRPr="009D4CA0">
        <w:rPr>
          <w:rFonts w:ascii="仿宋_GB2312" w:eastAsia="仿宋_GB2312" w:hAnsi="仿宋" w:cs="仿宋" w:hint="eastAsia"/>
          <w:color w:val="000000"/>
          <w:sz w:val="32"/>
          <w:szCs w:val="32"/>
        </w:rPr>
        <w:t>在饮用水水源保护区内，任何单位和个人不得从事破坏和污染饮用水水源保护区生态环境的活动。</w:t>
      </w:r>
    </w:p>
    <w:p w:rsidR="007C2D6C" w:rsidRPr="00613461" w:rsidRDefault="007C2D6C" w:rsidP="007C2D6C">
      <w:pPr>
        <w:ind w:firstLineChars="200" w:firstLine="640"/>
        <w:rPr>
          <w:rFonts w:ascii="黑体" w:eastAsia="黑体"/>
          <w:color w:val="000000"/>
          <w:sz w:val="32"/>
          <w:szCs w:val="32"/>
        </w:rPr>
      </w:pPr>
      <w:r w:rsidRPr="00613461">
        <w:rPr>
          <w:rFonts w:ascii="黑体" w:eastAsia="黑体" w:hint="eastAsia"/>
          <w:color w:val="000000"/>
          <w:sz w:val="32"/>
          <w:szCs w:val="32"/>
        </w:rPr>
        <w:t xml:space="preserve">第十六条  </w:t>
      </w:r>
      <w:r w:rsidRPr="009D4CA0">
        <w:rPr>
          <w:rFonts w:ascii="仿宋_GB2312" w:eastAsia="仿宋_GB2312" w:hAnsi="仿宋" w:cs="仿宋" w:hint="eastAsia"/>
          <w:color w:val="000000"/>
          <w:sz w:val="32"/>
          <w:szCs w:val="32"/>
        </w:rPr>
        <w:t>度假区管委会应当按照国家有关规定，有计划实施退耕还林、还湿地和矿山（坑）复绿、</w:t>
      </w:r>
      <w:r w:rsidRPr="009D4CA0">
        <w:rPr>
          <w:rFonts w:ascii="仿宋_GB2312" w:eastAsia="仿宋_GB2312" w:hAnsi="仿宋" w:cs="仿宋" w:hint="eastAsia"/>
          <w:iCs/>
          <w:sz w:val="32"/>
          <w:szCs w:val="32"/>
        </w:rPr>
        <w:t>小流域综合治理</w:t>
      </w:r>
      <w:r w:rsidRPr="009D4CA0">
        <w:rPr>
          <w:rFonts w:ascii="仿宋_GB2312" w:eastAsia="仿宋_GB2312" w:hAnsi="仿宋" w:cs="仿宋" w:hint="eastAsia"/>
          <w:color w:val="000000"/>
          <w:sz w:val="32"/>
          <w:szCs w:val="32"/>
        </w:rPr>
        <w:t>等措施，提高森林、绿地、湿地覆盖率，改善和优化度假区的生态环境。</w:t>
      </w:r>
    </w:p>
    <w:p w:rsidR="007C2D6C" w:rsidRPr="00613461" w:rsidRDefault="007C2D6C" w:rsidP="007C2D6C">
      <w:pPr>
        <w:ind w:firstLineChars="200" w:firstLine="640"/>
        <w:rPr>
          <w:rFonts w:ascii="仿宋_GB2312" w:eastAsia="仿宋_GB2312"/>
          <w:color w:val="000000"/>
          <w:sz w:val="32"/>
          <w:szCs w:val="32"/>
        </w:rPr>
      </w:pPr>
      <w:r w:rsidRPr="00613461">
        <w:rPr>
          <w:rFonts w:ascii="黑体" w:eastAsia="黑体" w:hint="eastAsia"/>
          <w:color w:val="000000"/>
          <w:sz w:val="32"/>
          <w:szCs w:val="32"/>
        </w:rPr>
        <w:t xml:space="preserve">第十七条  </w:t>
      </w:r>
      <w:r w:rsidRPr="009D4CA0">
        <w:rPr>
          <w:rFonts w:ascii="仿宋_GB2312" w:eastAsia="仿宋_GB2312" w:hAnsi="仿宋" w:cs="仿宋" w:hint="eastAsia"/>
          <w:color w:val="000000"/>
          <w:sz w:val="32"/>
          <w:szCs w:val="32"/>
        </w:rPr>
        <w:t>度假区管委会应当加强森林病虫害防治和野生动物保护，恢复与保持度假区的生态稳定性和生物多样性。</w:t>
      </w:r>
    </w:p>
    <w:p w:rsidR="007C2D6C" w:rsidRPr="00613461" w:rsidRDefault="007C2D6C" w:rsidP="007C2D6C">
      <w:pPr>
        <w:ind w:firstLineChars="200" w:firstLine="640"/>
        <w:rPr>
          <w:rFonts w:ascii="楷体" w:eastAsia="楷体" w:hAnsi="楷体"/>
          <w:color w:val="000000"/>
          <w:sz w:val="32"/>
          <w:szCs w:val="32"/>
        </w:rPr>
      </w:pPr>
      <w:r w:rsidRPr="009D4CA0">
        <w:rPr>
          <w:rFonts w:ascii="仿宋_GB2312" w:eastAsia="仿宋_GB2312" w:hAnsi="仿宋" w:cs="仿宋" w:hint="eastAsia"/>
          <w:color w:val="000000"/>
          <w:sz w:val="32"/>
          <w:szCs w:val="32"/>
        </w:rPr>
        <w:t>度假区管委会根据生态环境保护的需要，可以在度假区内设置生态保护区。</w:t>
      </w:r>
    </w:p>
    <w:p w:rsidR="007C2D6C" w:rsidRPr="00613461" w:rsidRDefault="007C2D6C" w:rsidP="007C2D6C">
      <w:pPr>
        <w:ind w:firstLineChars="200" w:firstLine="640"/>
        <w:rPr>
          <w:rFonts w:ascii="仿宋_GB2312" w:eastAsia="仿宋_GB2312"/>
          <w:sz w:val="32"/>
          <w:szCs w:val="32"/>
        </w:rPr>
      </w:pPr>
      <w:r w:rsidRPr="00613461">
        <w:rPr>
          <w:rFonts w:ascii="黑体" w:eastAsia="黑体" w:hAnsi="黑体" w:hint="eastAsia"/>
          <w:sz w:val="32"/>
          <w:szCs w:val="32"/>
        </w:rPr>
        <w:lastRenderedPageBreak/>
        <w:t>第十八条</w:t>
      </w:r>
      <w:r w:rsidRPr="00EB1FE2">
        <w:rPr>
          <w:rFonts w:ascii="黑体" w:eastAsia="黑体" w:hAnsi="黑体" w:hint="eastAsia"/>
          <w:color w:val="000000"/>
          <w:sz w:val="32"/>
          <w:szCs w:val="32"/>
        </w:rPr>
        <w:t xml:space="preserve">  </w:t>
      </w:r>
      <w:r w:rsidRPr="009D4CA0">
        <w:rPr>
          <w:rFonts w:ascii="仿宋_GB2312" w:eastAsia="仿宋_GB2312" w:hAnsi="仿宋" w:cs="仿宋" w:hint="eastAsia"/>
          <w:color w:val="000000"/>
          <w:sz w:val="32"/>
          <w:szCs w:val="32"/>
        </w:rPr>
        <w:t>公安机关在审批度假区内举办的大型赛事或者大型游乐等活动时，应当提前征求度假区管委会的意见。</w:t>
      </w:r>
    </w:p>
    <w:p w:rsidR="007C2D6C" w:rsidRPr="00613461" w:rsidRDefault="007C2D6C" w:rsidP="007C2D6C">
      <w:pPr>
        <w:ind w:firstLineChars="200" w:firstLine="640"/>
        <w:rPr>
          <w:rFonts w:ascii="黑体" w:eastAsia="黑体" w:hAnsi="黑体"/>
          <w:sz w:val="32"/>
          <w:szCs w:val="32"/>
        </w:rPr>
      </w:pPr>
      <w:r w:rsidRPr="00613461">
        <w:rPr>
          <w:rFonts w:ascii="黑体" w:eastAsia="黑体" w:hAnsi="黑体" w:hint="eastAsia"/>
          <w:sz w:val="32"/>
          <w:szCs w:val="32"/>
        </w:rPr>
        <w:t xml:space="preserve">第十九条  </w:t>
      </w:r>
      <w:r w:rsidRPr="009D4CA0">
        <w:rPr>
          <w:rFonts w:ascii="仿宋_GB2312" w:eastAsia="仿宋_GB2312" w:hAnsi="仿宋" w:cs="仿宋" w:hint="eastAsia"/>
          <w:color w:val="000000"/>
          <w:sz w:val="32"/>
          <w:szCs w:val="32"/>
        </w:rPr>
        <w:t>度假区管委会应当根据度假区旅游发展实际情况，建设相应的旅游公共基础设施，并定期进行检查和维护。</w:t>
      </w:r>
    </w:p>
    <w:p w:rsidR="007C2D6C" w:rsidRPr="005151CC" w:rsidRDefault="007C2D6C" w:rsidP="007C2D6C">
      <w:pPr>
        <w:ind w:firstLineChars="200" w:firstLine="640"/>
        <w:rPr>
          <w:rFonts w:ascii="黑体" w:eastAsia="黑体" w:hAnsi="黑体"/>
          <w:color w:val="000000"/>
          <w:sz w:val="32"/>
          <w:szCs w:val="32"/>
        </w:rPr>
      </w:pPr>
      <w:r w:rsidRPr="00613461">
        <w:rPr>
          <w:rFonts w:ascii="黑体" w:eastAsia="黑体" w:hint="eastAsia"/>
          <w:color w:val="000000"/>
          <w:sz w:val="32"/>
          <w:szCs w:val="32"/>
        </w:rPr>
        <w:t xml:space="preserve">第二十条  </w:t>
      </w:r>
      <w:r w:rsidRPr="009D4CA0">
        <w:rPr>
          <w:rFonts w:ascii="仿宋_GB2312" w:eastAsia="仿宋_GB2312" w:hAnsi="仿宋" w:cs="仿宋"/>
          <w:color w:val="000000"/>
          <w:sz w:val="32"/>
          <w:szCs w:val="32"/>
        </w:rPr>
        <w:t>度假区内山体、水体</w:t>
      </w:r>
      <w:r w:rsidRPr="009D4CA0">
        <w:rPr>
          <w:rFonts w:ascii="仿宋_GB2312" w:eastAsia="仿宋_GB2312" w:hAnsi="仿宋" w:cs="仿宋" w:hint="eastAsia"/>
          <w:color w:val="000000"/>
          <w:sz w:val="32"/>
          <w:szCs w:val="32"/>
        </w:rPr>
        <w:t>、森林、</w:t>
      </w:r>
      <w:r w:rsidRPr="009D4CA0">
        <w:rPr>
          <w:rFonts w:ascii="仿宋_GB2312" w:eastAsia="仿宋_GB2312" w:hAnsi="仿宋" w:cs="仿宋"/>
          <w:color w:val="000000"/>
          <w:sz w:val="32"/>
          <w:szCs w:val="32"/>
        </w:rPr>
        <w:t>湿地其自然延伸部分超出度假区规划范围的，由所在地人民政府按照本条例要求实施保护、管理，度假区管委会应当参与有关规划和保护工作</w:t>
      </w:r>
      <w:r w:rsidRPr="009D4CA0">
        <w:rPr>
          <w:rFonts w:ascii="仿宋_GB2312" w:eastAsia="仿宋_GB2312" w:hAnsi="仿宋" w:cs="仿宋" w:hint="eastAsia"/>
          <w:color w:val="000000"/>
          <w:sz w:val="32"/>
          <w:szCs w:val="32"/>
        </w:rPr>
        <w:t>。其他与</w:t>
      </w:r>
      <w:r w:rsidRPr="009D4CA0">
        <w:rPr>
          <w:rFonts w:ascii="仿宋_GB2312" w:eastAsia="仿宋_GB2312" w:hAnsi="仿宋" w:cs="仿宋"/>
          <w:color w:val="000000"/>
          <w:sz w:val="32"/>
          <w:szCs w:val="32"/>
        </w:rPr>
        <w:t>度假区接壤区域的</w:t>
      </w:r>
      <w:r w:rsidRPr="009D4CA0">
        <w:rPr>
          <w:rFonts w:ascii="仿宋_GB2312" w:eastAsia="仿宋_GB2312" w:hAnsi="仿宋" w:cs="仿宋" w:hint="eastAsia"/>
          <w:color w:val="000000"/>
          <w:sz w:val="32"/>
          <w:szCs w:val="32"/>
        </w:rPr>
        <w:t>产业布局应当与度假区的产业发展相协调。</w:t>
      </w:r>
    </w:p>
    <w:p w:rsidR="007C2D6C" w:rsidRPr="009D4CA0" w:rsidRDefault="007C2D6C" w:rsidP="007C2D6C">
      <w:pPr>
        <w:ind w:firstLineChars="200" w:firstLine="640"/>
        <w:rPr>
          <w:rFonts w:ascii="仿宋_GB2312" w:eastAsia="仿宋_GB2312" w:hAnsi="仿宋" w:cs="仿宋"/>
          <w:color w:val="000000"/>
          <w:sz w:val="32"/>
          <w:szCs w:val="32"/>
        </w:rPr>
      </w:pPr>
      <w:r w:rsidRPr="00613461">
        <w:rPr>
          <w:rFonts w:ascii="黑体" w:eastAsia="黑体" w:hint="eastAsia"/>
          <w:color w:val="000000"/>
          <w:sz w:val="32"/>
          <w:szCs w:val="32"/>
        </w:rPr>
        <w:t xml:space="preserve">第二十一条  </w:t>
      </w:r>
      <w:r w:rsidRPr="009D4CA0">
        <w:rPr>
          <w:rFonts w:ascii="仿宋_GB2312" w:eastAsia="仿宋_GB2312" w:hAnsi="仿宋" w:cs="仿宋" w:hint="eastAsia"/>
          <w:color w:val="000000"/>
          <w:sz w:val="32"/>
          <w:szCs w:val="32"/>
        </w:rPr>
        <w:t>禁止在度假区内建设下列项目：</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（一）采石场、采砂场；</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（二）砖瓦厂、混凝土搅拌（预制）厂、石材加工厂；</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 xml:space="preserve">（三）垃圾处理场、废品加工提炼厂； </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（四）畜禽养殖场、木材加工厂；</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（五）火葬场、经营性墓地；</w:t>
      </w:r>
    </w:p>
    <w:p w:rsidR="007C2D6C" w:rsidRPr="00613461" w:rsidRDefault="007C2D6C" w:rsidP="007C2D6C">
      <w:pPr>
        <w:ind w:firstLineChars="200" w:firstLine="640"/>
        <w:rPr>
          <w:rFonts w:ascii="黑体" w:eastAsia="黑体" w:hAnsi="黑体"/>
          <w:color w:val="000000"/>
          <w:sz w:val="32"/>
          <w:szCs w:val="32"/>
        </w:rPr>
      </w:pPr>
      <w:r w:rsidRPr="009D4CA0">
        <w:rPr>
          <w:rFonts w:ascii="仿宋_GB2312" w:eastAsia="仿宋_GB2312" w:hAnsi="仿宋" w:cs="仿宋" w:hint="eastAsia"/>
          <w:color w:val="000000"/>
          <w:sz w:val="32"/>
          <w:szCs w:val="32"/>
        </w:rPr>
        <w:t>（六）不符合生态环境保护规定的其他项目。</w:t>
      </w:r>
    </w:p>
    <w:p w:rsidR="007C2D6C" w:rsidRPr="009D4CA0" w:rsidRDefault="007C2D6C" w:rsidP="007C2D6C">
      <w:pPr>
        <w:ind w:firstLineChars="200" w:firstLine="640"/>
        <w:rPr>
          <w:rFonts w:ascii="仿宋_GB2312" w:eastAsia="仿宋_GB2312" w:hAnsi="仿宋" w:cs="仿宋"/>
          <w:color w:val="000000"/>
          <w:sz w:val="32"/>
          <w:szCs w:val="32"/>
        </w:rPr>
      </w:pPr>
      <w:r w:rsidRPr="00613461">
        <w:rPr>
          <w:rFonts w:ascii="黑体" w:eastAsia="黑体" w:hAnsi="黑体" w:hint="eastAsia"/>
          <w:color w:val="000000"/>
          <w:sz w:val="32"/>
          <w:szCs w:val="32"/>
        </w:rPr>
        <w:t xml:space="preserve">第二十二条  </w:t>
      </w:r>
      <w:r w:rsidRPr="009D4CA0">
        <w:rPr>
          <w:rFonts w:ascii="仿宋_GB2312" w:eastAsia="仿宋_GB2312" w:hAnsi="仿宋" w:cs="仿宋" w:hint="eastAsia"/>
          <w:color w:val="000000"/>
          <w:sz w:val="32"/>
          <w:szCs w:val="32"/>
        </w:rPr>
        <w:t>禁止在度假区内实施下列行为：</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（一）采石、挖沙（采砂）、砂石料加工、开山、修坟（埋坟）立碑，以及擅自打井、钻探等破坏地形地貌的行为；</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（二）损毁林木、开垦、烧荒及非法采挖苗木等破坏森林植被的行为；</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lastRenderedPageBreak/>
        <w:t>（三）在林区吸烟、祭祀烧纸、野炊、建筑围墙（栏）、围圈铁丝网等危害森林消防安全的行为；</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（四）向河道、水库、沟渠内倾倒排泄垃圾、废物、污水、动物尸体等污染水体和环境的行为；</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（五）擅自开挖河道、沟渠、塘坝，或在河道、沟渠内修筑水坝、挖建鱼池（塘）等破坏或占用河道水系的行为；</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（六）非法买卖、运输、加工野生保护动物及其制品，携带、运输未经检疫合格的动物、植物，擅自放生动物或引进（种植）未经检疫合格的植物（含植物种子），或者在生态保护区</w:t>
      </w:r>
      <w:r w:rsidRPr="00B46CC2">
        <w:rPr>
          <w:rFonts w:ascii="仿宋_GB2312" w:eastAsia="仿宋_GB2312" w:hAnsi="仿宋" w:cs="仿宋" w:hint="eastAsia"/>
          <w:color w:val="000000"/>
          <w:sz w:val="32"/>
          <w:szCs w:val="32"/>
        </w:rPr>
        <w:t>内</w:t>
      </w:r>
      <w:r w:rsidRPr="00B46CC2">
        <w:rPr>
          <w:rFonts w:ascii="仿宋_GB2312" w:eastAsia="仿宋_GB2312" w:hAnsi="黑体" w:cs="仿宋" w:hint="eastAsia"/>
          <w:color w:val="000000"/>
          <w:sz w:val="32"/>
          <w:szCs w:val="32"/>
        </w:rPr>
        <w:t>开矿、</w:t>
      </w:r>
      <w:r w:rsidRPr="00B46CC2">
        <w:rPr>
          <w:rFonts w:ascii="仿宋_GB2312" w:eastAsia="仿宋_GB2312" w:hAnsi="仿宋" w:cs="仿宋" w:hint="eastAsia"/>
          <w:color w:val="000000"/>
          <w:sz w:val="32"/>
          <w:szCs w:val="32"/>
        </w:rPr>
        <w:t>砍</w:t>
      </w:r>
      <w:r w:rsidRPr="009D4CA0">
        <w:rPr>
          <w:rFonts w:ascii="仿宋_GB2312" w:eastAsia="仿宋_GB2312" w:hAnsi="仿宋" w:cs="仿宋" w:hint="eastAsia"/>
          <w:color w:val="000000"/>
          <w:sz w:val="32"/>
          <w:szCs w:val="32"/>
        </w:rPr>
        <w:t>伐、狩猎、捕捞、放牧、采药等危害生态安全的行为；</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（七）损毁古迹、文物、历史建筑、旅游设施、花草、绿地等破坏人文和自然景观、景物的行为；</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（八）露天焚烧秸秆、落叶、垃圾、废弃物等污染大气环境的行为；</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（九）在垃圾场（站）以外区域或非指定区域倾倒垃圾、渣土、废弃物等污染环境的行为；</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（十）非法生产、运输、存储、销售、处置易燃易爆物品及危险化学品的行为；</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（十一）擅自开挖公路、在公路两侧开设道口、机动车超载超限运输等破坏公路和妨碍交通安全的行为；</w:t>
      </w:r>
    </w:p>
    <w:p w:rsidR="007C2D6C" w:rsidRPr="00613461" w:rsidRDefault="007C2D6C" w:rsidP="007C2D6C">
      <w:pPr>
        <w:ind w:firstLineChars="200" w:firstLine="640"/>
        <w:rPr>
          <w:rFonts w:ascii="黑体" w:eastAsia="黑体"/>
          <w:color w:val="000000"/>
          <w:sz w:val="32"/>
          <w:szCs w:val="32"/>
        </w:rPr>
      </w:pPr>
      <w:r w:rsidRPr="009D4CA0">
        <w:rPr>
          <w:rFonts w:ascii="仿宋_GB2312" w:eastAsia="仿宋_GB2312" w:hAnsi="仿宋" w:cs="仿宋" w:hint="eastAsia"/>
          <w:color w:val="000000"/>
          <w:sz w:val="32"/>
          <w:szCs w:val="32"/>
        </w:rPr>
        <w:t>（十二）其他破坏或危害生态、环境、资源、景观、安</w:t>
      </w:r>
      <w:r w:rsidRPr="009D4CA0">
        <w:rPr>
          <w:rFonts w:ascii="仿宋_GB2312" w:eastAsia="仿宋_GB2312" w:hAnsi="仿宋" w:cs="仿宋" w:hint="eastAsia"/>
          <w:color w:val="000000"/>
          <w:sz w:val="32"/>
          <w:szCs w:val="32"/>
        </w:rPr>
        <w:lastRenderedPageBreak/>
        <w:t>全和管理秩序的行为。</w:t>
      </w:r>
    </w:p>
    <w:p w:rsidR="007C2D6C" w:rsidRPr="00613461" w:rsidRDefault="007C2D6C" w:rsidP="007C2D6C">
      <w:pPr>
        <w:ind w:firstLineChars="200" w:firstLine="640"/>
        <w:rPr>
          <w:rFonts w:ascii="黑体" w:eastAsia="黑体" w:hAnsi="黑体"/>
          <w:color w:val="000000"/>
          <w:sz w:val="32"/>
          <w:szCs w:val="32"/>
        </w:rPr>
      </w:pPr>
      <w:r w:rsidRPr="00613461">
        <w:rPr>
          <w:rFonts w:ascii="黑体" w:eastAsia="黑体" w:hint="eastAsia"/>
          <w:color w:val="000000"/>
          <w:sz w:val="32"/>
          <w:szCs w:val="32"/>
        </w:rPr>
        <w:t xml:space="preserve">第二十三条  </w:t>
      </w:r>
      <w:r w:rsidRPr="009D4CA0">
        <w:rPr>
          <w:rFonts w:ascii="仿宋_GB2312" w:eastAsia="仿宋_GB2312" w:hAnsi="仿宋" w:cs="仿宋" w:hint="eastAsia"/>
          <w:color w:val="000000"/>
          <w:sz w:val="32"/>
          <w:szCs w:val="32"/>
        </w:rPr>
        <w:t>市人民政府应当建立度假区生态环境保护补偿制度，支持和保障度假区生态环境保护，具体办法由市人民政府制定。</w:t>
      </w:r>
    </w:p>
    <w:p w:rsidR="007C2D6C" w:rsidRPr="00613461" w:rsidRDefault="007C2D6C" w:rsidP="007C2D6C">
      <w:pPr>
        <w:ind w:firstLineChars="200" w:firstLine="640"/>
        <w:rPr>
          <w:rFonts w:ascii="仿宋_GB2312" w:eastAsia="仿宋_GB2312"/>
          <w:color w:val="000000"/>
          <w:sz w:val="32"/>
          <w:szCs w:val="32"/>
        </w:rPr>
      </w:pPr>
      <w:r w:rsidRPr="00613461">
        <w:rPr>
          <w:rFonts w:ascii="黑体" w:eastAsia="黑体" w:hAnsi="黑体" w:cs="Arial" w:hint="eastAsia"/>
          <w:color w:val="000000"/>
          <w:kern w:val="0"/>
          <w:sz w:val="32"/>
          <w:szCs w:val="32"/>
        </w:rPr>
        <w:t xml:space="preserve">第二十四条  </w:t>
      </w:r>
      <w:r w:rsidRPr="009D4CA0">
        <w:rPr>
          <w:rFonts w:ascii="仿宋_GB2312" w:eastAsia="仿宋_GB2312" w:hAnsi="仿宋" w:cs="仿宋" w:hint="eastAsia"/>
          <w:color w:val="000000"/>
          <w:sz w:val="32"/>
          <w:szCs w:val="32"/>
        </w:rPr>
        <w:t>市人民政府及其有关部门应当积极推动和支持度假区发展建设，在公共基础设施建设、新农村建设、新型城镇化及节能环保、生态保护与修复、退耕还林还湿地、矿山（坑）复绿、</w:t>
      </w:r>
      <w:r w:rsidRPr="009D4CA0">
        <w:rPr>
          <w:rFonts w:ascii="仿宋_GB2312" w:eastAsia="仿宋_GB2312" w:hAnsi="仿宋" w:cs="仿宋" w:hint="eastAsia"/>
          <w:iCs/>
          <w:sz w:val="32"/>
          <w:szCs w:val="32"/>
        </w:rPr>
        <w:t>小流域治理、</w:t>
      </w:r>
      <w:r w:rsidRPr="009D4CA0">
        <w:rPr>
          <w:rFonts w:ascii="仿宋_GB2312" w:eastAsia="仿宋_GB2312" w:hAnsi="仿宋" w:cs="仿宋" w:hint="eastAsia"/>
          <w:color w:val="000000"/>
          <w:sz w:val="32"/>
          <w:szCs w:val="32"/>
        </w:rPr>
        <w:t>城乡饮用水水源地保护等专项投资和财政转移支付方面，给予度假区优先安排、重点保障。</w:t>
      </w:r>
    </w:p>
    <w:p w:rsidR="007C2D6C" w:rsidRPr="00613461" w:rsidRDefault="007C2D6C" w:rsidP="007C2D6C">
      <w:pPr>
        <w:ind w:firstLineChars="200" w:firstLine="640"/>
        <w:rPr>
          <w:rFonts w:ascii="黑体" w:eastAsia="黑体" w:hAnsi="黑体" w:cs="Arial"/>
          <w:color w:val="000000"/>
          <w:kern w:val="0"/>
          <w:sz w:val="32"/>
          <w:szCs w:val="32"/>
        </w:rPr>
      </w:pPr>
      <w:r w:rsidRPr="00613461">
        <w:rPr>
          <w:rFonts w:ascii="黑体" w:eastAsia="黑体" w:hint="eastAsia"/>
          <w:color w:val="000000"/>
          <w:sz w:val="32"/>
          <w:szCs w:val="32"/>
        </w:rPr>
        <w:t xml:space="preserve">第二十五条  </w:t>
      </w:r>
      <w:r w:rsidRPr="009D4CA0">
        <w:rPr>
          <w:rFonts w:ascii="仿宋_GB2312" w:eastAsia="仿宋_GB2312" w:hAnsi="仿宋" w:cs="仿宋" w:hint="eastAsia"/>
          <w:color w:val="000000"/>
          <w:sz w:val="32"/>
          <w:szCs w:val="32"/>
        </w:rPr>
        <w:t>度假区财政收入除按照规定上缴的部分外，其余部分用于支持度假区发展建设。</w:t>
      </w:r>
    </w:p>
    <w:p w:rsidR="007C2D6C" w:rsidRPr="009D4CA0" w:rsidRDefault="007C2D6C" w:rsidP="007C2D6C">
      <w:pPr>
        <w:pStyle w:val="a5"/>
        <w:spacing w:before="0" w:beforeAutospacing="0" w:after="0" w:afterAutospacing="0"/>
        <w:ind w:firstLineChars="200" w:firstLine="640"/>
        <w:rPr>
          <w:rFonts w:ascii="仿宋_GB2312" w:eastAsia="仿宋_GB2312" w:hAnsi="仿宋" w:cs="仿宋"/>
          <w:color w:val="000000"/>
          <w:kern w:val="2"/>
          <w:sz w:val="32"/>
          <w:szCs w:val="32"/>
        </w:rPr>
      </w:pPr>
      <w:r w:rsidRPr="00613461">
        <w:rPr>
          <w:rFonts w:ascii="黑体" w:eastAsia="黑体" w:hAnsi="黑体" w:hint="eastAsia"/>
          <w:color w:val="000000"/>
          <w:sz w:val="32"/>
          <w:szCs w:val="32"/>
        </w:rPr>
        <w:t xml:space="preserve">第二十六条  </w:t>
      </w:r>
      <w:r w:rsidRPr="009D4CA0">
        <w:rPr>
          <w:rFonts w:ascii="仿宋_GB2312" w:eastAsia="仿宋_GB2312" w:hAnsi="仿宋" w:cs="仿宋" w:hint="eastAsia"/>
          <w:color w:val="000000"/>
          <w:kern w:val="2"/>
          <w:sz w:val="32"/>
          <w:szCs w:val="32"/>
        </w:rPr>
        <w:t>鼓励企业、高等院校、科研机构以及其他单位和个人以资金、实物、技术、知识产权等形式在度假区投资创业。</w:t>
      </w:r>
    </w:p>
    <w:p w:rsidR="007C2D6C" w:rsidRPr="009D4CA0" w:rsidRDefault="007C2D6C" w:rsidP="007C2D6C">
      <w:pPr>
        <w:ind w:firstLineChars="200" w:firstLine="640"/>
        <w:rPr>
          <w:rFonts w:ascii="仿宋_GB2312" w:eastAsia="仿宋_GB2312" w:hAnsi="仿宋" w:cs="仿宋"/>
          <w:color w:val="000000"/>
          <w:sz w:val="32"/>
          <w:szCs w:val="32"/>
        </w:rPr>
      </w:pPr>
      <w:r w:rsidRPr="009D4CA0">
        <w:rPr>
          <w:rFonts w:ascii="仿宋_GB2312" w:eastAsia="仿宋_GB2312" w:hAnsi="仿宋" w:cs="仿宋" w:hint="eastAsia"/>
          <w:color w:val="000000"/>
          <w:sz w:val="32"/>
          <w:szCs w:val="32"/>
        </w:rPr>
        <w:t>鼓励度假区内的单位招收高层次专业人才，鼓励高层次专业人才到度假区投资创业。</w:t>
      </w:r>
    </w:p>
    <w:p w:rsidR="007C2D6C" w:rsidRPr="009D4CA0" w:rsidRDefault="007C2D6C" w:rsidP="007C2D6C">
      <w:pPr>
        <w:widowControl/>
        <w:ind w:firstLineChars="200" w:firstLine="640"/>
        <w:rPr>
          <w:rFonts w:ascii="仿宋_GB2312" w:eastAsia="仿宋_GB2312" w:hAnsi="仿宋" w:cs="仿宋"/>
          <w:color w:val="000000"/>
          <w:sz w:val="32"/>
          <w:szCs w:val="32"/>
        </w:rPr>
      </w:pPr>
      <w:r w:rsidRPr="00613461">
        <w:rPr>
          <w:rFonts w:ascii="黑体" w:eastAsia="黑体" w:hAnsi="黑体" w:hint="eastAsia"/>
          <w:color w:val="000000"/>
          <w:sz w:val="32"/>
          <w:szCs w:val="32"/>
        </w:rPr>
        <w:t xml:space="preserve">第二十七条  </w:t>
      </w:r>
      <w:r w:rsidRPr="009D4CA0">
        <w:rPr>
          <w:rFonts w:ascii="仿宋_GB2312" w:eastAsia="仿宋_GB2312" w:hAnsi="仿宋" w:cs="仿宋" w:hint="eastAsia"/>
          <w:color w:val="000000"/>
          <w:sz w:val="32"/>
          <w:szCs w:val="32"/>
        </w:rPr>
        <w:t>度假区内的企业，享受国家和省、市人民政府给予开发区的一切优惠政策。</w:t>
      </w:r>
    </w:p>
    <w:p w:rsidR="007C2D6C" w:rsidRPr="009D4CA0" w:rsidRDefault="007C2D6C" w:rsidP="007C2D6C">
      <w:pPr>
        <w:pStyle w:val="a5"/>
        <w:spacing w:before="0" w:beforeAutospacing="0" w:after="0" w:afterAutospacing="0"/>
        <w:ind w:firstLineChars="200" w:firstLine="640"/>
        <w:jc w:val="both"/>
        <w:rPr>
          <w:rFonts w:ascii="仿宋_GB2312" w:eastAsia="仿宋_GB2312" w:hAnsi="仿宋" w:cs="仿宋"/>
          <w:color w:val="000000"/>
          <w:kern w:val="2"/>
          <w:sz w:val="32"/>
          <w:szCs w:val="32"/>
        </w:rPr>
      </w:pPr>
      <w:r w:rsidRPr="009D4CA0">
        <w:rPr>
          <w:rFonts w:ascii="仿宋_GB2312" w:eastAsia="仿宋_GB2312" w:hAnsi="仿宋" w:cs="仿宋" w:hint="eastAsia"/>
          <w:color w:val="000000"/>
          <w:kern w:val="2"/>
          <w:sz w:val="32"/>
          <w:szCs w:val="32"/>
        </w:rPr>
        <w:t>度假区管委会可以依据国家和省、市人民政府的规定，结合度假区实际情况，制定相应的鼓励措施和优惠办法。</w:t>
      </w:r>
    </w:p>
    <w:p w:rsidR="007C2D6C" w:rsidRPr="00613461" w:rsidRDefault="007C2D6C" w:rsidP="007C2D6C">
      <w:pPr>
        <w:pStyle w:val="a5"/>
        <w:spacing w:before="0" w:beforeAutospacing="0" w:after="0" w:afterAutospacing="0"/>
        <w:ind w:firstLineChars="200" w:firstLine="640"/>
        <w:jc w:val="both"/>
        <w:rPr>
          <w:rFonts w:ascii="黑体" w:eastAsia="黑体" w:hAnsi="黑体"/>
          <w:color w:val="000000"/>
          <w:sz w:val="32"/>
          <w:szCs w:val="32"/>
        </w:rPr>
      </w:pPr>
      <w:r w:rsidRPr="00613461">
        <w:rPr>
          <w:rFonts w:ascii="黑体" w:eastAsia="黑体" w:hAnsi="黑体" w:hint="eastAsia"/>
          <w:color w:val="000000"/>
          <w:sz w:val="32"/>
          <w:szCs w:val="32"/>
        </w:rPr>
        <w:t xml:space="preserve">第二十八条  </w:t>
      </w:r>
      <w:r w:rsidRPr="009D4CA0">
        <w:rPr>
          <w:rFonts w:ascii="仿宋_GB2312" w:eastAsia="仿宋_GB2312" w:hAnsi="仿宋" w:cs="仿宋" w:hint="eastAsia"/>
          <w:color w:val="000000"/>
          <w:kern w:val="2"/>
          <w:sz w:val="32"/>
          <w:szCs w:val="32"/>
        </w:rPr>
        <w:t>鼓励旅游业经营者根据度假区旅游资源</w:t>
      </w:r>
      <w:r w:rsidRPr="009D4CA0">
        <w:rPr>
          <w:rFonts w:ascii="仿宋_GB2312" w:eastAsia="仿宋_GB2312" w:hAnsi="仿宋" w:cs="仿宋" w:hint="eastAsia"/>
          <w:color w:val="000000"/>
          <w:kern w:val="2"/>
          <w:sz w:val="32"/>
          <w:szCs w:val="32"/>
        </w:rPr>
        <w:lastRenderedPageBreak/>
        <w:t>和市场需求，研发具有度假区特色的旅游产品，并在技术创新、新产品研制、市场营销等方面给予支持。</w:t>
      </w:r>
    </w:p>
    <w:p w:rsidR="007C2D6C" w:rsidRPr="00613461" w:rsidRDefault="007C2D6C" w:rsidP="007C2D6C">
      <w:pPr>
        <w:pStyle w:val="a5"/>
        <w:spacing w:before="0" w:beforeAutospacing="0" w:after="0" w:afterAutospacing="0"/>
        <w:ind w:firstLineChars="200" w:firstLine="640"/>
        <w:jc w:val="both"/>
        <w:rPr>
          <w:rFonts w:ascii="仿宋_GB2312" w:eastAsia="仿宋_GB2312" w:hAnsi="黑体"/>
          <w:color w:val="000000"/>
          <w:sz w:val="32"/>
          <w:szCs w:val="32"/>
        </w:rPr>
      </w:pPr>
      <w:r w:rsidRPr="00613461">
        <w:rPr>
          <w:rFonts w:ascii="黑体" w:eastAsia="黑体" w:hAnsi="黑体" w:hint="eastAsia"/>
          <w:color w:val="000000"/>
          <w:sz w:val="32"/>
          <w:szCs w:val="32"/>
        </w:rPr>
        <w:t xml:space="preserve">第二十九条  </w:t>
      </w:r>
      <w:r w:rsidRPr="009D4CA0">
        <w:rPr>
          <w:rFonts w:ascii="仿宋_GB2312" w:eastAsia="仿宋_GB2312" w:hAnsi="仿宋" w:cs="仿宋" w:hint="eastAsia"/>
          <w:color w:val="000000"/>
          <w:kern w:val="2"/>
          <w:sz w:val="32"/>
          <w:szCs w:val="32"/>
        </w:rPr>
        <w:t>度假区管委会应当对在度假区生态环境保护和经济社会发展建设中做出突出贡献的单位和个人，按照国家和省有关规定给予表彰和奖励。</w:t>
      </w:r>
    </w:p>
    <w:p w:rsidR="007C2D6C" w:rsidRPr="00613461" w:rsidRDefault="007C2D6C" w:rsidP="007C2D6C">
      <w:pPr>
        <w:pStyle w:val="a5"/>
        <w:spacing w:before="0" w:beforeAutospacing="0" w:after="0" w:afterAutospacing="0"/>
        <w:ind w:firstLineChars="200" w:firstLine="640"/>
        <w:jc w:val="both"/>
        <w:rPr>
          <w:rFonts w:ascii="仿宋_GB2312" w:eastAsia="仿宋_GB2312"/>
          <w:color w:val="000000"/>
          <w:sz w:val="32"/>
          <w:szCs w:val="32"/>
        </w:rPr>
      </w:pPr>
      <w:r w:rsidRPr="00613461">
        <w:rPr>
          <w:rFonts w:ascii="黑体" w:eastAsia="黑体" w:hint="eastAsia"/>
          <w:color w:val="000000"/>
          <w:sz w:val="32"/>
          <w:szCs w:val="32"/>
        </w:rPr>
        <w:t xml:space="preserve">第三十条  </w:t>
      </w:r>
      <w:r w:rsidRPr="009D4CA0">
        <w:rPr>
          <w:rFonts w:ascii="仿宋_GB2312" w:eastAsia="仿宋_GB2312" w:hAnsi="仿宋" w:cs="仿宋" w:hint="eastAsia"/>
          <w:color w:val="000000"/>
          <w:kern w:val="2"/>
          <w:sz w:val="32"/>
          <w:szCs w:val="32"/>
        </w:rPr>
        <w:t>度假区管委会可以在度假区范围内相对集中行使行政处罚权。</w:t>
      </w:r>
    </w:p>
    <w:p w:rsidR="007C2D6C" w:rsidRPr="00613461" w:rsidRDefault="007C2D6C" w:rsidP="007C2D6C">
      <w:pPr>
        <w:pStyle w:val="a5"/>
        <w:spacing w:before="0" w:beforeAutospacing="0" w:after="0" w:afterAutospacing="0"/>
        <w:ind w:firstLineChars="200" w:firstLine="640"/>
        <w:jc w:val="both"/>
        <w:rPr>
          <w:rFonts w:ascii="仿宋_GB2312" w:eastAsia="仿宋_GB2312"/>
          <w:color w:val="000000"/>
          <w:sz w:val="32"/>
          <w:szCs w:val="32"/>
        </w:rPr>
      </w:pPr>
      <w:r w:rsidRPr="009D4CA0">
        <w:rPr>
          <w:rFonts w:ascii="仿宋_GB2312" w:eastAsia="仿宋_GB2312" w:hAnsi="仿宋" w:cs="仿宋" w:hint="eastAsia"/>
          <w:color w:val="000000"/>
          <w:kern w:val="2"/>
          <w:sz w:val="32"/>
          <w:szCs w:val="32"/>
        </w:rPr>
        <w:t>度假区管委会所辖行政执法部门的行政处罚权，可以由度假区管委会综合行政执法部门行使。</w:t>
      </w:r>
    </w:p>
    <w:p w:rsidR="007C2D6C" w:rsidRPr="00613461" w:rsidRDefault="007C2D6C" w:rsidP="007C2D6C">
      <w:pPr>
        <w:shd w:val="clear" w:color="auto" w:fill="FFFFFF"/>
        <w:ind w:firstLineChars="200" w:firstLine="640"/>
        <w:rPr>
          <w:rFonts w:ascii="黑体" w:eastAsia="黑体"/>
          <w:color w:val="000000"/>
          <w:sz w:val="32"/>
          <w:szCs w:val="32"/>
        </w:rPr>
      </w:pPr>
      <w:r w:rsidRPr="00613461">
        <w:rPr>
          <w:rFonts w:ascii="黑体" w:eastAsia="黑体" w:hint="eastAsia"/>
          <w:color w:val="000000"/>
          <w:sz w:val="32"/>
          <w:szCs w:val="32"/>
        </w:rPr>
        <w:t xml:space="preserve">第三十一条  </w:t>
      </w:r>
      <w:r w:rsidRPr="009D4CA0">
        <w:rPr>
          <w:rFonts w:ascii="仿宋_GB2312" w:eastAsia="仿宋_GB2312" w:hAnsi="仿宋" w:cs="仿宋" w:hint="eastAsia"/>
          <w:color w:val="000000"/>
          <w:sz w:val="32"/>
          <w:szCs w:val="32"/>
        </w:rPr>
        <w:t>违反本条例有关规定的，由度假区管委会综合执法部门或者其他有关行政管理部门按照各自职权依法予以处理；构成犯罪的，依法追究刑事责任。</w:t>
      </w:r>
    </w:p>
    <w:p w:rsidR="007C2D6C" w:rsidRPr="00613461" w:rsidRDefault="007C2D6C" w:rsidP="007C2D6C">
      <w:pPr>
        <w:ind w:firstLineChars="200" w:firstLine="640"/>
        <w:rPr>
          <w:rFonts w:ascii="仿宋_GB2312" w:eastAsia="仿宋_GB2312"/>
          <w:color w:val="000000"/>
          <w:sz w:val="32"/>
          <w:szCs w:val="32"/>
        </w:rPr>
      </w:pPr>
      <w:r w:rsidRPr="00613461">
        <w:rPr>
          <w:rFonts w:ascii="黑体" w:eastAsia="黑体" w:hint="eastAsia"/>
          <w:color w:val="000000"/>
          <w:sz w:val="32"/>
          <w:szCs w:val="32"/>
        </w:rPr>
        <w:t xml:space="preserve">第三十二条  </w:t>
      </w:r>
      <w:r w:rsidRPr="009D4CA0">
        <w:rPr>
          <w:rFonts w:ascii="仿宋_GB2312" w:eastAsia="仿宋_GB2312" w:hAnsi="仿宋" w:cs="仿宋" w:hint="eastAsia"/>
          <w:color w:val="000000"/>
          <w:sz w:val="32"/>
          <w:szCs w:val="32"/>
        </w:rPr>
        <w:t>度假区管委会工作人员在工作中滥用职权、徇私舞弊、玩忽职守的，依法予以处分；构成犯罪的，依法追究刑事责任。</w:t>
      </w:r>
    </w:p>
    <w:p w:rsidR="007C2D6C" w:rsidRPr="00613461" w:rsidRDefault="007C2D6C" w:rsidP="007C2D6C">
      <w:pPr>
        <w:ind w:firstLineChars="200" w:firstLine="640"/>
        <w:rPr>
          <w:rFonts w:ascii="黑体" w:eastAsia="黑体"/>
          <w:color w:val="000000"/>
          <w:sz w:val="32"/>
          <w:szCs w:val="32"/>
        </w:rPr>
      </w:pPr>
      <w:r w:rsidRPr="00613461">
        <w:rPr>
          <w:rFonts w:ascii="黑体" w:eastAsia="黑体" w:hint="eastAsia"/>
          <w:color w:val="000000"/>
          <w:sz w:val="32"/>
          <w:szCs w:val="32"/>
        </w:rPr>
        <w:t xml:space="preserve">第三十三条  </w:t>
      </w:r>
      <w:r w:rsidRPr="009D4CA0">
        <w:rPr>
          <w:rFonts w:ascii="仿宋_GB2312" w:eastAsia="仿宋_GB2312" w:hAnsi="仿宋" w:cs="仿宋" w:hint="eastAsia"/>
          <w:color w:val="000000"/>
          <w:sz w:val="32"/>
          <w:szCs w:val="32"/>
        </w:rPr>
        <w:t>本条例自</w:t>
      </w:r>
      <w:r>
        <w:rPr>
          <w:rFonts w:ascii="仿宋_GB2312" w:eastAsia="仿宋_GB2312" w:hAnsi="仿宋" w:cs="仿宋" w:hint="eastAsia"/>
          <w:color w:val="000000"/>
          <w:sz w:val="32"/>
          <w:szCs w:val="32"/>
        </w:rPr>
        <w:t>2018</w:t>
      </w:r>
      <w:r w:rsidRPr="009D4CA0">
        <w:rPr>
          <w:rFonts w:ascii="仿宋_GB2312" w:eastAsia="仿宋_GB2312" w:hAnsi="仿宋" w:cs="仿宋" w:hint="eastAsia"/>
          <w:color w:val="000000"/>
          <w:sz w:val="32"/>
          <w:szCs w:val="32"/>
        </w:rPr>
        <w:t>年</w:t>
      </w:r>
      <w:r>
        <w:rPr>
          <w:rFonts w:ascii="仿宋_GB2312" w:eastAsia="仿宋_GB2312" w:hAnsi="仿宋" w:cs="仿宋" w:hint="eastAsia"/>
          <w:color w:val="000000"/>
          <w:sz w:val="32"/>
          <w:szCs w:val="32"/>
        </w:rPr>
        <w:t>11</w:t>
      </w:r>
      <w:r w:rsidRPr="009D4CA0">
        <w:rPr>
          <w:rFonts w:ascii="仿宋_GB2312" w:eastAsia="仿宋_GB2312" w:hAnsi="仿宋" w:cs="仿宋" w:hint="eastAsia"/>
          <w:color w:val="000000"/>
          <w:sz w:val="32"/>
          <w:szCs w:val="32"/>
        </w:rPr>
        <w:t>月</w:t>
      </w:r>
      <w:r>
        <w:rPr>
          <w:rFonts w:ascii="仿宋_GB2312" w:eastAsia="仿宋_GB2312" w:hAnsi="仿宋" w:cs="仿宋" w:hint="eastAsia"/>
          <w:color w:val="000000"/>
          <w:sz w:val="32"/>
          <w:szCs w:val="32"/>
        </w:rPr>
        <w:t>1</w:t>
      </w:r>
      <w:r w:rsidRPr="009D4CA0">
        <w:rPr>
          <w:rFonts w:ascii="仿宋_GB2312" w:eastAsia="仿宋_GB2312" w:hAnsi="仿宋" w:cs="仿宋" w:hint="eastAsia"/>
          <w:color w:val="000000"/>
          <w:sz w:val="32"/>
          <w:szCs w:val="32"/>
        </w:rPr>
        <w:t>日起施行。</w:t>
      </w:r>
    </w:p>
    <w:p w:rsidR="00290ACC" w:rsidRPr="00AA1A39" w:rsidRDefault="00290ACC" w:rsidP="00AA1A39">
      <w:pPr>
        <w:widowControl/>
        <w:jc w:val="left"/>
        <w:rPr>
          <w:rFonts w:ascii="仿宋_GB2312" w:eastAsia="仿宋_GB2312"/>
          <w:color w:val="000000"/>
          <w:sz w:val="32"/>
          <w:szCs w:val="32"/>
        </w:rPr>
      </w:pPr>
    </w:p>
    <w:sectPr w:rsidR="00290ACC" w:rsidRPr="00AA1A39" w:rsidSect="00290ACC">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456" w:rsidRDefault="001C1456" w:rsidP="001C1456">
      <w:r>
        <w:separator/>
      </w:r>
    </w:p>
  </w:endnote>
  <w:endnote w:type="continuationSeparator" w:id="1">
    <w:p w:rsidR="001C1456" w:rsidRDefault="001C1456" w:rsidP="001C14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楷体">
    <w:altName w:val="Arial Unicode MS"/>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80" w:rsidRDefault="00AE5F57" w:rsidP="00401380">
    <w:pPr>
      <w:pStyle w:val="a4"/>
      <w:framePr w:wrap="around" w:vAnchor="text" w:hAnchor="margin" w:xAlign="center" w:y="1"/>
      <w:rPr>
        <w:rStyle w:val="a6"/>
      </w:rPr>
    </w:pPr>
    <w:r>
      <w:rPr>
        <w:rStyle w:val="a6"/>
      </w:rPr>
      <w:fldChar w:fldCharType="begin"/>
    </w:r>
    <w:r w:rsidR="00FA66C2">
      <w:rPr>
        <w:rStyle w:val="a6"/>
      </w:rPr>
      <w:instrText xml:space="preserve">PAGE  </w:instrText>
    </w:r>
    <w:r>
      <w:rPr>
        <w:rStyle w:val="a6"/>
      </w:rPr>
      <w:fldChar w:fldCharType="end"/>
    </w:r>
  </w:p>
  <w:p w:rsidR="00670280" w:rsidRDefault="00AA1A3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80" w:rsidRDefault="00AE5F57" w:rsidP="00401380">
    <w:pPr>
      <w:pStyle w:val="a4"/>
      <w:framePr w:wrap="around" w:vAnchor="text" w:hAnchor="margin" w:xAlign="center" w:y="1"/>
      <w:rPr>
        <w:rStyle w:val="a6"/>
      </w:rPr>
    </w:pPr>
    <w:r>
      <w:rPr>
        <w:rStyle w:val="a6"/>
      </w:rPr>
      <w:fldChar w:fldCharType="begin"/>
    </w:r>
    <w:r w:rsidR="00FA66C2">
      <w:rPr>
        <w:rStyle w:val="a6"/>
      </w:rPr>
      <w:instrText xml:space="preserve">PAGE  </w:instrText>
    </w:r>
    <w:r>
      <w:rPr>
        <w:rStyle w:val="a6"/>
      </w:rPr>
      <w:fldChar w:fldCharType="separate"/>
    </w:r>
    <w:r w:rsidR="00AA1A39">
      <w:rPr>
        <w:rStyle w:val="a6"/>
        <w:noProof/>
      </w:rPr>
      <w:t>8</w:t>
    </w:r>
    <w:r>
      <w:rPr>
        <w:rStyle w:val="a6"/>
      </w:rPr>
      <w:fldChar w:fldCharType="end"/>
    </w:r>
  </w:p>
  <w:p w:rsidR="00670280" w:rsidRDefault="00AA1A3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456" w:rsidRDefault="001C1456" w:rsidP="001C1456">
      <w:r>
        <w:separator/>
      </w:r>
    </w:p>
  </w:footnote>
  <w:footnote w:type="continuationSeparator" w:id="1">
    <w:p w:rsidR="001C1456" w:rsidRDefault="001C1456" w:rsidP="001C14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1456"/>
    <w:rsid w:val="001C1456"/>
    <w:rsid w:val="00290ACC"/>
    <w:rsid w:val="002C31E9"/>
    <w:rsid w:val="00391FEA"/>
    <w:rsid w:val="00485625"/>
    <w:rsid w:val="004F465C"/>
    <w:rsid w:val="005B7DC5"/>
    <w:rsid w:val="007C2D6C"/>
    <w:rsid w:val="009A3B08"/>
    <w:rsid w:val="00A95263"/>
    <w:rsid w:val="00AA1A39"/>
    <w:rsid w:val="00AE5F57"/>
    <w:rsid w:val="00CD2779"/>
    <w:rsid w:val="00EC130F"/>
    <w:rsid w:val="00F0236F"/>
    <w:rsid w:val="00F75E1F"/>
    <w:rsid w:val="00F772D8"/>
    <w:rsid w:val="00FA66C2"/>
    <w:rsid w:val="00FD3A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456"/>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14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C1456"/>
    <w:rPr>
      <w:sz w:val="18"/>
      <w:szCs w:val="18"/>
    </w:rPr>
  </w:style>
  <w:style w:type="paragraph" w:styleId="a4">
    <w:name w:val="footer"/>
    <w:basedOn w:val="a"/>
    <w:link w:val="Char0"/>
    <w:unhideWhenUsed/>
    <w:rsid w:val="001C14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1C1456"/>
    <w:rPr>
      <w:sz w:val="18"/>
      <w:szCs w:val="18"/>
    </w:rPr>
  </w:style>
  <w:style w:type="paragraph" w:styleId="a5">
    <w:name w:val="Normal (Web)"/>
    <w:basedOn w:val="a"/>
    <w:qFormat/>
    <w:rsid w:val="001C1456"/>
    <w:pPr>
      <w:spacing w:before="100" w:beforeAutospacing="1" w:after="100" w:afterAutospacing="1"/>
      <w:jc w:val="left"/>
    </w:pPr>
    <w:rPr>
      <w:rFonts w:ascii="Calibri" w:hAnsi="Calibri"/>
      <w:kern w:val="0"/>
      <w:sz w:val="24"/>
      <w:szCs w:val="24"/>
    </w:rPr>
  </w:style>
  <w:style w:type="character" w:styleId="a6">
    <w:name w:val="page number"/>
    <w:basedOn w:val="a0"/>
    <w:rsid w:val="001C1456"/>
  </w:style>
  <w:style w:type="paragraph" w:customStyle="1" w:styleId="New">
    <w:name w:val="正文 New"/>
    <w:qFormat/>
    <w:rsid w:val="00F0236F"/>
    <w:pPr>
      <w:widowControl w:val="0"/>
      <w:jc w:val="both"/>
    </w:pPr>
    <w:rPr>
      <w:rFonts w:ascii="Times New Roman" w:eastAsia="宋体" w:hAnsi="Times New Roman" w:cs="Times New Roman"/>
    </w:rPr>
  </w:style>
  <w:style w:type="paragraph" w:customStyle="1" w:styleId="NewNewNewNewNewNew">
    <w:name w:val="正文 New New New New New New"/>
    <w:rsid w:val="007C2D6C"/>
    <w:pPr>
      <w:widowControl w:val="0"/>
      <w:jc w:val="both"/>
    </w:pPr>
    <w:rPr>
      <w:rFonts w:ascii="Times New Roman" w:eastAsia="宋体" w:hAnsi="Times New Roman" w:cs="Times New Roman"/>
      <w:szCs w:val="20"/>
    </w:rPr>
  </w:style>
  <w:style w:type="paragraph" w:customStyle="1" w:styleId="NewNewNewNewNewNewNew">
    <w:name w:val="正文 New New New New New New New"/>
    <w:rsid w:val="007C2D6C"/>
    <w:pPr>
      <w:widowControl w:val="0"/>
      <w:jc w:val="both"/>
    </w:pPr>
    <w:rPr>
      <w:rFonts w:ascii="Times New Roman" w:eastAsia="宋体" w:hAnsi="Times New Roman" w:cs="Times New Roman"/>
      <w:szCs w:val="20"/>
    </w:rPr>
  </w:style>
  <w:style w:type="paragraph" w:customStyle="1" w:styleId="NewNewNewNewNewNewNewNewNewNewNewNewNewNewNew">
    <w:name w:val="正文 New New New New New New New New New New New New New New New"/>
    <w:rsid w:val="007C2D6C"/>
    <w:pPr>
      <w:widowControl w:val="0"/>
      <w:jc w:val="both"/>
    </w:pPr>
    <w:rPr>
      <w:rFonts w:ascii="Times New Roman" w:eastAsia="宋体" w:hAnsi="Times New Roman" w:cs="Times New Roman"/>
      <w:szCs w:val="20"/>
    </w:rPr>
  </w:style>
  <w:style w:type="paragraph" w:customStyle="1" w:styleId="NewNewNewNewNewNewNewNewNewNewNewNewNewNewNewNewNewNewNewNewNewNewNewNewNewNew">
    <w:name w:val="正文 New New New New New New New New New New New New New New New New New New New New New New New New New New"/>
    <w:rsid w:val="007C2D6C"/>
    <w:pPr>
      <w:widowControl w:val="0"/>
      <w:jc w:val="both"/>
    </w:pPr>
    <w:rPr>
      <w:rFonts w:ascii="Times New Roman" w:eastAsia="宋体" w:hAnsi="Times New Roman" w:cs="Times New Roman"/>
      <w:szCs w:val="20"/>
    </w:rPr>
  </w:style>
  <w:style w:type="paragraph" w:customStyle="1" w:styleId="NewNewNewNewNewNewNewNewNewNewNewNewNewNewNewNewNewNewNewNewNewNewNewNewNewNewNewNewNewNewNew">
    <w:name w:val="正文 New New New New New New New New New New New New New New New New New New New New New New New New New New New New New New New"/>
    <w:rsid w:val="007C2D6C"/>
    <w:pPr>
      <w:widowControl w:val="0"/>
      <w:jc w:val="both"/>
    </w:pPr>
    <w:rPr>
      <w:rFonts w:ascii="Times New Roman" w:eastAsia="宋体" w:hAnsi="Times New Roman" w:cs="Times New Roman"/>
      <w:szCs w:val="20"/>
    </w:rPr>
  </w:style>
  <w:style w:type="paragraph" w:customStyle="1" w:styleId="NewNewNewNewNewNewNewNewNewNewNewNewNewNewNewNewNewNewNewNewNewNewNewNewNewNewNewNewNewNew">
    <w:name w:val="正文 New New New New New New New New New New New New New New New New New New New New New New New New New New New New New New"/>
    <w:rsid w:val="007C2D6C"/>
    <w:pPr>
      <w:widowControl w:val="0"/>
      <w:jc w:val="both"/>
    </w:pPr>
    <w:rPr>
      <w:rFonts w:ascii="Times New Roman" w:eastAsia="宋体" w:hAnsi="Times New Roman" w:cs="Times New Roman"/>
      <w:szCs w:val="20"/>
    </w:rPr>
  </w:style>
  <w:style w:type="paragraph" w:customStyle="1" w:styleId="NewNewNewNewNewNewNewNewNewNewNewNewNewNewNewNewNewNewNewNewNew">
    <w:name w:val="正文 New New New New New New New New New New New New New New New New New New New New New"/>
    <w:rsid w:val="007C2D6C"/>
    <w:pPr>
      <w:widowControl w:val="0"/>
      <w:jc w:val="both"/>
    </w:pPr>
    <w:rPr>
      <w:rFonts w:ascii="Times New Roman" w:eastAsia="宋体" w:hAnsi="Times New Roman" w:cs="Times New Roman"/>
      <w:szCs w:val="20"/>
    </w:rPr>
  </w:style>
  <w:style w:type="paragraph" w:styleId="a7">
    <w:name w:val="Date"/>
    <w:basedOn w:val="a"/>
    <w:next w:val="a"/>
    <w:link w:val="Char1"/>
    <w:rsid w:val="007C2D6C"/>
    <w:pPr>
      <w:ind w:leftChars="2500" w:left="100"/>
    </w:pPr>
  </w:style>
  <w:style w:type="character" w:customStyle="1" w:styleId="Char1">
    <w:name w:val="日期 Char"/>
    <w:basedOn w:val="a0"/>
    <w:link w:val="a7"/>
    <w:rsid w:val="007C2D6C"/>
    <w:rPr>
      <w:rFonts w:ascii="Times New Roman" w:eastAsia="宋体" w:hAnsi="Times New Roman" w:cs="Times New Roman"/>
      <w:szCs w:val="21"/>
    </w:rPr>
  </w:style>
  <w:style w:type="character" w:styleId="a8">
    <w:name w:val="Strong"/>
    <w:basedOn w:val="a0"/>
    <w:qFormat/>
    <w:rsid w:val="007C2D6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X</cp:lastModifiedBy>
  <cp:revision>2</cp:revision>
  <dcterms:created xsi:type="dcterms:W3CDTF">2018-12-03T04:53:00Z</dcterms:created>
  <dcterms:modified xsi:type="dcterms:W3CDTF">2018-12-03T04:53:00Z</dcterms:modified>
</cp:coreProperties>
</file>