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长沙市燃气管理条例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日长沙市第十一届人民代表大会常务委员会第六次会议通过　</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日湖南省第九届人民代表大会常务委员会第六次会议批准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日长沙市第十三届人民代表大会常务委员会第二十六次会议《关于修改和废止部分地方性法规的决定》修正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日湖南省第十一届人民代表大会常务委员会第十九次会议批准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日长沙市第十六届人民代表大会常务委员会第十八次会议修订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日湖南省第十四届人民代表大会常务委员会第七次会议批准）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第三章　燃气经营、服务与使用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第四章　燃气设施与燃气燃烧器具管理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燃气安全事故预防与处置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为了加强燃气管理，保障燃气供应和安全，维护燃气用户和燃气经营企业的合法权益，促进燃气事业健康发展，根据《城镇燃气管理条例》《湖南省燃气管理条例》等法律、法规，结合本市实际，制定本条例。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本市行政区域内燃气规划与建设，燃气经营、服务与使用，燃气设施与燃气燃烧器具管理，燃气安全事故预防与处置以及相关管理活动适用本条例。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天然气、液化石油气的生产和进口，城市门站以外的天然气管道输送、槽车（船）运输，燃气作为工业生产原料的使用，沼气、秸秆气的生产和使用，不适用本条例。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本市燃气管理遵循统筹规划、科学发展，安全第一、规范服务，保障供应、节能高效的原则。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市、县（市、区）人民政府应当加强对燃气工作的领导，推动燃气安全监管纳入基层治理体系，将燃气管理纳入网格化综合管理。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负责本行政区域内燃气管理工作，推动燃气事业发展，对燃气经营的安全生产工作和供应质量实施监督管理，监督燃气经营企业落实安全生产主体责任、履行用户安全检查责任，受理燃气经营、使用的投诉举报，查处相关燃气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应急管理部门负责燃气安全生产的综合监督管理，组织指导协调燃气安全生产突发事件的应急救援。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负责对燃气气瓶、燃气储罐、燃气罐车、燃气管道等压力容器、压力管道及安全附件安全的监督管理，负责销售燃气和生产、销售燃气燃烧器具及其配件等产品质量的监督抽查工作，依法公布监督抽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公安、自然资源和规划、住房和城乡建设、商务、交通运输、消防救援等有关部门依照有关法律、法规的规定，在各自职责范围内负责有关燃气管理工作，对各自行业、领域燃气使用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乡镇人民政府和街道办事处应当落实属地网格化管理责任，提升安全监管能力。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燃气经营企业应当对燃气供应安全负责，燃气用户应当对燃气使用安全负责。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燃气经营企业和非居民用户应当将燃气安全纳入本企业、本单位的安全生产管理工作。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市、县（市、区）人民政府及其有关部门应当将燃气安全知识纳入中小学安全教育内容，并组织乡镇人民政府、街道办事处和燃气经营企业开展燃气安全宣传教育，提高全民燃气安全意识。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广播、电视、报刊、互联网等媒体应当开展燃气安全公益性宣传。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燃气主管部门应当会同自然资源和规划等有关部门，依据国民经济和社会发展规划、国土空间规划、能源规划以及上一级燃气专项规划，组织编制本行政区域的燃气专项规划，报本级人民政府批准后实施，并报上一级人民政府燃气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专项规划应当对本行政区域内的燃气气源和种类、市政燃气管网、各类燃气场站设施布局、建设规模、建设时序、建设用地，燃气设施保护范围，燃气供应和安全保障措施等作出安排，并对瓶装液化石油气经营活动提出管理规范、供应要求和安全保障等专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进行新区建设、旧区改造，应当按照国土空间规划和燃气专项规划配套建设燃气设施或者预留燃气设施建设用地。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纳入国土空间规划和燃气专项规划的燃气设施建设用地，未经法定程序调整规划，不得改变用途。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城市存量用地、既有建筑调整转化用途时优先满足涉及安全的城市基础设施需要，保障燃气厂站和液化石油气供应站用地需要，确保安全。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住房和城乡建设部门以及其他有关部门应当依照各自职责加强对燃气工程质量安全的监督管理。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城市新区开发、旧区改造工程，新建、扩建、改建道路、桥梁等市政工程和住宅工程，按照燃气专项规划必须建设的管道燃气设施，应当与主体工程同时设计、同时施工、同时竣工验收。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地下燃气管线建设单位应当按照地下管线工程建设年度计划安排项目建设，未列入地下管线工程建设年度计划的，有关单位不得组织实施。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地下燃气管线建设单位应当依法将完整的燃气工程测量成果报送城建档案管理机构，未报送的，不得组织下道工序的建设。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建设单位在接驳地下燃气管线前，应当书面告知市住房和城乡建设部门。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燃气工程竣工后，建设单位应当依法组织竣工验收。未经竣工验收或者竣工验收不合格的，不得交付使用。建设单位应当自竣工验收合格之日起十五日内，将竣工验收报告和有关部门出具的验收合格文件报住房和城乡建设部门备案，将竣工验收情况报燃气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燃气经营、服务与使用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本市建立健全燃气应急储备制度，采取综合措施提高燃气应急保障能力。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市、县（市）燃气主管部门应当会同有关部门建立燃气供应和需求状况的监测、预测和预警机制，采取多种措施，加强协调调度，多渠道保障气源供应，统筹本行政区域燃气供应和需求。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发展和改革部门应当在权限范围内按照有关规定制定或者调整燃气价格和相关服务收费标准，建立和完善终端销售价格与气源价格的联动机制，做好燃气价格和相关服务收费成本监审、调查工作。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燃气经营企业应当向燃气用户持续、稳定、安全供应符合国家质量标准的燃气，不得拒绝向市政燃气管网覆盖范围内符合用气条件的单位或者个人供气。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燃气经营实行许可证制度。在本市行政区域内从事燃气经营活动的，应当取得燃气主管部门核发的燃气经营许可证。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燃气经营企业应当按照燃气经营许可证的规定从事燃气经营活动。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燃气主管部门应当建立许可评价制度，对燃气经营企业按照燃气经营许可证的规定从事燃气经营活动的情况进行评价。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燃气主管部门应当建立燃气经营企业和燃气燃烧器具安装维修企业的信用管理制度，定期对燃气经营企业的经营服务行为、燃气燃烧器具安装维修企业的安装维修行为进行检查和评价，并向社会公布检查和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燃气经营企业应当建立和完善各项安全保障制度，并遵守下列规定：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（一）制定供气保障方案；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（二）对承担管理责任的燃气设施进行巡查维护、检修和申报检验，并根据生产运行状况，对燃气设施进行安全评估；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（三）保证维持正常运营和保障安全生产条件所需的资金投入；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（四）建立相应的机制，加强对全员安全生产责任制落实情况的监督考核，落实全员安全生产责任制，按规定配备安全生产管理人员；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（五）建立员工岗位培训制度，主要负责人和安全生产管理人员应当经专业培训并考核合格；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（六）按照国家和省、市的有关规定向燃气主管部门报告生产运营、安全生产和用户服务等情况；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（七）法律、法规关于安全保障的其他规定。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燃气经营企业应当建立健全用户服务制度，规范服务行为，并遵守下列规定：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（一）与用户签订供用气合同，明确双方的权利与义务；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（二）建立健全用户信息系统，完善用户档案；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（三）销售燃气符合国家和省、市价格管理有关规定，并执行法定的价格干预措施、紧急措施；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（四）在业务受理场所公示业务流程、服务项目、服务承诺、作业标准、收费标准和服务受理、投诉电话等内容；向社会公布服务受理及投诉电话；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（五）不得要求用户购买其指定的产品或者接受其提供的服务；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（六）对供应范围内的燃气用户进行技术指导；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（七）法律、法规关于燃气经营企业用户服务的其他规定。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瓶装燃气经营企业除遵守本条例第十五条、第十六条的规定外，还应当遵守以下规定：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（一）向用户提供符合规定的气瓶、气质以及气量；不得违规向餐饮企业配送工业丙烷、醇基燃料、生物质燃油等工业燃料；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（二）按照规定涂敷气瓶颜色标志，并按照国家有关规定，将气瓶送检验机构进行检验；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（三）充装的气瓶应当经检验合格，且未超过报废期限；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（四）按照有关标准和规范充装、存放、运送气瓶，如实记录气瓶进出站时间；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（五）建立健全气瓶充装、储运、销售、检验等环节的安全信息追溯系统；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（六）不得向地下室、半地下室或者高层民用建筑供应瓶装燃气。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管道燃气经营企业因施工、检修等原因需要临时调整供气量或者暂停供气的，应当将作业时间和影响区域提前四十八小时予以公告或者书面通知燃气用户，并按照有关规定及时恢复正常供气；因突发事件需要中断供气时，应当及时发出公告或者通知用户，同时报告燃气主管部门，恢复供气前应当及时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燃气经营企业未经燃气主管部门批准，不得擅自停业、歇业。确需停业、歇业的，应当事先对供应范围内的用户用气需求作出妥善安排。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市人民政府应当建立燃气信息监管系统，运用智能化信息技术手段，实行燃气安全动态监管，提高燃气管理信息化水平。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燃气经营企业应当建立具备生产经营数据采集与监控、用户服务功能的信息管理系统，实时上传燃气设施、用户档案等燃气监管所需数据至政府燃气信息监管系统。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本市实行瓶装燃气实名购买制度。燃气经营企业销售瓶装燃气，应当如实记录用户基本信息以及用户持有气瓶的数量、定期检验周期和报废期限等情况。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瓶装燃气经营企业应当在用户持有的气瓶定期检验周期、报废期限到期前三十日内通知用户；用户应当在期限届满前将气瓶送交燃气经营企业处理。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对瓶装燃气实行统一配送。市、县（市）人民政府应当组织燃气主管部门以及交通运输、公安等有关部门建立瓶装燃气配送服务相关制度，燃气经营企业应当制定并实施安全管理规范，加强瓶装燃气配送车辆及人员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（一）擅自操作公用燃气阀门；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（三）安装、使用不符合气源要求的燃气燃烧器具；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（四）擅自安装、改装、拆除或者拆迁户内燃气设施、管道燃气设施和燃气器具、改换气瓶检验标记或者进行危害燃气设施安全的装饰装修等活动；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（五）在不具备安全条件的场所使用、储存燃气；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（六）改变燃气用途或者转供燃气；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（七）加热、曝晒、摔砸、滚动、倒卧、倒置气瓶或者拆修瓶阀等附件；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（八）倒灌瓶装燃气、倾倒瓶装燃气残液；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（九）在安装燃气计量表具、阀门等燃气设施的房间内堆放易燃易爆物品、居住和办公，在燃气设施的专用房间内使用明火；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（十）发现燃气设施或者用气设备异常、燃气泄漏、意外停气时，在现场使用明火、开关电器或者拨打电话；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（十一）无正当理由拒不整改用气安全隐患；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（十二）向未取得本市燃气经营许可证的单位或者个人购买燃气；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非居民用户除应当遵守本条例第二十一条规定外，还应当遵守以下规定：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（一）建立健全安全管理制度和操作规程；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（二）按照有关规定安装使用安全装置，配备消防器材和设施，并保证其正常使用；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（三）定期进行燃气安全检查，并制定应急预案；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（四）对从业人员进行安全生产教育和培训；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（六）人员密集场所的门窗不得设置影响逃生和灭火救援的障碍物；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管道燃气居民用户以燃气计量表具出口接头为界，接头之前（含接头）的燃气设施由燃气经营企业负责运行、维护、抢修和更新改造；接头之后（不含接头）的燃气设施、燃气燃烧器具，由用户负责维护、更新。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道燃气非居民用户的燃气计量装置前（含计量装置、调压设施）的燃气设施，由燃气经营企业负责运行、维护、抢修和更新改造；燃气计量装置后的燃气设施，由用户负责维护、更新。用户与燃气经营企业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气瓶维护、更新、定期检验、检测由瓶装燃气经营企业负责；调压器、燃气燃烧器具以及与其连接的软管和紧固件的维护、更新由瓶装燃气用户负责。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燃气设施与燃气燃烧器具管理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任何单位和个人不得侵占、毁损，擅自拆除、改装、安装或者移动燃气设施。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燃气经营企业对燃气门站、储配站、区域性调压站、燃气供应站、燃气管道等市政燃气设施进行改动的，应当制定改动方案报燃气主管部门批准。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市、县（市）人民政府燃气主管部门应当会同自然资源和规划等有关部门按照国家有关标准和规定划定燃气设施保护范围，并向社会公布。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在燃气设施保护范围内，有关单位从事敷设管道、打桩、顶进、挖掘、钻探等可能影响燃气设施安全活动的，应当与燃气经营企业共同制定燃气设施保护方案，并采取相应的安全保护措施。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新建、扩建、改建建设工程，不得影响燃气设施安全。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建设单位在开工前，应当查明建设工程施工范围内地下燃气管线的相关情况；燃气主管部门以及其他有关部门和单位应当及时提供相关资料。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施工范围内有地下燃气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法律、法规另有规定的，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建设工程施工损坏地下燃气管线的，施工单位应当立即通知燃气经营企业，并按照规定采取应急保护措施，避免扩大损失。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燃气经营企业提供的地下燃气管线等燃气设施信息资料有误或者未采取有效的监护措施并派专业人员进行现场指导，导致地下燃气管线等燃气设施损坏的，应当自行承担相应责任。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燃气用户应当在具备安全用气条件的场所正确使用燃气和管道燃气自闭阀、气瓶调压器等设施设备；安装、使用符合国家有关标准和规范的燃气燃烧器具及其连接管。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餐饮等行业的生产经营单位使用燃气的，应当安装燃气泄漏报警装置，并保障其正常使用。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新建使用管道燃气的建筑应当符合燃气工程项目相关规范设计要求，按照规定安装燃气室内安全防护装置，并纳入竣工验收内容。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房屋出租人出租房屋应当保证交付的房屋具备安全用气条件，并承担燃气设施和燃气燃烧器具的维护和更新改造责任，承租人应当承担日常燃气使用安全责任，房屋租赁合同另有约定的除外。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燃气用户有权就燃气收费、服务等事项向燃气经营企业进行查询，燃气经营企业应当自收到查询申请之日起五个工作日内予以答复。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燃气经营企业应当及时将燃气计量表具登记造册，向市场监督管理部门指定所属或者授权的计量检定机构申请强制检定，未按照规定申请检定或者检定不合格的，不得使用。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管道燃气供用气当事人发生计量争议时，可以向市场监督管理部门书面申请调解或者仲裁检定。有争议的用气量，按照有关规定核算、认定。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燃气主管部门应当对在本市销售的燃气燃烧器具气源适配性进行抽查检测，并及时向社会公布检测结果。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在本市从事燃气燃烧器具生产、销售的单位应当设立或者委托设立售后服务站点，配备经考核合格的燃气燃烧器具安装、维修人员，负责售后的安装、维修服务。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燃气燃烧器具安装维修企业应当依法取得资质证书，安装、维修应当符合国家有关标准。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燃气安全事故预防与处置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储存、充装、运输、配送、使用燃气和从事燃气燃烧器具安装维修的单位和个人，应当遵守安全生产、消防等法律、法规和相关规范，确保供气、用气安全。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自然资源和规划部门在审批建设项目时，对有可能影响燃气设施安全的，应当征求燃气主管部门的意见。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市人民政府为了保障公共安全的需要，可以根据燃气发展和燃气管网建设情况，制定瓶装燃气的替代措施，划定禁止和限制瓶装燃气使用的区域，报省人民政府同意后，向社会公布。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燃气经营企业应当对用户的燃气设施进行定期安全检查。定期安全检查包括输送燃气前安全检查和日常安全检查。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受理非居民用户用气开户申请的，应当对其用气环境进行安全检查；有下列情形之一的，燃气经营企业应当告知申请人进行改正，申请人拒不改正或者改正后仍不符合安全用气条件的，不得办理供气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（一）用气场所为违法建（构）筑物；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（二）经安全检查，用气场所、燃气设施、燃气燃烧器具及其安装不符合安全用气条件；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（三）餐饮等行业的生产经营单位未安装燃气泄漏报警装置。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管道燃气经营企业对用户燃气设施的日常安全检查应当一年不少于一次，瓶装燃气经营企业每次送气上门都应当对用户燃气设施进行日常安全检查。燃气用户应当配合燃气经营企业开展入户安全检查。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应当对定期安全检查情况进行记录，发现用户有违反安全用气规定或者其他安全隐患的，应当书面告知并指导用户及时完成整改。发现对公共安全构成威胁危害的，燃气经营企业应当采取紧急应对措施同时告知用户，并向燃气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任何单位和个人不得盗用燃气。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燃气经营企业发现盗用燃气的，应当及时向公安机关报案，影响公共安全的，还应当及时采取措施。符合立案条件的，公安机关应当及时受理，燃气经营企业应当协助公安机关调查取证。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鼓励燃气经营企业对其生产经营活动中可能发生的第三者人身伤亡和财产损失购买公众责任保险。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物业服务人应当协助做好物业管理区域内的燃气安全管理工作，履行下列义务：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（一）配合政府有关部门和燃气经营企业进行燃气安全宣传教育；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（二）配合燃气经营企业开展维护、维修、安全检查等安全服务活动，并提供便利条件；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（三）发现燃气安全隐患，及时告知燃气经营企业并配合进行隐患排除；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（四）制止危害燃气安全的行为，发现燃气事故及时告知燃气经营企业或者燃气主管部门，并配合处置。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燃气主管部门应当会同有关部门制定燃气安全事故应急预案，建立燃气事故统计分析制度，定期通报事故处理结果。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燃气经营企业应当制定本单位燃气安全事故应急预案，配备应急人员和必要的应急装备、器材，并定期组织演练。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燃气经营企业应当建立健全安全检查、维修维护、事故抢修和二十四小时值班等制度，并公布抢修电话，配备专职抢修人员。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燃气主管部门以及其他有关部门和单位应当根据各自职责，对燃气经营、燃气使用的安全状况等进行监督检查，发现燃气安全事故隐患的，应当通知燃气经营企业、燃气用户及时采取措施消除隐患。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不及时消除隐患可能严重威胁公共安全的，燃气主管部门以及其他有关部门和单位应当采取通知其停止使用相关燃气设施设备等措施，及时组织消除隐患，有关单位和个人应当予以配合。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建立燃气安全事故隐患公众举报监督、核查处理机制。任何单位和个人发现燃气事故、事故隐患以及危害燃气设施安全的情况，应当立即向燃气经营企业或者政府有关部门报告。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燃气安全突发事件的，燃气经营企业应当根据燃气安全事故应急预案，立即采取相应措施先行处置，并根据事件等级，按照程序向燃气主管部门以及应急管理、市场监督管理、消防救援等政府有关部门报告。燃气经营企业不得迟报、漏报、谎报或者瞒报燃气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政府有关部门应当根据事件等级，依照燃气安全事故应急预案，按照各自职责和业务范围，密切配合，做好燃气安全突发事件的指挥、处置等工作。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处置燃气安全突发事件，有关单位和个人应当配合，不得阻挠、干扰；需要采取紧急避险措施，实施入户抢险、抢修作业的，公安机关、消防救援机构应当配合燃气经营企业实施入户抢险、抢修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燃气经营企业因抢修、抢险作业损坏树木、园林设施、市政设施或者其他设施的，应当同时告知有关部门和单位；造成损失的，应当给予补偿。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燃气经营企业因自身原因影响燃气设施正常运行，不能保障正常供气，严重影响公共利益的，经市、县（市）人民政府同意，燃气主管部门可以采取紧急措施，保障燃气安全供应，相关费用由燃气经营企业承担。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企业自行关停或者受到责令停产停业、吊销燃气经营许可证的处罚的，燃气主管部门应当会同应急管理、市场监督管理等部门指导、督促燃气经营企业做好燃气及相关设施、设备的安全处置工作，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燃气主管部门或者其他有关主管部门依法进行燃气安全监督检查时，对于不符合保障安全生产的国家标准或者行业标准的设施、设备、器材应当予以查封或者扣押，并在十五日内依法作出处理决定。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对燃气主管部门或者其他有关主管部门依法扣押的燃气气瓶以及瓶内燃气，应当采取相应的安全保管措施。气瓶集中存放时，可以采取抽取瓶内燃气等安全保管措施。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燃气主管部门或者其他有关主管部门发现使用不符合安全技术规范要求或者存在严重安全事故隐患气瓶的行为的，应当移送市场监督管理部门处理。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燃气经营企业违反本条例第十九条第二款规定，未实时上传燃气设施、用户档案等燃气监管所需数据至政府燃气信息监管系统的，由燃气主管部门责令限期改正，逾期不改正的，处一万元以下罚款。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违反本条例其他规定，有关法律、法规已规定法律责任的，从其规定。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bookmarkStart w:id="0" w:name="_GoBack"/>
      <w:r>
        <w:rPr>
          <w:rFonts w:ascii="Times New Roman" w:hAnsi="Times New Roman" w:eastAsia="仿宋_GB2312"/>
          <w:sz w:val="32"/>
        </w:rPr>
        <w:t>　</w:t>
      </w:r>
      <w:bookmarkEnd w:id="0"/>
      <w:r>
        <w:rPr>
          <w:rFonts w:ascii="Times New Roman" w:hAnsi="Times New Roman" w:eastAsia="仿宋_GB2312"/>
          <w:sz w:val="32"/>
        </w:rPr>
        <w:t>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FC11A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2024-03-26T07:51:38Z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