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阳江市制定地方性法规条例"/>
      <w:bookmarkEnd w:id="0"/>
      <w:r>
        <w:rPr>
          <w:rFonts w:ascii="方正小标宋简体" w:eastAsia="方正小标宋简体" w:hAnsi="方正小标宋简体" w:cs="方正小标宋简体" w:hint="eastAsia"/>
          <w:color w:val="333333"/>
          <w:sz w:val="44"/>
          <w:szCs w:val="44"/>
          <w:shd w:val="clear" w:color="auto" w:fill="FFFFFF"/>
        </w:rPr>
        <w:t>阳江市制定地方性法规条例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（2016年1月22日阳江市第六届人民代表大会第六次会议通过　2016年3月31日广东省第十二届人民代表大会常务委员会第二十五次会议批准　根据2024年9月27日阳江市第八届人民代表大会常务委员会第二十一次会议通过并经2024年11月28日广东省第十四届人民代表大会常务委员会第十三次会议批准的《阳江市人民代表大会常务委员会关于修改〈阳江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根据宪法和《中华人民共和国地方各级人民代表大会和地方各级人民政府组织法》、《中华人民共和国立法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本条例适用于本市地方性法规的制定、修改、废止及其相关活动。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地方立法应当符合宪法的规定、原则和精神，坚持维护社会主义法制的统一、尊严、权威，不得与宪法、法律、行政法规和本省地方性法规相抵触。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地方立法应当适应发展和改革需要，坚持从本市的具体情况和实际需要出发，突出地方特色，增强立法的针对性、适用性、可操作性，对上位法已经明确规定的内容，一般不作重复性规定。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市人民代表大会及其常务委员会根据区域协调发展的需要，可以与其他设区的市人民代表大会及其常务委员会协同制定地方性法规，在本行政区域或者有关区域内实施。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可以与其他设区的市人民代表大会及其常务委员会建立区域协同立法工作机制，推进立法规划、立法计划协同，推动协同立法项目联合起草、调研、论证，加强立法沟通协商和信息共享，逐步实现协同立法工作的制度化、规范化、程序化。</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立法规划、立法计划和法规起草"/>
      <w:bookmarkEnd w:id="11"/>
      <w:r>
        <w:rPr>
          <w:rFonts w:ascii="Times New Roman" w:eastAsia="黑体" w:hAnsi="Times New Roman" w:cs="黑体" w:hint="eastAsia"/>
          <w:szCs w:val="32"/>
        </w:rPr>
        <w:t>第二章　立法规划、立法计划和法规起草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市人民代表大会常务委员会通过立法规划、年度立法计划、专项立法计划的编制和落实，加强对地方立法工作的统筹安排。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立法规划、立法计划，应当向市人民代表大会代表、本市选出的省人民代表大会代表、工作或者居住在本市的全国人民代表大会代表、各县（市、区）人民代表大会常务委员会、有关部门、基层立法联系点以及公众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一切国家机关、各政党和社会团体、企业事业组织、公民都可以向市人民代表大会常务委员会提出制定、修改、废止地方性法规的建议，并说明理由。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市人民代表大会有关的专门委员会、市人民代表大会常务委员会有关的工作机构应当分别对立法建议项目进行初步审查，提出是否列入立法规划和立法计划的意见。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立法建议项目列入市人民代表大会常务委员会立法规划和立法计划前，应当进行论证。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立法建议项目的论证，可以邀请相关领域专家学者、实务工作者、人民代表大会代表和有关部门负责人参加。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认真研究代表议案、建议、有关方面意见和论证情况，根据经济社会发展和民主法治建设的需要，按照加强重点领域、新兴领域立法的要求，提出立法规划草案和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立法规划草案和立法计划草案应当征求市人民代表大会代表、本市选出的省人民代表大会代表和工作或者居住在本市的全国人民代表大会代表以及省人民代表大会常务委员会法制工作机构的意见。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有权提出地方性法规案的机关有立法建议项目的，应当于每年第三季度向市人民代表大会常务委员会提出下一年度立法计划的建议。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提出立法计划建议项目的，应当报送立法项目建议书，并附法规建议稿和必要的参阅资料，明确送审时间。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或者修改地方性法规项目建议书内容主要包括建议制定或者修改地方性法规的名称、立法必要性、需要解决的主要问题和拟采取的对策及其可行性等；废止地方性法规项目建议书内容包括建议废止地方性法规的名称和说明。</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市人民代表大会常务委员会法制工作机构应当于每年第四季度对各方面的立法建议、意见进行研究，提出下一年度立法计划草案。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年度立法计划草案应当明确法规拟提请市人民代表大会常务委员会会议审议的时间。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立法规划和立法计划由市人民代表大会常务委员会主任会议（以下简称主任会议）通过并向社会公布。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立法规划和立法计划需要调整的，由市人民代表大会常务委员会法制工作机构提出调整意见，报请主任会议通过并向社会公布。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立法规划、立法计划及其调整情况应当在主任会议通过后的十五日内抄送省人民代表大会常务委员会法制工作机构。</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立法规划和立法计划由市人民代表大会常务委员会法制工作机构、市人民政府司法行政部门按照立法规划和立法计划的工作要求分别组织实施。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市人民代表大会有关的专门委员会、常务委员会有关工作机构在各自职责范围内组织实施。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有关部门和单位应当根据立法计划的安排，按照起草工作要求，做好有关地方性法规草案的起草工作。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有权提出地方性法规案的机关或者人员可以组织起草地方性法规草案。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其他有关机关、组织、公民可以向有权提出地方性法规案的机关或者人员提出地方性法规草案的建议稿。</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的市人民代表大会专门委员会、常务委员会工作机构应当提前参与有关方面的地方性法规草案起草工作；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专业性较强的地方性法规草案，可以吸收相关领域的专家参与起草，或者委托有关专家、教学科研单位、社会组织起草。</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开展调查研究，注重解决实际问题，广泛征求社会各界意见。拟设定行政许可、行政处罚、行政强制以及涉及社会公众切身利益等内容的，应当通过论证会、听证会等形式公开听取意见，并向制定机关作出书面说明。</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市人民代表大会立法权限和程序"/>
      <w:bookmarkEnd w:id="25"/>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（一）规定本市城乡建设与管理、生态文明建设、历史文化保护、基层治理等方面特别重大事项的；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十名以上的代表联名，可以向市人民代表大会提出地方性法规案，由主席团决定是否列入会议议程，或者先交有关的专门委员会审议，提出是否列入会议议程的意见，再由主席团决定是否列入会议议程。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向市人民代表大会提出地方性法规案，应当同时提交地方性法规草案文本及其说明，并提供征求意见资料及其他必要的参阅资料。修改地方性法规的，还应当提交修改前后的对照文本。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地方性法规草案的说明应当包括制定或者修改该法规的必要性、可行性、合法性和主要内容，以及起草过程中对重大分歧意见的协调处理情况。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市人民代表大会常务委员会决定提请市人民代表大会会议审议的地方性法规案，应当在会议举行的一个月前将地方性法规草案文本发给代表，并可以适时组织代表研读讨论，征求代表的意见。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各代表团审议地方性法规案时，根据代表团的要求，有关机关、组织应当派人到会介绍情况。</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有关的专门委员会的审议意见和其他方面的意见，对地方性法规案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市人民代表大会常务委员会立法权限和程序"/>
      <w:bookmarkEnd w:id="39"/>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（一）对城乡建设与管理、生态文明建设、历史文化保护、基层治理等方面的事项作出具体规定的；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（三）法律规定可以由设区的市制定地方性法规的。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在市人民代表大会闭会期间，常务委员会可以对市人民代表大会制定的地方性法规进行部分补充和修改，但不得同该地方性法规的基本原则相抵触。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的专门委员会审议，也可以先委托常务委员会有关工作机构审查，提出报告，再决定列入常务委员会会议议程。主任会议认为地方性法规案有重大问题需要进一步研究的，可以建议提案人修改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也可以先委托常务委员会有关工作机构审查，提出是否列入会议议程的意见，再由主任会议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有关的专门委员会审议或者常务委员会有关工作机构审查时，可以邀请提案人列席会议，发表意见。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列入常务委员会会议议程的地方性法规案，除特殊情况外，一般应当在会议举行的七日前将地方性法规草案及其说明发给常务委员会组成人员。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常务委员会会议审议地方性法规案时，应当邀请有关市人民代表大会代表列席会议。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向常务委员会提出地方性法规案，应当同时提交地方性法规草案文本及其说明，并提供征求意见资料及其他必要的参阅资料。修改地方性法规的，还应当提交修改前后的对照文本。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地方性法规草案的说明应当包括制定或者修改该法规的必要性、可行性、合法性和主要内容，以及起草过程中对重大分歧意见的协调处理情况。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地方性法规草案与本市其他地方性法规相关规定不一致的，提案人应当予以说明并提出处理意见，必要时应当同时提出修改本市其他地方性法规相关规定或者废止本市其他地方性法规的议案。</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收到提请审议的地方性法规案后，由有关的专门委员会或者常务委员会有关工作机构根据各方面提出的意见，对地方性法规草案进行审议或者审查，提出审议意见或者审查意见，向主任会议报告，由主任会议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有关的专门委员会审议或者常务委员会有关工作机构审查地方性法规案时，认为需要修改本市其他地方性法规相关规定或者废止本市其他地方性法规的，应当提出处理意见。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有关的专门委员会审议或者常务委员会有关工作机构审查时，可以邀请其他有关委员会的成员列席会议，发表意见。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向常务委员会提出的地方性法规案，在列入会议议程前，提案人有权撤回。</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各方面意见比较一致的，可以经两次常务委员会会议审议后交付表决；调整事项较为单一的或者部分修改的或者废止的地方性法规案，各方面意见比较一致的，或者遇有紧急情形的，也可以经一次常务委员会会议审议即交付表决。</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常务委员会会议第一次审议地方性法规案，在全体会议上听取提案人的说明、有关专门委员会的审议报告或者常务委员会有关工作机构的审查报告，由分组会议进行初步审议。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由主任会议或者专门委员会提出的地方性法规案，在全体会议上听取提案人的说明，由分组会议对地方性法规草案的必要性、可行性、合法性等进行初步审议。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常务委员会会议第二次审议地方性法规案，在全体会议上听取法制委员会关于地方性法规草案修改情况的报告，由分组会议进一步审议。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第二次、第三次审议的地方性法规案，由法制委员会根据常务委员会组成人员、有关的专门委员会的审议意见或者常务委员会有关工作机构的审查意见和各方面提出的意见，对地方性法规案进行统一审议，向常务委员会会议提出修改情况报告或者审议结果报告和地方性法规草案修改稿，对法规草案主要内容作出修改和重要的不同意见应当在修改情况报告或者审议结果报告中予以说明。对有关的专门委员会的审议意见或者常务委员会有关工作机构的初步审查意见没有采纳的，应当向其反馈。</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部分修改地方性法规案、废止地方性法规案，在全体会议上听取提案人的说明和有关的专门委员会的审议报告或者常务委员会有关工作机构的审查报告，由分组会议对修改、废止地方性法规的决定草案进行审议。法制委员会根据审议意见和各方面提出的意见进行修改，提出审议结果报告和决定草案表决稿，由主任会议提请常务委员会全体会议表决。</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常务委员会审议地方性法规案时，根据需要，可以召开联组会议或者全体会议，对地方性法规草案中的主要问题进行讨论。</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常务委员会分组会议审议地方性法规案时，根据小组的要求，有关机关、组织应当派人到会介绍情况。</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专门委员会审议地方性法规案时，可以邀请其他专门委员会的成员列席会议，发表意见。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专门委员会审议地方性法规案时，应当召开全体会议，根据需要，可以要求有关机关、组织派有关负责人到会说明情况。</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征求各方面的意见。征求意见可以采取书面征求意见，召开座谈会、论证会、听证会，实地调研，委托社情民意调查机构调查以及在互联网或者本市发行的报纸上公布征求意见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人民代表大会代表和社会有关方面的意见。听证情况应当向常务委员会报告。</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征求意见的情况整理后，可以根据需要印发作为常务委员会会议审议参阅资料。</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地方性法规草案中主要制度规范的可行性、地方性法规出台时机、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推动基层立法联系点与人大代表联络站融合发展，整合资源，共建共享；加强对基层立法联系点的统筹协调和培训指导，推动基层立法联系点规范化、制度化、标准化、数字化建设，完善基层立法联系点的双向反馈机制。</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市人民代表大会常务委员会工作机构加强立法宣传工作，通过多种形式及时发布立法信息、介绍情况、回应关切。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各级人民政府及其相关部门应当按照各自职责加强本市地方性法规实施过程中的普法宣传教育工作，完善地方性法规的配套制度和实施措施。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五章 地方性法规报请批准和公布"/>
      <w:bookmarkEnd w:id="65"/>
      <w:r>
        <w:rPr>
          <w:rFonts w:ascii="Times New Roman" w:eastAsia="黑体" w:hAnsi="Times New Roman" w:cs="黑体" w:hint="eastAsia"/>
          <w:szCs w:val="32"/>
        </w:rPr>
        <w:t>第五章　地方性法规报请批准和公布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报请批准地方性法规的报告应当同时提交法规文本及其说明。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报请批准修改地方性法规的，还应当提交修改前后的对照文本。</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报送批准的地方性法规，省人民代表大会常务委员会退回修改的，由市人民代表大会法制委员会根据省人民代表大会常务委员会的修改意见，提出部分修改的地方性法规案，由主任会议决定列入常务委员会会议议程，依照本条例规定的程序重新审议、表决，再报送省人民代表大会常务委员会批准。</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市人民代表大会及其常务委员会制定的地方性法规报经批准后，由市人民代表大会常务委员会发布公告予以公布。附修改意见批准的，依照修改意见进行修改后予以公布。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地方性法规公布后，其文本以及草案的说明、审议结果报告等，应当及时在市人民代表大会常务委员会公报、阳江人大信息网和《阳江日报》上刊载。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在市人民代表大会常务委员会公报上刊登的地方性法规文本为标准文本。</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地方性法规自公布之日起十五日内，市人民代表大会常务委员会应当将常务委员会发布的公告、法规文本及其说明的纸质版本和电子版本报送省人民代表大会常务委员会。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地方性法规解释"/>
      <w:bookmarkEnd w:id="70"/>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市人民代表大会及其常务委员会制定的地方性法规，由常务委员会解释。</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市人民政府、市监察委员会、市中级人民法院、市人民检察院、市人民代表大会各专门委员会和各县（市、区）人民代表大会常务委员会可以向市人民代表大会常务委员会提出地方性法规解释的要求。</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常务委员会法制工作机构应当对地方性法规的解释要求进行审查，认为有必要作出解释的，应当研究拟订地方性法规解释草案，由主任会议决定列入常务委员会会议议程。</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列入常务委员会会议议程的地方性法规解释草案，由常务委员会法制工作机构在会议上作地方性法规解释草案说明。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地方性法规解释草案表决稿由主任会议决定提请常务委员会全体会议表决，由常务委员会全体组成人员的过半数通过，由常务委员会发布公告予以公布。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地方性法规的解释应当在解释作出后的十五日内报送省人民代表大会常务委员会备案。</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其他规定"/>
      <w:bookmarkEnd w:id="76"/>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常务委员会工作机构可以对地方性法规有关具体问题的询问进行研究，予以答复，并报常务委员会备案。</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地方性法规实施后的社会环境发生重大变化的，有关的专门委员会、常务委员会工作机构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地方性法规案的论证、评估和地方性法规的立法后评估，可以根据实际需要，委托教学科研单位、社会组织等进行，接受委托的教学科研单位、社会组织等应当提出论证报告或者评估报告。</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根据法律、行政法规和本省地方性法规的制定、修改和废止情况，或者本市地方性法规执法检查、立法后评估的情况，或者市人民代表大会常务委员会工作机构的建议，常务委员会应当及时组织对部分地方性法规进行修改、废止。</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附则"/>
      <w:bookmarkEnd w:id="8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本条例自2016年4月18日起施行。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