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61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61" w:firstLineChars="15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宋体" w:hAnsi="宋体" w:eastAsia="宋体" w:cs="宋体"/>
          <w:b w:val="0"/>
          <w:bCs/>
          <w:kern w:val="2"/>
          <w:sz w:val="44"/>
          <w:szCs w:val="44"/>
          <w:lang w:val="en-US" w:eastAsia="zh-CN" w:bidi="ar-SA"/>
        </w:rPr>
        <w:t>青岛市应缴公物处理办法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（１９９５年９月２２日青岛市第十一届人大常委会第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十九次会议通过　１９９５年１０月１２日山东省第八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届人民代表大会常务委员会第十八次会议批准　１９９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５年１０月１２日青岛市人民代表大会常务委员会公告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公布施行　根据１９９６年１２月１４日山东省第八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届人民代表大会常务委员会第二十五次会议批准的１９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９６年１１月２８日青岛市第十一届人民代表大会常务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委员会第二十七次会议《关于修改〈青岛市应缴公物处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理办法〉的决定》第一次修正　根据2010年11月25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日山东省第十一届人民代表大会常务委员会第二十次会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议批准的2010年10月29日青岛市第十四届人民代表大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会常务委员会第二十一次会议《关于修改部分地方性法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1278" w:leftChars="304" w:right="501" w:rightChars="239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32"/>
          <w:szCs w:val="32"/>
          <w:lang w:val="en-US" w:eastAsia="zh-CN" w:bidi="ar-SA"/>
        </w:rPr>
        <w:t>规的决定》第二次修正）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  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第一条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为加强对应缴公物处理的管理，促进廉政建设，根据国家、省有关规定，结合本市实际，制定本办法。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 xml:space="preserve">第二条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本办法所称应缴公物是指：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(一) 本市行政事业单位占有、使用的按规定需要处理的国有资产；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(二)本市行政执法机关、司法机关依法没收和追缴的不予返还的物品；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(三)国有企业、事业单位、机关团体内部查处的不构成刑事犯罪的贪污、盗窃等案件追回的已作损失核销的赃物；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(四)国家工作人员接受的应当上缴国库的礼品；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(五)应当依法上缴国库的无主物品；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(六)其他应当依法上缴国库的物品。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国家对行政事业单位占有、使用的国有资产的处理另有规定的，从其规定。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第三条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市和各区(市)财政部门是应缴公物处理管理工作的行政主管机关，按照规定的职责权限负责应缴公物处理的管理工作。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第四条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各部门、各单位应当根据有关规定，加强应缴公物管理，建立健全应缴公物处理的有关制度。各级财政部门应当加强对应缴公物处理工作的监督检查。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第五条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处理应缴公物应当按其性质、价值不同分类处理。进行处理时，有关部门和单位应当将需处理的应缴公物开列清单，经其主管部门审核报财政部门审批。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 xml:space="preserve">第六条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处理应缴公物，实行公开拍卖。不宜拍卖的，有关部门和单位可以按规定变价处理，报财政部门备案。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应缴公物的拍卖业务，由市人民政府指定的拍卖人承办。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拍卖应缴公物的具体办法，由青岛市人民政府制定。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第七条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下列应缴公物，不进行公开拍卖，由有关部门和单位会同财政部门按以下规定处理：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(一)金银(不含金银首饰)、外币、有价证券、文物、药品等专管专营物品，应及时交由专管、专营部门收兑或收购；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(二)属于政治性、破坏性物品以及国家禁止出口的文物，无偿交由专管部门处理；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(三)危害人民健康、公共安全和带有淫秽内容的物品，由收缴部门按有关规定处理；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(四)假冒伪劣商品以及其他因质量方面的原因禁止销售的物品，由收缴部门按有关规定处理；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(五)法律、法规规定不进行公开拍卖的其他物品。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按上列规定核准处理的应缴公物，有关部门和单位应当开列清单，随缴库凭证存档备查。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第八条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应缴公物的拍卖，应当按照公开、公正、公平的原则，委托有资质的中介机构评估，报财政部门核准或者备案确定保留价。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鲜活、易腐烂变质商品，应当及时处理。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第九条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应缴公物拍卖成交后，拍卖机构应当及时将拍卖收入返还委托部门或单位，并将拍卖依据，应缴公物清单和交款单抄送同级财政部门。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 xml:space="preserve">第十条 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应缴公物的处置收入，应当按照政府非税收入管理规定，实行“收支两条线”管理。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第十一条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对隐瞒或不按规定上报的，或在应缴公物处理过程中有截留、挪用、私分等行为的，由财政部门责令限期改正或限期予以追缴，并由有关部门视情节轻重，对该单位主管领导和直接责任人员给予批评教育或行政处分；构成犯罪的，依法追究刑事责任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第十二条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 财政部门工作人员应当依法办事，对滥用职权、玩忽职守、徇私舞弊的，由有关部门给予行政处分；构成犯罪的，依法追究刑事责任。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 xml:space="preserve">第十三条 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海关、铁路、民航等国家、省驻青部门和驻青企业、事业单位的应缴公物处理，适用本办法。国家另有规定的，按国家有关规定办理。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 xml:space="preserve">第十四条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 xml:space="preserve"> 本办法自公布之日起施行。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33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footerReference r:id="rId3" w:type="default"/>
      <w:pgSz w:w="11906" w:h="16838"/>
      <w:pgMar w:top="2098" w:right="1417" w:bottom="1928" w:left="1587" w:header="2098" w:footer="1531" w:gutter="0"/>
      <w:paperSrc/>
      <w:pgNumType w:fmt="numberInDash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ql5uc8AAAAFAQAADwAAAAAAAAABACAAAAAiAAAAZHJzL2Rvd25yZXYueG1sUEsBAhQAFAAA&#10;AAgAh07iQC5WV2m/AQAAYAMAAA4AAAAAAAAAAQAgAAAAH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819E6"/>
    <w:rsid w:val="06132F27"/>
    <w:rsid w:val="08F819E6"/>
    <w:rsid w:val="0CE17D52"/>
    <w:rsid w:val="17246B2E"/>
    <w:rsid w:val="1EE331FD"/>
    <w:rsid w:val="1F66383A"/>
    <w:rsid w:val="21637DFD"/>
    <w:rsid w:val="2D220E3D"/>
    <w:rsid w:val="3E75038E"/>
    <w:rsid w:val="48A428DE"/>
    <w:rsid w:val="4DB1112D"/>
    <w:rsid w:val="509C0470"/>
    <w:rsid w:val="52104EDA"/>
    <w:rsid w:val="59D67913"/>
    <w:rsid w:val="600165BA"/>
    <w:rsid w:val="6E3D1F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semiHidden="0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6">
    <w:name w:val="Default Paragraph Font"/>
    <w:unhideWhenUsed/>
    <w:uiPriority w:val="0"/>
  </w:style>
  <w:style w:type="table" w:default="1" w:styleId="8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HTML Preformatted"/>
    <w:basedOn w:val="1"/>
    <w:unhideWhenUsed/>
    <w:uiPriority w:val="99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黑体" w:hAnsi="Courier New" w:eastAsia="黑体" w:cs="Courier New"/>
      <w:kern w:val="0"/>
      <w:sz w:val="20"/>
      <w:szCs w:val="20"/>
      <w:lang w:val="en-US" w:eastAsia="zh-CN" w:bidi="ar-SA"/>
    </w:rPr>
  </w:style>
  <w:style w:type="paragraph" w:styleId="5">
    <w:name w:val="Normal (Web)"/>
    <w:basedOn w:val="1"/>
    <w:unhideWhenUsed/>
    <w:uiPriority w:val="99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-SA"/>
    </w:rPr>
  </w:style>
  <w:style w:type="character" w:styleId="7">
    <w:name w:val="HTML Typewriter"/>
    <w:basedOn w:val="6"/>
    <w:unhideWhenUsed/>
    <w:uiPriority w:val="99"/>
    <w:rPr>
      <w:rFonts w:hint="eastAsia"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2016-09-26T03:12:00Z</dcterms:created>
  <dc:creator>宋朝</dc:creator>
  <cp:lastModifiedBy>wth</cp:lastModifiedBy>
  <dcterms:modified xsi:type="dcterms:W3CDTF">2017-01-10T07:25:47Z</dcterms:modified>
  <dc:title>青岛市城市公有房产管理暂行办法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