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250B9" w14:textId="77777777" w:rsidR="00FA1170" w:rsidRDefault="00FA1170">
      <w:pPr>
        <w:pStyle w:val="3"/>
        <w:spacing w:beforeLines="0" w:before="0" w:afterLines="0" w:after="0"/>
      </w:pPr>
    </w:p>
    <w:p w14:paraId="29BFCC2F" w14:textId="77777777" w:rsidR="00FA1170" w:rsidRDefault="00FA1170">
      <w:pPr>
        <w:pStyle w:val="3"/>
        <w:spacing w:beforeLines="0" w:before="0" w:afterLines="0" w:after="0"/>
      </w:pPr>
    </w:p>
    <w:p w14:paraId="3E08EE08" w14:textId="77777777" w:rsidR="00FA1170" w:rsidRDefault="00A86187">
      <w:pPr>
        <w:pStyle w:val="3"/>
        <w:spacing w:beforeLines="0" w:before="0" w:afterLines="0" w:after="0"/>
      </w:pPr>
      <w:r>
        <w:rPr>
          <w:rFonts w:hint="eastAsia"/>
        </w:rPr>
        <w:t>鞍山市城市房产管理条例</w:t>
      </w:r>
    </w:p>
    <w:p w14:paraId="77A08344" w14:textId="77777777" w:rsidR="00FA1170" w:rsidRDefault="00FA1170">
      <w:pPr>
        <w:pStyle w:val="TOC1"/>
      </w:pPr>
    </w:p>
    <w:p w14:paraId="63D8CA27" w14:textId="77777777" w:rsidR="00FA1170" w:rsidRDefault="00A86187">
      <w:pPr>
        <w:pStyle w:val="TOC1"/>
      </w:pPr>
      <w:r>
        <w:rPr>
          <w:rFonts w:hint="eastAsia"/>
        </w:rPr>
        <w:t>（</w:t>
      </w:r>
      <w:r>
        <w:rPr>
          <w:rFonts w:hint="eastAsia"/>
        </w:rPr>
        <w:t>2000</w:t>
      </w:r>
      <w:r>
        <w:rPr>
          <w:rFonts w:hint="eastAsia"/>
        </w:rPr>
        <w:t>年</w:t>
      </w:r>
      <w:r>
        <w:rPr>
          <w:rFonts w:hint="eastAsia"/>
        </w:rPr>
        <w:t>10</w:t>
      </w:r>
      <w:r>
        <w:rPr>
          <w:rFonts w:hint="eastAsia"/>
        </w:rPr>
        <w:t>月</w:t>
      </w:r>
      <w:r>
        <w:rPr>
          <w:rFonts w:hint="eastAsia"/>
        </w:rPr>
        <w:t>31</w:t>
      </w:r>
      <w:r>
        <w:rPr>
          <w:rFonts w:hint="eastAsia"/>
        </w:rPr>
        <w:t>日鞍山市第十二届人民代表大会常务委员会第二十次会议通过</w:t>
      </w:r>
      <w:r>
        <w:rPr>
          <w:rFonts w:hint="eastAsia"/>
        </w:rPr>
        <w:t xml:space="preserve">  2000</w:t>
      </w:r>
      <w:r>
        <w:rPr>
          <w:rFonts w:hint="eastAsia"/>
        </w:rPr>
        <w:t>年</w:t>
      </w:r>
      <w:r>
        <w:rPr>
          <w:rFonts w:hint="eastAsia"/>
        </w:rPr>
        <w:t>11</w:t>
      </w:r>
      <w:r>
        <w:rPr>
          <w:rFonts w:hint="eastAsia"/>
        </w:rPr>
        <w:t>月</w:t>
      </w:r>
      <w:r>
        <w:rPr>
          <w:rFonts w:hint="eastAsia"/>
        </w:rPr>
        <w:t>28</w:t>
      </w:r>
      <w:r>
        <w:rPr>
          <w:rFonts w:hint="eastAsia"/>
        </w:rPr>
        <w:t>日辽宁省第九届人民代表大会常务委员会第十九次会议批准</w:t>
      </w:r>
      <w:r>
        <w:rPr>
          <w:rFonts w:hint="eastAsia"/>
        </w:rPr>
        <w:t xml:space="preserve">  </w:t>
      </w:r>
      <w:r>
        <w:rPr>
          <w:rFonts w:hint="eastAsia"/>
        </w:rPr>
        <w:t>根据</w:t>
      </w:r>
      <w:r>
        <w:rPr>
          <w:rFonts w:hint="eastAsia"/>
        </w:rPr>
        <w:t>2012</w:t>
      </w:r>
      <w:r>
        <w:rPr>
          <w:rFonts w:hint="eastAsia"/>
        </w:rPr>
        <w:t>年</w:t>
      </w:r>
      <w:r>
        <w:rPr>
          <w:rFonts w:hint="eastAsia"/>
        </w:rPr>
        <w:t>2</w:t>
      </w:r>
      <w:r>
        <w:rPr>
          <w:rFonts w:hint="eastAsia"/>
        </w:rPr>
        <w:t>月</w:t>
      </w:r>
      <w:r>
        <w:rPr>
          <w:rFonts w:hint="eastAsia"/>
        </w:rPr>
        <w:t>9</w:t>
      </w:r>
      <w:r>
        <w:rPr>
          <w:rFonts w:hint="eastAsia"/>
        </w:rPr>
        <w:t>日鞍山市第十四届人民代表大会常务委员会第二十九次会议通过</w:t>
      </w:r>
      <w:r>
        <w:rPr>
          <w:rFonts w:hint="eastAsia"/>
        </w:rPr>
        <w:t xml:space="preserve">  2012</w:t>
      </w:r>
      <w:r>
        <w:rPr>
          <w:rFonts w:hint="eastAsia"/>
        </w:rPr>
        <w:t>年</w:t>
      </w:r>
      <w:r>
        <w:rPr>
          <w:rFonts w:hint="eastAsia"/>
        </w:rPr>
        <w:t>3</w:t>
      </w:r>
      <w:r>
        <w:rPr>
          <w:rFonts w:hint="eastAsia"/>
        </w:rPr>
        <w:t>月</w:t>
      </w:r>
      <w:r>
        <w:rPr>
          <w:rFonts w:hint="eastAsia"/>
        </w:rPr>
        <w:t>30</w:t>
      </w:r>
      <w:r>
        <w:rPr>
          <w:rFonts w:hint="eastAsia"/>
        </w:rPr>
        <w:t>日辽宁省第十一届人民代表大会常务委员会第二十八次会议批准的修改决定修正）</w:t>
      </w:r>
    </w:p>
    <w:p w14:paraId="0ED01D27" w14:textId="77777777" w:rsidR="00FA1170" w:rsidRDefault="00FA1170">
      <w:pPr>
        <w:spacing w:line="560" w:lineRule="exact"/>
        <w:ind w:firstLineChars="200" w:firstLine="640"/>
        <w:rPr>
          <w:rFonts w:ascii="楷体" w:eastAsia="楷体" w:hAnsi="楷体" w:cs="楷体"/>
          <w:sz w:val="32"/>
          <w:szCs w:val="32"/>
          <w:lang w:bidi="ar"/>
        </w:rPr>
      </w:pPr>
    </w:p>
    <w:p w14:paraId="60FB129E" w14:textId="77777777" w:rsidR="00FA1170" w:rsidRDefault="00A86187">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1B06331C" w14:textId="77777777" w:rsidR="00FA1170" w:rsidRDefault="00FA1170">
      <w:pPr>
        <w:spacing w:line="560" w:lineRule="exact"/>
        <w:ind w:firstLineChars="200" w:firstLine="640"/>
        <w:rPr>
          <w:rFonts w:ascii="楷体" w:eastAsia="楷体" w:hAnsi="楷体" w:cs="楷体"/>
          <w:sz w:val="32"/>
          <w:szCs w:val="32"/>
          <w:lang w:bidi="ar"/>
        </w:rPr>
      </w:pPr>
    </w:p>
    <w:p w14:paraId="57E36860" w14:textId="77777777" w:rsidR="00FA1170" w:rsidRDefault="00A86187">
      <w:pPr>
        <w:pStyle w:val="a5"/>
      </w:pPr>
      <w:r>
        <w:rPr>
          <w:rFonts w:hint="eastAsia"/>
        </w:rPr>
        <w:fldChar w:fldCharType="begin"/>
      </w:r>
      <w:r>
        <w:rPr>
          <w:rFonts w:hint="eastAsia"/>
        </w:rPr>
        <w:instrText xml:space="preserve">TOC \o "1-1" \n  \h \u </w:instrText>
      </w:r>
      <w:r>
        <w:rPr>
          <w:rFonts w:hint="eastAsia"/>
        </w:rPr>
        <w:fldChar w:fldCharType="separate"/>
      </w:r>
      <w:hyperlink w:anchor="_Toc28811"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4A281559" w14:textId="77777777" w:rsidR="00FA1170" w:rsidRDefault="00A86187">
      <w:pPr>
        <w:pStyle w:val="a5"/>
      </w:pPr>
      <w:hyperlink w:anchor="_Toc23831" w:history="1">
        <w:r>
          <w:rPr>
            <w:rFonts w:hint="eastAsia"/>
          </w:rPr>
          <w:t>第二章</w:t>
        </w:r>
        <w:r>
          <w:rPr>
            <w:rFonts w:hint="eastAsia"/>
          </w:rPr>
          <w:t xml:space="preserve">  </w:t>
        </w:r>
        <w:r>
          <w:rPr>
            <w:rFonts w:hint="eastAsia"/>
          </w:rPr>
          <w:t>房产行政管理</w:t>
        </w:r>
      </w:hyperlink>
    </w:p>
    <w:p w14:paraId="7EC7D570" w14:textId="77777777" w:rsidR="00FA1170" w:rsidRDefault="00A86187">
      <w:pPr>
        <w:pStyle w:val="a5"/>
      </w:pPr>
      <w:hyperlink w:anchor="_Toc18010" w:history="1">
        <w:r>
          <w:rPr>
            <w:rFonts w:hint="eastAsia"/>
          </w:rPr>
          <w:t>第三章</w:t>
        </w:r>
        <w:r>
          <w:rPr>
            <w:rFonts w:hint="eastAsia"/>
          </w:rPr>
          <w:t xml:space="preserve">  </w:t>
        </w:r>
        <w:r>
          <w:rPr>
            <w:rFonts w:hint="eastAsia"/>
          </w:rPr>
          <w:t>房屋使用管理</w:t>
        </w:r>
      </w:hyperlink>
    </w:p>
    <w:p w14:paraId="53542F49" w14:textId="77777777" w:rsidR="00FA1170" w:rsidRDefault="00A86187">
      <w:pPr>
        <w:pStyle w:val="a5"/>
      </w:pPr>
      <w:hyperlink w:anchor="_Toc15630" w:history="1">
        <w:r>
          <w:rPr>
            <w:rFonts w:hint="eastAsia"/>
          </w:rPr>
          <w:t>第四章</w:t>
        </w:r>
        <w:r>
          <w:rPr>
            <w:rFonts w:hint="eastAsia"/>
          </w:rPr>
          <w:t xml:space="preserve">  </w:t>
        </w:r>
        <w:r>
          <w:rPr>
            <w:rFonts w:hint="eastAsia"/>
          </w:rPr>
          <w:t>房屋修缮</w:t>
        </w:r>
      </w:hyperlink>
    </w:p>
    <w:p w14:paraId="5FA6D843" w14:textId="77777777" w:rsidR="00FA1170" w:rsidRDefault="00A86187">
      <w:pPr>
        <w:pStyle w:val="a5"/>
      </w:pPr>
      <w:hyperlink w:anchor="_Toc17385" w:history="1">
        <w:r>
          <w:rPr>
            <w:rFonts w:hint="eastAsia"/>
          </w:rPr>
          <w:t>第五章</w:t>
        </w:r>
        <w:r>
          <w:rPr>
            <w:rFonts w:hint="eastAsia"/>
          </w:rPr>
          <w:t xml:space="preserve">  </w:t>
        </w:r>
        <w:r>
          <w:rPr>
            <w:rFonts w:hint="eastAsia"/>
          </w:rPr>
          <w:t>房产交易</w:t>
        </w:r>
      </w:hyperlink>
    </w:p>
    <w:p w14:paraId="1EC36CE4" w14:textId="77777777" w:rsidR="00FA1170" w:rsidRDefault="00A86187">
      <w:pPr>
        <w:pStyle w:val="a5"/>
      </w:pPr>
      <w:hyperlink w:anchor="_Toc10019" w:history="1">
        <w:r>
          <w:rPr>
            <w:rFonts w:hint="eastAsia"/>
          </w:rPr>
          <w:t>第六章</w:t>
        </w:r>
        <w:r>
          <w:rPr>
            <w:rFonts w:hint="eastAsia"/>
          </w:rPr>
          <w:t xml:space="preserve">  </w:t>
        </w:r>
        <w:r>
          <w:rPr>
            <w:rFonts w:hint="eastAsia"/>
          </w:rPr>
          <w:t>法律责任</w:t>
        </w:r>
      </w:hyperlink>
    </w:p>
    <w:p w14:paraId="4A35258B" w14:textId="77777777" w:rsidR="00FA1170" w:rsidRDefault="00A86187">
      <w:pPr>
        <w:pStyle w:val="a5"/>
      </w:pPr>
      <w:hyperlink w:anchor="_Toc11264" w:history="1">
        <w:r>
          <w:rPr>
            <w:rFonts w:hint="eastAsia"/>
          </w:rPr>
          <w:t>第七章</w:t>
        </w:r>
        <w:r>
          <w:rPr>
            <w:rFonts w:hint="eastAsia"/>
          </w:rPr>
          <w:t xml:space="preserve"> </w:t>
        </w:r>
        <w:r>
          <w:rPr>
            <w:rFonts w:hint="eastAsia"/>
          </w:rPr>
          <w:t xml:space="preserve"> </w:t>
        </w:r>
        <w:r>
          <w:rPr>
            <w:rFonts w:hint="eastAsia"/>
          </w:rPr>
          <w:t>附</w:t>
        </w:r>
        <w:r>
          <w:rPr>
            <w:rFonts w:hint="eastAsia"/>
          </w:rPr>
          <w:t xml:space="preserve">    </w:t>
        </w:r>
        <w:r>
          <w:rPr>
            <w:rFonts w:hint="eastAsia"/>
          </w:rPr>
          <w:t>则</w:t>
        </w:r>
      </w:hyperlink>
    </w:p>
    <w:p w14:paraId="73EE209B" w14:textId="77777777" w:rsidR="00FA1170" w:rsidRDefault="00A86187">
      <w:pPr>
        <w:pStyle w:val="a5"/>
      </w:pPr>
      <w:r>
        <w:rPr>
          <w:rFonts w:hint="eastAsia"/>
        </w:rPr>
        <w:fldChar w:fldCharType="end"/>
      </w:r>
    </w:p>
    <w:p w14:paraId="1165D5B8" w14:textId="77777777" w:rsidR="00FA1170" w:rsidRDefault="00A86187">
      <w:pPr>
        <w:pStyle w:val="1"/>
      </w:pPr>
      <w:bookmarkStart w:id="0" w:name="_Toc28811"/>
      <w:r>
        <w:rPr>
          <w:rFonts w:hint="eastAsia"/>
        </w:rPr>
        <w:lastRenderedPageBreak/>
        <w:t>第一章</w:t>
      </w:r>
      <w:r>
        <w:rPr>
          <w:rFonts w:hint="eastAsia"/>
        </w:rPr>
        <w:t xml:space="preserve">  </w:t>
      </w:r>
      <w:r>
        <w:rPr>
          <w:rFonts w:hint="eastAsia"/>
        </w:rPr>
        <w:t>总</w:t>
      </w:r>
      <w:r>
        <w:rPr>
          <w:rFonts w:hint="eastAsia"/>
        </w:rPr>
        <w:t xml:space="preserve">    </w:t>
      </w:r>
      <w:r>
        <w:rPr>
          <w:rFonts w:hint="eastAsia"/>
        </w:rPr>
        <w:t>则</w:t>
      </w:r>
      <w:bookmarkEnd w:id="0"/>
    </w:p>
    <w:p w14:paraId="0AC4AD9E" w14:textId="77777777" w:rsidR="00FA1170" w:rsidRDefault="00FA1170">
      <w:pPr>
        <w:spacing w:line="560" w:lineRule="exact"/>
        <w:ind w:firstLineChars="200" w:firstLine="640"/>
        <w:rPr>
          <w:rStyle w:val="20"/>
        </w:rPr>
      </w:pPr>
    </w:p>
    <w:p w14:paraId="190C3513" w14:textId="698EA3B1" w:rsidR="00FA1170" w:rsidRDefault="00A86187">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为加强城市房产管理，维护房产市场秩序，保障房产权利人的合法权益，</w:t>
      </w:r>
      <w:r>
        <w:rPr>
          <w:rFonts w:ascii="仿宋" w:eastAsia="仿宋" w:hAnsi="仿宋" w:cs="仿宋" w:hint="eastAsia"/>
          <w:sz w:val="32"/>
          <w:szCs w:val="32"/>
          <w:lang w:bidi="ar"/>
        </w:rPr>
        <w:t>促进房产行业的健康发展，依据《中华人民共和国城市房地产管理法》及有关法律、法规规定，结合本市实际，制定本条例。</w:t>
      </w:r>
    </w:p>
    <w:p w14:paraId="045CE13D"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凡在鞍山市城市规划区国有土地范围内使用房产，从事房产交易，实施房产经营、管理的单位和个人，均须遵守本条例。</w:t>
      </w:r>
    </w:p>
    <w:p w14:paraId="7A3991A3"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房产权利人应当遵守法律、行政法规和规章，依法纳税。房产权利人的合法权益受法律保护，任何单位和个人不得侵犯。</w:t>
      </w:r>
    </w:p>
    <w:p w14:paraId="0D950810"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鞍山市房产行政管理部门</w:t>
      </w:r>
      <w:r>
        <w:rPr>
          <w:rFonts w:ascii="仿宋" w:eastAsia="仿宋" w:hAnsi="仿宋" w:cs="仿宋" w:hint="eastAsia"/>
          <w:sz w:val="32"/>
          <w:szCs w:val="32"/>
          <w:lang w:bidi="ar"/>
        </w:rPr>
        <w:t>是本市房产行政主管部门，对全市城市房产实施统一管理和监督。</w:t>
      </w:r>
    </w:p>
    <w:p w14:paraId="29630C61" w14:textId="77777777" w:rsidR="00FA1170" w:rsidRDefault="00A8618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建设、规划、房地产开发、土地、工商、物价、技术监督等管理部门应当按照各自职责共同做好房产管理工作。</w:t>
      </w:r>
    </w:p>
    <w:p w14:paraId="57DEB26A" w14:textId="77777777" w:rsidR="00FA1170" w:rsidRDefault="00FA1170">
      <w:pPr>
        <w:spacing w:line="560" w:lineRule="exact"/>
        <w:ind w:firstLineChars="200" w:firstLine="640"/>
        <w:rPr>
          <w:rFonts w:ascii="仿宋" w:eastAsia="仿宋" w:hAnsi="仿宋" w:cs="仿宋"/>
          <w:sz w:val="32"/>
          <w:szCs w:val="32"/>
          <w:lang w:bidi="ar"/>
        </w:rPr>
      </w:pPr>
    </w:p>
    <w:p w14:paraId="156F69CC" w14:textId="77777777" w:rsidR="00FA1170" w:rsidRDefault="00A86187">
      <w:pPr>
        <w:pStyle w:val="1"/>
      </w:pPr>
      <w:bookmarkStart w:id="1" w:name="_Toc23831"/>
      <w:r>
        <w:rPr>
          <w:rFonts w:hint="eastAsia"/>
        </w:rPr>
        <w:t>第二章</w:t>
      </w:r>
      <w:r>
        <w:rPr>
          <w:rFonts w:hint="eastAsia"/>
        </w:rPr>
        <w:t xml:space="preserve">  </w:t>
      </w:r>
      <w:r>
        <w:rPr>
          <w:rFonts w:hint="eastAsia"/>
        </w:rPr>
        <w:t>房产行政管理</w:t>
      </w:r>
      <w:bookmarkEnd w:id="1"/>
    </w:p>
    <w:p w14:paraId="6E3A700D" w14:textId="77777777" w:rsidR="00FA1170" w:rsidRDefault="00FA1170">
      <w:pPr>
        <w:spacing w:line="560" w:lineRule="exact"/>
        <w:ind w:firstLineChars="200" w:firstLine="640"/>
        <w:rPr>
          <w:rStyle w:val="20"/>
        </w:rPr>
      </w:pPr>
    </w:p>
    <w:p w14:paraId="52E9A4B9"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国家机关、社会团体、企事业单位及军队管理的国有房屋属于国家财产，由国家授权的单位依法行使经营和管理的权利并承担相应的义务。</w:t>
      </w:r>
    </w:p>
    <w:p w14:paraId="68612CBD"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集体所有的房屋，由集体组织依法行使经营和管理的权利并承担相应的义务。</w:t>
      </w:r>
    </w:p>
    <w:p w14:paraId="72FE3F33"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私人所有的房屋，由房屋所有人依法行使经营和管理的权利并承担相应的义务。</w:t>
      </w:r>
    </w:p>
    <w:p w14:paraId="1ECB80FD"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自管自有房产的单位实行资格审查制度。自有房产单位必须经市房产行政主管部门审批，取得《鞍山市自管房产单位管房资格证》后，方可对自有房产进行自管。</w:t>
      </w:r>
    </w:p>
    <w:p w14:paraId="00202E53"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未取得《鞍山市自管房产单位管房资格证》的，其房产可由房产行政主管部门委托具有管房资格的房产管理单位进行托管。</w:t>
      </w:r>
    </w:p>
    <w:p w14:paraId="6D9DD368"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自管房产单位必须执行国家有关房产管理的方针、政策、法律、法规，接受市房产行政主管部门的行业管理、业务指导和监督检查。</w:t>
      </w:r>
    </w:p>
    <w:p w14:paraId="5AC431E5"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城市私有房屋所有人不能管理其房屋时，可出具委托书</w:t>
      </w:r>
      <w:r>
        <w:rPr>
          <w:rFonts w:ascii="仿宋" w:eastAsia="仿宋" w:hAnsi="仿宋" w:cs="仿宋" w:hint="eastAsia"/>
          <w:sz w:val="32"/>
          <w:szCs w:val="32"/>
          <w:lang w:bidi="ar"/>
        </w:rPr>
        <w:t>委托代理人代为管理。</w:t>
      </w:r>
    </w:p>
    <w:p w14:paraId="33BB02D2"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私有房屋所有人下落不明且无合法代理人或权属不清的房屋，由房产行政主管部门指定的房产管理单位代管。</w:t>
      </w:r>
    </w:p>
    <w:p w14:paraId="286809F5"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前款代管房屋因天灾或其他不可抗力遭受损失时，房产行政主管部门和房产管理单位不负赔偿责任。</w:t>
      </w:r>
    </w:p>
    <w:p w14:paraId="3A52C369"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政府可以向具有本市常住户口的最低收入的住房困难家庭提供租金相对低廉的普通住房，即廉租住房。廉租住房的来源如下：</w:t>
      </w:r>
    </w:p>
    <w:p w14:paraId="141F70F5"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（一）腾退的并符合政府规定的廉租住房标准的原有公有住</w:t>
      </w:r>
      <w:r>
        <w:rPr>
          <w:rFonts w:ascii="仿宋" w:eastAsia="仿宋" w:hAnsi="仿宋" w:cs="仿宋" w:hint="eastAsia"/>
          <w:sz w:val="32"/>
          <w:szCs w:val="32"/>
          <w:lang w:bidi="ar"/>
        </w:rPr>
        <w:lastRenderedPageBreak/>
        <w:t>房；</w:t>
      </w:r>
    </w:p>
    <w:p w14:paraId="153D2A5E"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（二）最低收入家庭承租的符合政府规定的建筑面积或者使用面积和装修标准的现住公有住房；</w:t>
      </w:r>
    </w:p>
    <w:p w14:paraId="668F16F0"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（三）政府和单位负责出资兴建的用于廉</w:t>
      </w:r>
      <w:r>
        <w:rPr>
          <w:rFonts w:ascii="仿宋" w:eastAsia="仿宋" w:hAnsi="仿宋" w:cs="仿宋" w:hint="eastAsia"/>
          <w:sz w:val="32"/>
          <w:szCs w:val="32"/>
          <w:lang w:bidi="ar"/>
        </w:rPr>
        <w:t>租的住房；</w:t>
      </w:r>
    </w:p>
    <w:p w14:paraId="1A6FD745"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（四）政府和单位出资购置的用于廉租的住房；</w:t>
      </w:r>
    </w:p>
    <w:p w14:paraId="4FA242FD"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（五）社会捐赠的符合廉租住房标准的住房；</w:t>
      </w:r>
    </w:p>
    <w:p w14:paraId="1EF0C458"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（六）政府根据实际情况采用其他渠道筹集的符合廉租住房标准的住房。</w:t>
      </w:r>
    </w:p>
    <w:p w14:paraId="15A9350B"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全市房屋安全鉴定工作由市房产行政主管部门设立的房屋安全鉴定机构负责。下列行为必须由房屋安全鉴定机构进行实施方案的安全审定，并会同有关部门批准后实施：</w:t>
      </w:r>
    </w:p>
    <w:p w14:paraId="1764AF01"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（一）对原有房屋进行改建、扩建的；</w:t>
      </w:r>
    </w:p>
    <w:p w14:paraId="0C9A8232"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（二）在房屋外墙体、屋面设置大型广告牌匾、通讯设施的；</w:t>
      </w:r>
    </w:p>
    <w:p w14:paraId="693B9F85"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（三）在房屋上锚固或拉锚的。</w:t>
      </w:r>
    </w:p>
    <w:p w14:paraId="2F639D97"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上述行为造成房屋损坏的，行为人应当及时采取修复措施或赔偿损失。</w:t>
      </w:r>
    </w:p>
    <w:p w14:paraId="1BA16F64"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房屋出现影响使用安全迹象或使用行为可能造成安全隐患的；房屋接近或达到设计使用年限的，房屋所有人或使用人必须向房屋安全鉴定机构提出房屋安全鉴定申请，并承担鉴定费。</w:t>
      </w:r>
    </w:p>
    <w:p w14:paraId="1B3B1863"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经鉴定为危险房屋的，房屋所有人必须按照鉴定机构的处理意见及时加固或者修缮治理。</w:t>
      </w:r>
    </w:p>
    <w:p w14:paraId="45234543"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lastRenderedPageBreak/>
        <w:t>第十一条</w:t>
      </w:r>
      <w:r>
        <w:rPr>
          <w:rFonts w:ascii="仿宋" w:eastAsia="仿宋" w:hAnsi="仿宋" w:cs="仿宋" w:hint="eastAsia"/>
          <w:sz w:val="32"/>
          <w:szCs w:val="32"/>
          <w:lang w:bidi="ar"/>
        </w:rPr>
        <w:t xml:space="preserve">  </w:t>
      </w:r>
      <w:proofErr w:type="gramStart"/>
      <w:r>
        <w:rPr>
          <w:rFonts w:ascii="仿宋" w:eastAsia="仿宋" w:hAnsi="仿宋" w:cs="仿宋" w:hint="eastAsia"/>
          <w:sz w:val="32"/>
          <w:szCs w:val="32"/>
          <w:lang w:bidi="ar"/>
        </w:rPr>
        <w:t>异产毗连</w:t>
      </w:r>
      <w:proofErr w:type="gramEnd"/>
      <w:r>
        <w:rPr>
          <w:rFonts w:ascii="仿宋" w:eastAsia="仿宋" w:hAnsi="仿宋" w:cs="仿宋" w:hint="eastAsia"/>
          <w:sz w:val="32"/>
          <w:szCs w:val="32"/>
          <w:lang w:bidi="ar"/>
        </w:rPr>
        <w:t>房屋的使用与维修，应按照有利使用、共同协商的原则正确处理。如果毗连房屋所有人、使用人需要改变房屋用途、结构时，应征得其他毗连房屋所有人的书面同意。</w:t>
      </w:r>
    </w:p>
    <w:p w14:paraId="7524F720" w14:textId="77777777" w:rsidR="00FA1170" w:rsidRDefault="00A86187">
      <w:pPr>
        <w:spacing w:line="560" w:lineRule="exact"/>
        <w:ind w:firstLineChars="200" w:firstLine="640"/>
        <w:rPr>
          <w:rFonts w:ascii="仿宋" w:eastAsia="仿宋" w:hAnsi="仿宋" w:cs="仿宋"/>
          <w:sz w:val="32"/>
          <w:szCs w:val="32"/>
        </w:rPr>
      </w:pPr>
      <w:proofErr w:type="gramStart"/>
      <w:r>
        <w:rPr>
          <w:rFonts w:ascii="仿宋" w:eastAsia="仿宋" w:hAnsi="仿宋" w:cs="仿宋" w:hint="eastAsia"/>
          <w:sz w:val="32"/>
          <w:szCs w:val="32"/>
          <w:lang w:bidi="ar"/>
        </w:rPr>
        <w:t>异产毗连</w:t>
      </w:r>
      <w:proofErr w:type="gramEnd"/>
      <w:r>
        <w:rPr>
          <w:rFonts w:ascii="仿宋" w:eastAsia="仿宋" w:hAnsi="仿宋" w:cs="仿宋" w:hint="eastAsia"/>
          <w:sz w:val="32"/>
          <w:szCs w:val="32"/>
          <w:lang w:bidi="ar"/>
        </w:rPr>
        <w:t>房屋所有人或使用人因房屋使用发生纠纷时，纠纷的任何一方均可以申请房产行政主管部门调解</w:t>
      </w:r>
      <w:r>
        <w:rPr>
          <w:rFonts w:ascii="仿宋" w:eastAsia="仿宋" w:hAnsi="仿宋" w:cs="仿宋" w:hint="eastAsia"/>
          <w:sz w:val="32"/>
          <w:szCs w:val="32"/>
          <w:lang w:bidi="ar"/>
        </w:rPr>
        <w:t>、处理，也可以直接向人民法院起诉；因房屋维修发生纠纷时，按照先维修房屋后调解纠纷的原则处理。</w:t>
      </w:r>
    </w:p>
    <w:p w14:paraId="26297406"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城市新建住宅区和共有设施设备齐全的城市原有住宅区，应当实行物业管理；配套设施不全的原有住宅区，应当由政府组织整治，达到规定的条件后实行物业管理。</w:t>
      </w:r>
    </w:p>
    <w:p w14:paraId="1F54C527"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房屋开发单位移交物业时，应当将按规划要求，进入住宅小区建设成本，属业主共有的物业管理办公用房、自行车棚、停车场、车库等共用设施设备和共用场地，移交给物业管理委员会。</w:t>
      </w:r>
    </w:p>
    <w:p w14:paraId="121C1AC6"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房产物业管理实行资质认证制度。物业管理企业经过房产行政主管部门资质认证，取得《物业管理企业资质证书》后，经工商行政管理机关登记注册，领取营业执照。</w:t>
      </w:r>
    </w:p>
    <w:p w14:paraId="5B3BDAD8" w14:textId="77777777" w:rsidR="00FA1170" w:rsidRDefault="00A8618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街道办事处和其他有关部门在各自的职权范围内，对物业管理工作进行指导、协调和监督。</w:t>
      </w:r>
    </w:p>
    <w:p w14:paraId="22478429" w14:textId="77777777" w:rsidR="00FA1170" w:rsidRDefault="00FA1170">
      <w:pPr>
        <w:spacing w:line="560" w:lineRule="exact"/>
        <w:ind w:firstLineChars="200" w:firstLine="640"/>
        <w:rPr>
          <w:rFonts w:ascii="仿宋" w:eastAsia="仿宋" w:hAnsi="仿宋" w:cs="仿宋"/>
          <w:sz w:val="32"/>
          <w:szCs w:val="32"/>
          <w:lang w:bidi="ar"/>
        </w:rPr>
      </w:pPr>
    </w:p>
    <w:p w14:paraId="2CA5DDC1" w14:textId="77777777" w:rsidR="00FA1170" w:rsidRDefault="00A86187">
      <w:pPr>
        <w:pStyle w:val="1"/>
      </w:pPr>
      <w:bookmarkStart w:id="2" w:name="_Toc18010"/>
      <w:r>
        <w:rPr>
          <w:rFonts w:hint="eastAsia"/>
        </w:rPr>
        <w:t>第三章</w:t>
      </w:r>
      <w:r>
        <w:rPr>
          <w:rFonts w:hint="eastAsia"/>
        </w:rPr>
        <w:t xml:space="preserve">  </w:t>
      </w:r>
      <w:r>
        <w:rPr>
          <w:rFonts w:hint="eastAsia"/>
        </w:rPr>
        <w:t>房屋使用管理</w:t>
      </w:r>
      <w:bookmarkEnd w:id="2"/>
    </w:p>
    <w:p w14:paraId="72390C2D" w14:textId="77777777" w:rsidR="00FA1170" w:rsidRDefault="00FA1170">
      <w:pPr>
        <w:spacing w:line="560" w:lineRule="exact"/>
        <w:ind w:firstLineChars="200" w:firstLine="640"/>
        <w:rPr>
          <w:rStyle w:val="20"/>
        </w:rPr>
      </w:pPr>
    </w:p>
    <w:p w14:paraId="11951D1A"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城市公有房屋实行租赁制度。公有房屋的租赁必</w:t>
      </w:r>
      <w:r>
        <w:rPr>
          <w:rFonts w:ascii="仿宋" w:eastAsia="仿宋" w:hAnsi="仿宋" w:cs="仿宋" w:hint="eastAsia"/>
          <w:sz w:val="32"/>
          <w:szCs w:val="32"/>
          <w:lang w:bidi="ar"/>
        </w:rPr>
        <w:lastRenderedPageBreak/>
        <w:t>须执行国家、省、市人民政府规定的租赁政策和租金标准。</w:t>
      </w:r>
    </w:p>
    <w:p w14:paraId="208A2093"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承租公有房屋必须取得《公有住房租赁证》或者《国有非住宅房产使用证》，《公有住房租赁证》和《国有非住宅房产使用证》是承租公有房屋的合法凭证，实行全市统一格式，由市房产行政主管部门颁发。任何单位和个人不得伪造、涂改《公有住房租赁证》和《国有非住宅房产使用证》。</w:t>
      </w:r>
    </w:p>
    <w:p w14:paraId="6E106EBB"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公有房屋承租人必须严格履行租约规定，按月交纳租金。</w:t>
      </w:r>
    </w:p>
    <w:p w14:paraId="0774F924"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承租人有下列行为之一的，出租人有权终止租赁合同，收回公有房屋使用权，并可索赔损失：</w:t>
      </w:r>
    </w:p>
    <w:p w14:paraId="2D86A1A3"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w:t>
      </w:r>
      <w:r>
        <w:rPr>
          <w:rFonts w:ascii="仿宋" w:eastAsia="仿宋" w:hAnsi="仿宋" w:cs="仿宋" w:hint="eastAsia"/>
          <w:sz w:val="32"/>
          <w:szCs w:val="32"/>
          <w:lang w:bidi="ar"/>
        </w:rPr>
        <w:t>将承租的房屋擅自转租、转让、转借他人或擅自调换使用的；</w:t>
      </w:r>
    </w:p>
    <w:p w14:paraId="20F3AF9A"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（二）擅自拆改房屋结构、改变房屋用途的；</w:t>
      </w:r>
    </w:p>
    <w:p w14:paraId="3FA46210"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（三）无正当理由拖欠房租累计六个月以上的；</w:t>
      </w:r>
    </w:p>
    <w:p w14:paraId="2052E5B8"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（四）住宅用房无正当理由闲置房屋六个月以上的；</w:t>
      </w:r>
    </w:p>
    <w:p w14:paraId="27437885"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（五）利用承租房屋进行非法活动的；</w:t>
      </w:r>
    </w:p>
    <w:p w14:paraId="62735464"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（六）故意损坏公有房屋的；</w:t>
      </w:r>
    </w:p>
    <w:p w14:paraId="7D796481"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（七）擅自买卖公有房屋使用权的；</w:t>
      </w:r>
    </w:p>
    <w:p w14:paraId="3511A372"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（八）其他严重损害出租人权益的。</w:t>
      </w:r>
    </w:p>
    <w:p w14:paraId="00B82C8D"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承租公有住宅房屋，承租人在租赁期限内外迁或死亡，其共同居住两年以上的家庭成员有本市常住户口，在不超过本人住房限额标准的情况下，根据相应的政策，可以申请办理</w:t>
      </w:r>
      <w:r>
        <w:rPr>
          <w:rFonts w:ascii="仿宋" w:eastAsia="仿宋" w:hAnsi="仿宋" w:cs="仿宋" w:hint="eastAsia"/>
          <w:sz w:val="32"/>
          <w:szCs w:val="32"/>
          <w:lang w:bidi="ar"/>
        </w:rPr>
        <w:lastRenderedPageBreak/>
        <w:t>更名手续。</w:t>
      </w:r>
    </w:p>
    <w:p w14:paraId="3491D26C"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房屋所有人、使用人必须在国家规定的范围内行使所有权、使用权，不得利用房屋存放有毒、易燃、易爆等危险品或者进行其他危害公共利益、损害他人合法权益的活动。</w:t>
      </w:r>
    </w:p>
    <w:p w14:paraId="594251BA"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所有人或者使用人需要改变房屋用途的，应向房产管理单位提出书面申请并提供有关房产资料，经房产管理单位初审后，凭建设、规划、环保等有关部门的批准手续到房产行政主管部门办理《房屋改变用途临时使用证》。</w:t>
      </w:r>
    </w:p>
    <w:p w14:paraId="60461F67"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房屋所有人或者使用人需要改变房屋结构时，不涉及拆改房屋内外承重墙等主体结构或者明显加大荷载的，应向房产管理单位提出书面申请并提供有关资料</w:t>
      </w:r>
      <w:r>
        <w:rPr>
          <w:rFonts w:ascii="仿宋" w:eastAsia="仿宋" w:hAnsi="仿宋" w:cs="仿宋" w:hint="eastAsia"/>
          <w:sz w:val="32"/>
          <w:szCs w:val="32"/>
          <w:lang w:bidi="ar"/>
        </w:rPr>
        <w:t>，由房产管理单位审批。</w:t>
      </w:r>
    </w:p>
    <w:p w14:paraId="7D2F97DE" w14:textId="77777777" w:rsidR="00FA1170" w:rsidRDefault="00A8618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改变房屋结构涉及拆改房屋内外承重墙等主体结构或者明显加大荷载的，应当经市房屋安全鉴定机构鉴定，市房产行政主管部门审批后方可施工。</w:t>
      </w:r>
    </w:p>
    <w:p w14:paraId="25E21D9B" w14:textId="77777777" w:rsidR="00FA1170" w:rsidRDefault="00FA1170">
      <w:pPr>
        <w:spacing w:line="560" w:lineRule="exact"/>
        <w:ind w:firstLineChars="200" w:firstLine="640"/>
        <w:rPr>
          <w:rFonts w:ascii="仿宋" w:eastAsia="仿宋" w:hAnsi="仿宋" w:cs="仿宋"/>
          <w:sz w:val="32"/>
          <w:szCs w:val="32"/>
          <w:lang w:bidi="ar"/>
        </w:rPr>
      </w:pPr>
    </w:p>
    <w:p w14:paraId="6E9683D2" w14:textId="77777777" w:rsidR="00FA1170" w:rsidRDefault="00A86187">
      <w:pPr>
        <w:pStyle w:val="1"/>
      </w:pPr>
      <w:bookmarkStart w:id="3" w:name="_Toc15630"/>
      <w:r>
        <w:rPr>
          <w:rFonts w:hint="eastAsia"/>
        </w:rPr>
        <w:t>第四章</w:t>
      </w:r>
      <w:r>
        <w:rPr>
          <w:rFonts w:hint="eastAsia"/>
        </w:rPr>
        <w:t xml:space="preserve">  </w:t>
      </w:r>
      <w:r>
        <w:rPr>
          <w:rFonts w:hint="eastAsia"/>
        </w:rPr>
        <w:t>房屋修缮</w:t>
      </w:r>
      <w:bookmarkEnd w:id="3"/>
    </w:p>
    <w:p w14:paraId="1F4BF831" w14:textId="77777777" w:rsidR="00FA1170" w:rsidRDefault="00FA1170">
      <w:pPr>
        <w:spacing w:line="560" w:lineRule="exact"/>
        <w:ind w:firstLineChars="200" w:firstLine="640"/>
        <w:rPr>
          <w:rStyle w:val="20"/>
        </w:rPr>
      </w:pPr>
    </w:p>
    <w:p w14:paraId="407D2EAA"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房屋修缮资金，依据房屋所有权性质不同，分别进行筹措。</w:t>
      </w:r>
    </w:p>
    <w:p w14:paraId="1D7418CF"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公有房屋维修资金的筹措：</w:t>
      </w:r>
    </w:p>
    <w:p w14:paraId="09E88A01"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（一）房租收入中规定应当用于房屋修缮的资金；</w:t>
      </w:r>
    </w:p>
    <w:p w14:paraId="390302CF"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（二）从城市维护建设资金中划拨的资金；</w:t>
      </w:r>
    </w:p>
    <w:p w14:paraId="438F8CC0"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（三）本系统多种经营收入中部分盈余的资金；</w:t>
      </w:r>
    </w:p>
    <w:p w14:paraId="1EA43E5A" w14:textId="77777777" w:rsidR="00591F7B" w:rsidRDefault="00A8618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（四）法规和政策允许用于房屋修缮的其他资金。</w:t>
      </w:r>
    </w:p>
    <w:p w14:paraId="75177B83" w14:textId="202AA262"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私有房屋的修缮资金由私有房屋所有人自行承担。</w:t>
      </w:r>
    </w:p>
    <w:p w14:paraId="20EA41A9"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凡商品住房和公有住房出售后都应当建立“住宅共用部位、共用设施设备维修基金”。</w:t>
      </w:r>
    </w:p>
    <w:p w14:paraId="55E5A79E"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“住宅共用部位、共用设施设备维修基金”专项用于住宅共用部位、共用设施设备保修期满后的大修、更新、改造。</w:t>
      </w:r>
    </w:p>
    <w:p w14:paraId="665C2D37"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房产行政主管部门负责指导和监督全市各房产管理单位编制年度房屋修缮计划，并检查其执行情况。</w:t>
      </w:r>
    </w:p>
    <w:p w14:paraId="793F887E"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依照规定修缮房屋，是房屋所有人和其他对修缮负有责任的人应当履行的责任。</w:t>
      </w:r>
    </w:p>
    <w:p w14:paraId="15645119"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房屋所有人和其他对修缮负有责任的人对房屋应及时修缮。因不及时修缮房屋有可能导致房屋发生危险的，由责任人承担相应的法律责任。</w:t>
      </w:r>
    </w:p>
    <w:p w14:paraId="4487E15B"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房屋使用人对所使用的房屋设施有监护的责任，发现房屋损坏，应及时报修。因使用人过错造成房屋及其附属设施损坏，或者给他人造成人身、财产损失的，由房屋使用人承担赔偿责任。</w:t>
      </w:r>
    </w:p>
    <w:p w14:paraId="2BDD3F85"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房屋维修过程中因房屋所有人、使用人或者毗连房屋所有人、使用人阻碍，导致房屋维修发生困难的，房产行政主管部门可以提请公安</w:t>
      </w:r>
      <w:r>
        <w:rPr>
          <w:rFonts w:ascii="仿宋" w:eastAsia="仿宋" w:hAnsi="仿宋" w:cs="仿宋" w:hint="eastAsia"/>
          <w:sz w:val="32"/>
          <w:szCs w:val="32"/>
          <w:lang w:bidi="ar"/>
        </w:rPr>
        <w:t>司法机关采取强制措施，发生的费用由</w:t>
      </w:r>
      <w:r>
        <w:rPr>
          <w:rFonts w:ascii="仿宋" w:eastAsia="仿宋" w:hAnsi="仿宋" w:cs="仿宋" w:hint="eastAsia"/>
          <w:sz w:val="32"/>
          <w:szCs w:val="32"/>
          <w:lang w:bidi="ar"/>
        </w:rPr>
        <w:lastRenderedPageBreak/>
        <w:t>责任人承担。给他人造成财产损失的，由责任人负责赔偿。</w:t>
      </w:r>
    </w:p>
    <w:p w14:paraId="61DA9486"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房屋修缮工程实行质量保修制度。质量保修的内容和期限应当在工程合同中载明。</w:t>
      </w:r>
    </w:p>
    <w:p w14:paraId="1980D643" w14:textId="77777777" w:rsidR="00FA1170" w:rsidRDefault="00A8618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房屋修缮工程发生重大事故的，由房产行政主管部门会同有关部门调查、处理。</w:t>
      </w:r>
    </w:p>
    <w:p w14:paraId="7EA88C4C" w14:textId="77777777" w:rsidR="00FA1170" w:rsidRDefault="00FA1170">
      <w:pPr>
        <w:spacing w:line="560" w:lineRule="exact"/>
        <w:ind w:firstLineChars="200" w:firstLine="640"/>
        <w:rPr>
          <w:rFonts w:ascii="仿宋" w:eastAsia="仿宋" w:hAnsi="仿宋" w:cs="仿宋"/>
          <w:sz w:val="32"/>
          <w:szCs w:val="32"/>
          <w:lang w:bidi="ar"/>
        </w:rPr>
      </w:pPr>
    </w:p>
    <w:p w14:paraId="231B3626" w14:textId="77777777" w:rsidR="00FA1170" w:rsidRDefault="00A86187">
      <w:pPr>
        <w:pStyle w:val="1"/>
      </w:pPr>
      <w:bookmarkStart w:id="4" w:name="_Toc17385"/>
      <w:r>
        <w:rPr>
          <w:rFonts w:hint="eastAsia"/>
        </w:rPr>
        <w:t>第五章</w:t>
      </w:r>
      <w:r>
        <w:rPr>
          <w:rFonts w:hint="eastAsia"/>
        </w:rPr>
        <w:t xml:space="preserve">  </w:t>
      </w:r>
      <w:r>
        <w:rPr>
          <w:rFonts w:hint="eastAsia"/>
        </w:rPr>
        <w:t>房产交易</w:t>
      </w:r>
      <w:bookmarkEnd w:id="4"/>
    </w:p>
    <w:p w14:paraId="65F91111" w14:textId="77777777" w:rsidR="00FA1170" w:rsidRDefault="00FA1170">
      <w:pPr>
        <w:spacing w:line="560" w:lineRule="exact"/>
        <w:ind w:firstLineChars="200" w:firstLine="640"/>
        <w:rPr>
          <w:rStyle w:val="20"/>
        </w:rPr>
      </w:pPr>
    </w:p>
    <w:p w14:paraId="1F109B09"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房产交易当事人必须依法签订交易契约或合同，并</w:t>
      </w:r>
      <w:proofErr w:type="gramStart"/>
      <w:r>
        <w:rPr>
          <w:rFonts w:ascii="仿宋" w:eastAsia="仿宋" w:hAnsi="仿宋" w:cs="仿宋" w:hint="eastAsia"/>
          <w:sz w:val="32"/>
          <w:szCs w:val="32"/>
          <w:lang w:bidi="ar"/>
        </w:rPr>
        <w:t>持交易</w:t>
      </w:r>
      <w:proofErr w:type="gramEnd"/>
      <w:r>
        <w:rPr>
          <w:rFonts w:ascii="仿宋" w:eastAsia="仿宋" w:hAnsi="仿宋" w:cs="仿宋" w:hint="eastAsia"/>
          <w:sz w:val="32"/>
          <w:szCs w:val="32"/>
          <w:lang w:bidi="ar"/>
        </w:rPr>
        <w:t>契约或合同文本向房产行政主管部门及其他有关部门申请办理登记手续。</w:t>
      </w:r>
    </w:p>
    <w:p w14:paraId="5B186449"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销（预）售商品房屋实行许可证制度。开发经营企业进行商品房销（预）售时，应当持有关部门的证明材料，</w:t>
      </w:r>
      <w:r>
        <w:rPr>
          <w:rFonts w:ascii="仿宋" w:eastAsia="仿宋" w:hAnsi="仿宋" w:cs="仿宋" w:hint="eastAsia"/>
          <w:sz w:val="32"/>
          <w:szCs w:val="32"/>
          <w:lang w:bidi="ar"/>
        </w:rPr>
        <w:t>向房产行政主管部门办理商品房销（预）</w:t>
      </w:r>
      <w:proofErr w:type="gramStart"/>
      <w:r>
        <w:rPr>
          <w:rFonts w:ascii="仿宋" w:eastAsia="仿宋" w:hAnsi="仿宋" w:cs="仿宋" w:hint="eastAsia"/>
          <w:sz w:val="32"/>
          <w:szCs w:val="32"/>
          <w:lang w:bidi="ar"/>
        </w:rPr>
        <w:t>售登记</w:t>
      </w:r>
      <w:proofErr w:type="gramEnd"/>
      <w:r>
        <w:rPr>
          <w:rFonts w:ascii="仿宋" w:eastAsia="仿宋" w:hAnsi="仿宋" w:cs="仿宋" w:hint="eastAsia"/>
          <w:sz w:val="32"/>
          <w:szCs w:val="32"/>
          <w:lang w:bidi="ar"/>
        </w:rPr>
        <w:t>申请，取得《商品房预售许可证》后，方可销（预）售商品房。</w:t>
      </w:r>
    </w:p>
    <w:p w14:paraId="51CC3151"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城市居民可以有偿转让公有住房使用权。房产交易过程中，涉及到房产转让、房屋租赁、房产抵押、房产典当、房屋互换、房产拍卖及其他交易行为的，必须经房产行政主管部门依法审批。</w:t>
      </w:r>
    </w:p>
    <w:p w14:paraId="218CC060"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设立房产中介服务机构，必须经房产行政主管部门资质审查合格后，方可办理工商登记。房产中介服务机构应当在领取营业执照后的一个月内，到房产行政主管部门备案。</w:t>
      </w:r>
    </w:p>
    <w:p w14:paraId="2FBCF573"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房产中介服务人员实行资格认证制度。凡未取得房产中介服务执业资格并注</w:t>
      </w:r>
      <w:r>
        <w:rPr>
          <w:rFonts w:ascii="仿宋" w:eastAsia="仿宋" w:hAnsi="仿宋" w:cs="仿宋" w:hint="eastAsia"/>
          <w:sz w:val="32"/>
          <w:szCs w:val="32"/>
          <w:lang w:bidi="ar"/>
        </w:rPr>
        <w:t>册登记的人员，不得从事房产中介服务。</w:t>
      </w:r>
    </w:p>
    <w:p w14:paraId="7F20F6B2"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房产中介服务机构资质和房产中介服务人员资格实行年审制度，凡年审不合格的，不得继续从事房产中介服务。</w:t>
      </w:r>
    </w:p>
    <w:p w14:paraId="2EA4F42A"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房产中介服务人员承办业务，须由其所在的中介机构统一受理并与委托人签订书面中介服务合同。</w:t>
      </w:r>
    </w:p>
    <w:p w14:paraId="0937BF82" w14:textId="77777777" w:rsidR="00FA1170" w:rsidRDefault="00A86187">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房产价格评估，当事人可委托房产估价机构或房产估价事务所进行。但涉及房屋重置价格确定、房产课税评估等政府职能性、公益性的房产价格评估，由房产行政主管部门委托的房产价格评估机构评估。</w:t>
      </w:r>
    </w:p>
    <w:p w14:paraId="3ABAA64F" w14:textId="77777777" w:rsidR="00FA1170" w:rsidRDefault="00FA1170">
      <w:pPr>
        <w:spacing w:line="560" w:lineRule="exact"/>
        <w:ind w:firstLineChars="200" w:firstLine="640"/>
        <w:rPr>
          <w:rFonts w:ascii="仿宋" w:eastAsia="仿宋" w:hAnsi="仿宋" w:cs="仿宋"/>
          <w:sz w:val="32"/>
          <w:szCs w:val="32"/>
          <w:lang w:bidi="ar"/>
        </w:rPr>
      </w:pPr>
    </w:p>
    <w:p w14:paraId="258AF480" w14:textId="77777777" w:rsidR="00FA1170" w:rsidRDefault="00A86187">
      <w:pPr>
        <w:pStyle w:val="1"/>
      </w:pPr>
      <w:bookmarkStart w:id="5" w:name="_Toc10019"/>
      <w:r>
        <w:rPr>
          <w:rFonts w:hint="eastAsia"/>
        </w:rPr>
        <w:t>第六章</w:t>
      </w:r>
      <w:r>
        <w:rPr>
          <w:rFonts w:hint="eastAsia"/>
        </w:rPr>
        <w:t xml:space="preserve">  </w:t>
      </w:r>
      <w:r>
        <w:rPr>
          <w:rFonts w:hint="eastAsia"/>
        </w:rPr>
        <w:t>法律责任</w:t>
      </w:r>
      <w:bookmarkEnd w:id="5"/>
    </w:p>
    <w:p w14:paraId="5ED29722" w14:textId="77777777" w:rsidR="00FA1170" w:rsidRDefault="00FA1170">
      <w:pPr>
        <w:spacing w:line="560" w:lineRule="exact"/>
        <w:ind w:firstLineChars="200" w:firstLine="640"/>
        <w:rPr>
          <w:rStyle w:val="20"/>
        </w:rPr>
      </w:pPr>
    </w:p>
    <w:p w14:paraId="4FFCDBE0"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违反本条例第六条规定，未经房产行政主管部门审批，擅自对房屋进行自管的，由房产行政主管部门责令其补办手续，并处以</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w:t>
      </w:r>
    </w:p>
    <w:p w14:paraId="328C0920"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违反本条例第十二条规定，未将物业管理办公用房、自行车棚、停车场、车库等共用设施设备和共用场地移交给物业管理委员会的，按《辽宁省城市住宅区物业管理条例》有关规定处罚。</w:t>
      </w:r>
    </w:p>
    <w:p w14:paraId="4146E7EB"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违反本条例第十三条规定，未经房产行政主管部门资质认证擅自实行物业管理的，由房产行政主管部门责令限</w:t>
      </w:r>
      <w:r>
        <w:rPr>
          <w:rFonts w:ascii="仿宋" w:eastAsia="仿宋" w:hAnsi="仿宋" w:cs="仿宋" w:hint="eastAsia"/>
          <w:sz w:val="32"/>
          <w:szCs w:val="32"/>
          <w:lang w:bidi="ar"/>
        </w:rPr>
        <w:lastRenderedPageBreak/>
        <w:t>期改正，并处以</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w:t>
      </w:r>
    </w:p>
    <w:p w14:paraId="583BED4C"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违反本条例第十四</w:t>
      </w:r>
      <w:r>
        <w:rPr>
          <w:rFonts w:ascii="仿宋" w:eastAsia="仿宋" w:hAnsi="仿宋" w:cs="仿宋" w:hint="eastAsia"/>
          <w:sz w:val="32"/>
          <w:szCs w:val="32"/>
          <w:lang w:bidi="ar"/>
        </w:rPr>
        <w:t>条规定，涂改《公有住房租赁证》或者《国有非住宅房产使用证》的，其证书无效，由房产行政主管部门没收其证书，并可对当事人处以</w:t>
      </w:r>
      <w:r>
        <w:rPr>
          <w:rFonts w:ascii="仿宋" w:eastAsia="仿宋" w:hAnsi="仿宋" w:cs="仿宋" w:hint="eastAsia"/>
          <w:sz w:val="32"/>
          <w:szCs w:val="32"/>
          <w:lang w:bidi="ar"/>
        </w:rPr>
        <w:t>1000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万元以下的罚款。</w:t>
      </w:r>
    </w:p>
    <w:p w14:paraId="0E0B6F07"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伪造《公有住房租赁证》或者《国有非住宅房产使用证》的，由房产行政主管部门没收其伪造的证书及非法所得，并可对当事人处以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3</w:t>
      </w:r>
      <w:r>
        <w:rPr>
          <w:rFonts w:ascii="仿宋" w:eastAsia="仿宋" w:hAnsi="仿宋" w:cs="仿宋" w:hint="eastAsia"/>
          <w:sz w:val="32"/>
          <w:szCs w:val="32"/>
          <w:lang w:bidi="ar"/>
        </w:rPr>
        <w:t>万元以下的罚款；构成犯罪的，依法追究刑事责任。</w:t>
      </w:r>
    </w:p>
    <w:p w14:paraId="67AF2107"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违反本条例第十七条规定未造成损失的，由房产行政主管部门责令限期改正，并处以</w:t>
      </w:r>
      <w:r>
        <w:rPr>
          <w:rFonts w:ascii="仿宋" w:eastAsia="仿宋" w:hAnsi="仿宋" w:cs="仿宋" w:hint="eastAsia"/>
          <w:sz w:val="32"/>
          <w:szCs w:val="32"/>
          <w:lang w:bidi="ar"/>
        </w:rPr>
        <w:t>3000</w:t>
      </w:r>
      <w:r>
        <w:rPr>
          <w:rFonts w:ascii="仿宋" w:eastAsia="仿宋" w:hAnsi="仿宋" w:cs="仿宋" w:hint="eastAsia"/>
          <w:sz w:val="32"/>
          <w:szCs w:val="32"/>
          <w:lang w:bidi="ar"/>
        </w:rPr>
        <w:t>元以下罚款；造成损失的，由房产行政主管部门责令其赔偿</w:t>
      </w:r>
      <w:proofErr w:type="gramStart"/>
      <w:r>
        <w:rPr>
          <w:rFonts w:ascii="仿宋" w:eastAsia="仿宋" w:hAnsi="仿宋" w:cs="仿宋" w:hint="eastAsia"/>
          <w:sz w:val="32"/>
          <w:szCs w:val="32"/>
          <w:lang w:bidi="ar"/>
        </w:rPr>
        <w:t>陨</w:t>
      </w:r>
      <w:proofErr w:type="gramEnd"/>
      <w:r>
        <w:rPr>
          <w:rFonts w:ascii="仿宋" w:eastAsia="仿宋" w:hAnsi="仿宋" w:cs="仿宋" w:hint="eastAsia"/>
          <w:sz w:val="32"/>
          <w:szCs w:val="32"/>
          <w:lang w:bidi="ar"/>
        </w:rPr>
        <w:t>失，并处以造成财产损失</w:t>
      </w:r>
      <w:r>
        <w:rPr>
          <w:rFonts w:ascii="仿宋" w:eastAsia="仿宋" w:hAnsi="仿宋" w:cs="仿宋" w:hint="eastAsia"/>
          <w:sz w:val="32"/>
          <w:szCs w:val="32"/>
          <w:lang w:bidi="ar"/>
        </w:rPr>
        <w:t>5</w:t>
      </w:r>
      <w:r>
        <w:rPr>
          <w:rFonts w:ascii="仿宋" w:eastAsia="仿宋" w:hAnsi="仿宋" w:cs="仿宋" w:hint="eastAsia"/>
          <w:sz w:val="32"/>
          <w:szCs w:val="32"/>
          <w:lang w:bidi="ar"/>
        </w:rPr>
        <w:t>倍以下的</w:t>
      </w:r>
      <w:r>
        <w:rPr>
          <w:rFonts w:ascii="仿宋" w:eastAsia="仿宋" w:hAnsi="仿宋" w:cs="仿宋" w:hint="eastAsia"/>
          <w:sz w:val="32"/>
          <w:szCs w:val="32"/>
          <w:lang w:bidi="ar"/>
        </w:rPr>
        <w:t>罚款。</w:t>
      </w:r>
    </w:p>
    <w:p w14:paraId="4493004E"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违反本条例第十八条、第十九条规定擅自改变房屋用途、结构的，由房产行政主管部门责令恢复原用途、恢复原状，并</w:t>
      </w:r>
      <w:proofErr w:type="gramStart"/>
      <w:r>
        <w:rPr>
          <w:rFonts w:ascii="仿宋" w:eastAsia="仿宋" w:hAnsi="仿宋" w:cs="仿宋" w:hint="eastAsia"/>
          <w:sz w:val="32"/>
          <w:szCs w:val="32"/>
          <w:lang w:bidi="ar"/>
        </w:rPr>
        <w:t>处以原</w:t>
      </w:r>
      <w:proofErr w:type="gramEnd"/>
      <w:r>
        <w:rPr>
          <w:rFonts w:ascii="仿宋" w:eastAsia="仿宋" w:hAnsi="仿宋" w:cs="仿宋" w:hint="eastAsia"/>
          <w:sz w:val="32"/>
          <w:szCs w:val="32"/>
          <w:lang w:bidi="ar"/>
        </w:rPr>
        <w:t>房产价值</w:t>
      </w:r>
      <w:r>
        <w:rPr>
          <w:rFonts w:ascii="仿宋" w:eastAsia="仿宋" w:hAnsi="仿宋" w:cs="仿宋" w:hint="eastAsia"/>
          <w:sz w:val="32"/>
          <w:szCs w:val="32"/>
          <w:lang w:bidi="ar"/>
        </w:rPr>
        <w:t>1%~5%</w:t>
      </w:r>
      <w:r>
        <w:rPr>
          <w:rFonts w:ascii="仿宋" w:eastAsia="仿宋" w:hAnsi="仿宋" w:cs="仿宋" w:hint="eastAsia"/>
          <w:sz w:val="32"/>
          <w:szCs w:val="32"/>
          <w:lang w:bidi="ar"/>
        </w:rPr>
        <w:t>的罚款。给房屋造成重大损失的，依法追究其经济或刑事责任。</w:t>
      </w:r>
    </w:p>
    <w:p w14:paraId="567F865A"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违反本条例第二十三条、第二十四条、第二十五条规定造成房屋设施损坏或严重影响房屋安全的，由房产行政主管部门责令责任人赔偿损失，并处以房产价值</w:t>
      </w:r>
      <w:r>
        <w:rPr>
          <w:rFonts w:ascii="仿宋" w:eastAsia="仿宋" w:hAnsi="仿宋" w:cs="仿宋" w:hint="eastAsia"/>
          <w:sz w:val="32"/>
          <w:szCs w:val="32"/>
          <w:lang w:bidi="ar"/>
        </w:rPr>
        <w:t>5%~10%</w:t>
      </w:r>
      <w:r>
        <w:rPr>
          <w:rFonts w:ascii="仿宋" w:eastAsia="仿宋" w:hAnsi="仿宋" w:cs="仿宋" w:hint="eastAsia"/>
          <w:sz w:val="32"/>
          <w:szCs w:val="32"/>
          <w:lang w:bidi="ar"/>
        </w:rPr>
        <w:t>的罚款。</w:t>
      </w:r>
    </w:p>
    <w:p w14:paraId="7552189D"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违反本条例第二十八条规定，未取得《商品房预售许可证》擅自预售商品房的，由房产行政主管部门责令停止</w:t>
      </w:r>
      <w:r>
        <w:rPr>
          <w:rFonts w:ascii="仿宋" w:eastAsia="仿宋" w:hAnsi="仿宋" w:cs="仿宋" w:hint="eastAsia"/>
          <w:sz w:val="32"/>
          <w:szCs w:val="32"/>
          <w:lang w:bidi="ar"/>
        </w:rPr>
        <w:lastRenderedPageBreak/>
        <w:t>预售活动，没收违法所得，并处以违法所得的</w:t>
      </w:r>
      <w:r>
        <w:rPr>
          <w:rFonts w:ascii="仿宋" w:eastAsia="仿宋" w:hAnsi="仿宋" w:cs="仿宋" w:hint="eastAsia"/>
          <w:sz w:val="32"/>
          <w:szCs w:val="32"/>
          <w:lang w:bidi="ar"/>
        </w:rPr>
        <w:t>1</w:t>
      </w:r>
      <w:r>
        <w:rPr>
          <w:rFonts w:ascii="仿宋" w:eastAsia="仿宋" w:hAnsi="仿宋" w:cs="仿宋" w:hint="eastAsia"/>
          <w:sz w:val="32"/>
          <w:szCs w:val="32"/>
          <w:lang w:bidi="ar"/>
        </w:rPr>
        <w:t>％以下罚款。</w:t>
      </w:r>
    </w:p>
    <w:p w14:paraId="69872AC8"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违反本条例第三十条规定，未经房产行政主管部门资质认证或年审的中介服务机构或中介服务人员，擅自从事房产中介业务活动的，由房产行政主管部门责令停止房产中介业务活动，没收违法所得，并处以</w:t>
      </w:r>
      <w:r>
        <w:rPr>
          <w:rFonts w:ascii="仿宋" w:eastAsia="仿宋" w:hAnsi="仿宋" w:cs="仿宋" w:hint="eastAsia"/>
          <w:sz w:val="32"/>
          <w:szCs w:val="32"/>
          <w:lang w:bidi="ar"/>
        </w:rPr>
        <w:t>1000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w:t>
      </w:r>
    </w:p>
    <w:p w14:paraId="01811C4B"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违反本条例的行为，涉及建设、规划、房地产开发、土地、工商、物价、技术监督等部门管理权限的，由上述部门依据有关法律、</w:t>
      </w:r>
      <w:r>
        <w:rPr>
          <w:rFonts w:ascii="仿宋" w:eastAsia="仿宋" w:hAnsi="仿宋" w:cs="仿宋" w:hint="eastAsia"/>
          <w:sz w:val="32"/>
          <w:szCs w:val="32"/>
          <w:lang w:bidi="ar"/>
        </w:rPr>
        <w:t>法规、规章予以处罚。</w:t>
      </w:r>
    </w:p>
    <w:p w14:paraId="5127105C" w14:textId="77777777" w:rsidR="00FA1170" w:rsidRDefault="00A86187">
      <w:pPr>
        <w:spacing w:line="560" w:lineRule="exact"/>
        <w:ind w:firstLineChars="200" w:firstLine="640"/>
        <w:rPr>
          <w:rFonts w:ascii="仿宋" w:eastAsia="仿宋" w:hAnsi="仿宋" w:cs="仿宋"/>
          <w:sz w:val="32"/>
          <w:szCs w:val="32"/>
          <w:lang w:bidi="ar"/>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房产行政管理人员玩忽职守、滥用职权、徇私舞弊的，由其所在单位或上级主管部门给予行政处分；构成犯罪的，依法追究刑事责任。</w:t>
      </w:r>
    </w:p>
    <w:p w14:paraId="62AB6C38" w14:textId="77777777" w:rsidR="00FA1170" w:rsidRDefault="00FA1170">
      <w:pPr>
        <w:spacing w:line="560" w:lineRule="exact"/>
        <w:ind w:firstLineChars="200" w:firstLine="640"/>
        <w:rPr>
          <w:rFonts w:ascii="仿宋" w:eastAsia="仿宋" w:hAnsi="仿宋" w:cs="仿宋"/>
          <w:sz w:val="32"/>
          <w:szCs w:val="32"/>
          <w:lang w:bidi="ar"/>
        </w:rPr>
      </w:pPr>
    </w:p>
    <w:p w14:paraId="65637AA1" w14:textId="77777777" w:rsidR="00FA1170" w:rsidRDefault="00A86187">
      <w:pPr>
        <w:pStyle w:val="1"/>
      </w:pPr>
      <w:bookmarkStart w:id="6" w:name="_Toc11264"/>
      <w:r>
        <w:rPr>
          <w:rFonts w:hint="eastAsia"/>
        </w:rPr>
        <w:t>第七章</w:t>
      </w:r>
      <w:r>
        <w:rPr>
          <w:rFonts w:hint="eastAsia"/>
        </w:rPr>
        <w:t xml:space="preserve">  </w:t>
      </w:r>
      <w:r>
        <w:rPr>
          <w:rFonts w:hint="eastAsia"/>
        </w:rPr>
        <w:t>附</w:t>
      </w:r>
      <w:r>
        <w:rPr>
          <w:rFonts w:hint="eastAsia"/>
        </w:rPr>
        <w:t xml:space="preserve">    </w:t>
      </w:r>
      <w:r>
        <w:rPr>
          <w:rFonts w:hint="eastAsia"/>
        </w:rPr>
        <w:t>则</w:t>
      </w:r>
      <w:bookmarkEnd w:id="6"/>
    </w:p>
    <w:p w14:paraId="34646DF9" w14:textId="77777777" w:rsidR="00FA1170" w:rsidRDefault="00FA1170">
      <w:pPr>
        <w:spacing w:line="560" w:lineRule="exact"/>
        <w:ind w:firstLineChars="200" w:firstLine="640"/>
        <w:rPr>
          <w:rStyle w:val="20"/>
        </w:rPr>
      </w:pPr>
    </w:p>
    <w:p w14:paraId="0BDBAA20"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本条例所称房屋，是指土地上的房屋等建筑物及构筑物。</w:t>
      </w:r>
    </w:p>
    <w:p w14:paraId="051A37BD"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本条例所称房产交易，包括房产转让、房产抵押、房屋互换、房产典当、房产拍卖和房屋租赁。</w:t>
      </w:r>
    </w:p>
    <w:p w14:paraId="59D90448"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本条例所称房产管理单位，是指经房产行政主管部门资质审查合格，直接从事房产管理的房管所、房产科等基层房产管理单位。</w:t>
      </w:r>
    </w:p>
    <w:p w14:paraId="758627F4" w14:textId="77777777" w:rsidR="00FA1170" w:rsidRDefault="00A86187">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本条例所称房产中介服务是指房产咨询、房产价格评估、房</w:t>
      </w:r>
      <w:r>
        <w:rPr>
          <w:rFonts w:ascii="仿宋" w:eastAsia="仿宋" w:hAnsi="仿宋" w:cs="仿宋" w:hint="eastAsia"/>
          <w:sz w:val="32"/>
          <w:szCs w:val="32"/>
          <w:lang w:bidi="ar"/>
        </w:rPr>
        <w:lastRenderedPageBreak/>
        <w:t>产经纪等活</w:t>
      </w:r>
      <w:r>
        <w:rPr>
          <w:rFonts w:ascii="仿宋" w:eastAsia="仿宋" w:hAnsi="仿宋" w:cs="仿宋" w:hint="eastAsia"/>
          <w:sz w:val="32"/>
          <w:szCs w:val="32"/>
          <w:lang w:bidi="ar"/>
        </w:rPr>
        <w:t>动的总称。</w:t>
      </w:r>
    </w:p>
    <w:p w14:paraId="36B7A7C3"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海城市、台安县、岫岩满族自治县参照执行本条例。</w:t>
      </w:r>
    </w:p>
    <w:p w14:paraId="3EABC1E0" w14:textId="77777777" w:rsidR="00FA1170" w:rsidRDefault="00A86187">
      <w:pPr>
        <w:spacing w:line="560" w:lineRule="exact"/>
        <w:ind w:firstLineChars="200" w:firstLine="640"/>
        <w:rPr>
          <w:rFonts w:ascii="仿宋" w:eastAsia="仿宋" w:hAnsi="仿宋" w:cs="仿宋"/>
          <w:sz w:val="32"/>
          <w:szCs w:val="32"/>
        </w:rPr>
      </w:pPr>
      <w:r>
        <w:rPr>
          <w:rStyle w:val="20"/>
          <w:rFonts w:hint="eastAsia"/>
        </w:rPr>
        <w:t>第四十五条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2001</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日起实施。《鞍山市城镇公有房产管理暂行办法》同时废止。</w:t>
      </w:r>
    </w:p>
    <w:p w14:paraId="5E3986A4" w14:textId="77777777" w:rsidR="00FA1170" w:rsidRDefault="00FA1170">
      <w:pPr>
        <w:spacing w:line="560" w:lineRule="exact"/>
        <w:ind w:firstLineChars="200" w:firstLine="640"/>
        <w:rPr>
          <w:rFonts w:ascii="仿宋" w:eastAsia="仿宋" w:hAnsi="仿宋" w:cs="仿宋"/>
          <w:sz w:val="32"/>
          <w:szCs w:val="32"/>
        </w:rPr>
      </w:pPr>
    </w:p>
    <w:p w14:paraId="5FEF1A5E" w14:textId="77777777" w:rsidR="00FA1170" w:rsidRDefault="00FA1170">
      <w:pPr>
        <w:spacing w:line="560" w:lineRule="exact"/>
        <w:rPr>
          <w:rFonts w:ascii="仿宋" w:eastAsia="仿宋" w:hAnsi="仿宋" w:cs="仿宋"/>
          <w:sz w:val="32"/>
          <w:szCs w:val="32"/>
        </w:rPr>
      </w:pPr>
    </w:p>
    <w:p w14:paraId="72D36B5A" w14:textId="77777777" w:rsidR="00FA1170" w:rsidRDefault="00FA1170">
      <w:pPr>
        <w:spacing w:line="560" w:lineRule="exact"/>
        <w:rPr>
          <w:rFonts w:ascii="仿宋" w:eastAsia="仿宋" w:hAnsi="仿宋" w:cs="仿宋"/>
          <w:sz w:val="32"/>
          <w:szCs w:val="32"/>
        </w:rPr>
      </w:pPr>
    </w:p>
    <w:sectPr w:rsidR="00FA1170">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D368F" w14:textId="77777777" w:rsidR="00A86187" w:rsidRDefault="00A86187">
      <w:r>
        <w:separator/>
      </w:r>
    </w:p>
  </w:endnote>
  <w:endnote w:type="continuationSeparator" w:id="0">
    <w:p w14:paraId="59905266" w14:textId="77777777" w:rsidR="00A86187" w:rsidRDefault="00A8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246BE" w14:textId="77777777" w:rsidR="00FA1170" w:rsidRDefault="00A86187">
    <w:pPr>
      <w:pStyle w:val="a3"/>
    </w:pPr>
    <w:r>
      <w:rPr>
        <w:noProof/>
      </w:rPr>
      <mc:AlternateContent>
        <mc:Choice Requires="wps">
          <w:drawing>
            <wp:anchor distT="0" distB="0" distL="114300" distR="114300" simplePos="0" relativeHeight="251658240" behindDoc="0" locked="0" layoutInCell="1" allowOverlap="1" wp14:anchorId="36AF08A1" wp14:editId="73EAD955">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3A091B6" w14:textId="77777777" w:rsidR="00FA1170" w:rsidRDefault="00A8618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6AF08A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13A091B6" w14:textId="77777777" w:rsidR="00FA1170" w:rsidRDefault="00A86187">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927F1" w14:textId="77777777" w:rsidR="00A86187" w:rsidRDefault="00A86187">
      <w:r>
        <w:separator/>
      </w:r>
    </w:p>
  </w:footnote>
  <w:footnote w:type="continuationSeparator" w:id="0">
    <w:p w14:paraId="356EDE6E" w14:textId="77777777" w:rsidR="00A86187" w:rsidRDefault="00A86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1F7B"/>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86187"/>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1170"/>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4387B"/>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067"/>
  <w15:docId w15:val="{F95FD4F2-A356-4CA0-BD04-0C512F97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859</Words>
  <Characters>4901</Characters>
  <Application>Microsoft Office Word</Application>
  <DocSecurity>0</DocSecurity>
  <Lines>40</Lines>
  <Paragraphs>11</Paragraphs>
  <ScaleCrop>false</ScaleCrop>
  <Company>Sky123.Org</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