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60B" w:rsidRPr="00D036AB" w:rsidRDefault="00E6360B">
      <w:pPr>
        <w:adjustRightInd w:val="0"/>
        <w:snapToGrid w:val="0"/>
        <w:spacing w:line="580" w:lineRule="atLeast"/>
        <w:jc w:val="center"/>
        <w:rPr>
          <w:rFonts w:ascii="宋体" w:hAnsi="宋体"/>
          <w:sz w:val="32"/>
          <w:szCs w:val="32"/>
        </w:rPr>
      </w:pPr>
    </w:p>
    <w:p w:rsidR="00E6360B" w:rsidRPr="00D036AB" w:rsidRDefault="00E6360B">
      <w:pPr>
        <w:adjustRightInd w:val="0"/>
        <w:snapToGrid w:val="0"/>
        <w:spacing w:line="580" w:lineRule="atLeast"/>
        <w:jc w:val="center"/>
        <w:rPr>
          <w:rFonts w:ascii="宋体" w:hAnsi="宋体"/>
          <w:sz w:val="32"/>
          <w:szCs w:val="32"/>
        </w:rPr>
      </w:pPr>
    </w:p>
    <w:p w:rsidR="00E6360B" w:rsidRDefault="00BE30D0">
      <w:pPr>
        <w:adjustRightInd w:val="0"/>
        <w:snapToGrid w:val="0"/>
        <w:spacing w:line="580" w:lineRule="atLeast"/>
        <w:jc w:val="center"/>
        <w:rPr>
          <w:rFonts w:ascii="宋体" w:hAnsi="宋体"/>
          <w:sz w:val="44"/>
          <w:szCs w:val="44"/>
        </w:rPr>
      </w:pPr>
      <w:r>
        <w:rPr>
          <w:rFonts w:ascii="宋体" w:hAnsi="宋体" w:hint="eastAsia"/>
          <w:sz w:val="44"/>
          <w:szCs w:val="44"/>
        </w:rPr>
        <w:t>额敏河流域生态保护条例</w:t>
      </w:r>
    </w:p>
    <w:p w:rsidR="00E6360B" w:rsidRPr="002F6F96" w:rsidRDefault="00E6360B">
      <w:pPr>
        <w:adjustRightInd w:val="0"/>
        <w:snapToGrid w:val="0"/>
        <w:spacing w:line="580" w:lineRule="atLeast"/>
        <w:ind w:leftChars="300" w:left="630" w:rightChars="300" w:right="630"/>
        <w:rPr>
          <w:rFonts w:ascii="宋体" w:hAnsi="宋体" w:cs="楷体"/>
          <w:sz w:val="32"/>
          <w:szCs w:val="32"/>
        </w:rPr>
      </w:pPr>
    </w:p>
    <w:p w:rsidR="00E6360B" w:rsidRPr="00D036AB" w:rsidRDefault="00BE30D0">
      <w:pPr>
        <w:adjustRightInd w:val="0"/>
        <w:snapToGrid w:val="0"/>
        <w:spacing w:line="580" w:lineRule="atLeast"/>
        <w:ind w:leftChars="300" w:left="630" w:rightChars="300" w:right="630"/>
        <w:rPr>
          <w:rFonts w:ascii="楷体_GB2312" w:eastAsia="楷体_GB2312" w:hAnsi="楷体" w:cs="楷体"/>
          <w:sz w:val="32"/>
          <w:szCs w:val="32"/>
        </w:rPr>
      </w:pPr>
      <w:r w:rsidRPr="00D036AB">
        <w:rPr>
          <w:rFonts w:ascii="楷体_GB2312" w:eastAsia="楷体_GB2312" w:hAnsi="楷体" w:cs="楷体" w:hint="eastAsia"/>
          <w:sz w:val="32"/>
          <w:szCs w:val="32"/>
        </w:rPr>
        <w:t>（2010年2月27日伊犁哈萨克自治州第十二届人民代表大会第三次会议通过  2010年9月28日新疆维吾尔自治区第十一届人民代表大会常务委员会第二十一次会议批准）</w:t>
      </w:r>
    </w:p>
    <w:p w:rsidR="00E6360B" w:rsidRPr="00D036AB" w:rsidRDefault="00E6360B">
      <w:pPr>
        <w:adjustRightInd w:val="0"/>
        <w:snapToGrid w:val="0"/>
        <w:spacing w:line="580" w:lineRule="atLeast"/>
        <w:ind w:firstLineChars="200" w:firstLine="640"/>
        <w:rPr>
          <w:rFonts w:ascii="宋体" w:hAnsi="宋体" w:cs="仿宋"/>
          <w:sz w:val="32"/>
          <w:szCs w:val="32"/>
        </w:rPr>
      </w:pPr>
    </w:p>
    <w:p w:rsidR="00E6360B" w:rsidRDefault="00BE30D0">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  总则</w:t>
      </w:r>
    </w:p>
    <w:p w:rsidR="00E6360B" w:rsidRPr="00D036AB" w:rsidRDefault="00E6360B">
      <w:pPr>
        <w:adjustRightInd w:val="0"/>
        <w:snapToGrid w:val="0"/>
        <w:spacing w:line="580" w:lineRule="atLeast"/>
        <w:ind w:firstLineChars="200" w:firstLine="640"/>
        <w:rPr>
          <w:rFonts w:ascii="宋体" w:hAnsi="宋体" w:cs="仿宋"/>
          <w:sz w:val="32"/>
          <w:szCs w:val="32"/>
        </w:rPr>
      </w:pPr>
    </w:p>
    <w:p w:rsidR="00E6360B" w:rsidRDefault="00BE30D0">
      <w:pPr>
        <w:adjustRightInd w:val="0"/>
        <w:snapToGrid w:val="0"/>
        <w:spacing w:line="580" w:lineRule="atLeast"/>
        <w:ind w:firstLineChars="200" w:firstLine="640"/>
        <w:rPr>
          <w:rFonts w:ascii="仿宋" w:eastAsia="黑体" w:hAnsi="仿宋" w:cs="仿宋"/>
          <w:sz w:val="32"/>
          <w:szCs w:val="32"/>
        </w:rPr>
      </w:pPr>
      <w:r>
        <w:rPr>
          <w:rFonts w:ascii="黑体" w:eastAsia="黑体" w:hAnsi="黑体" w:cs="黑体" w:hint="eastAsia"/>
          <w:sz w:val="32"/>
          <w:szCs w:val="32"/>
        </w:rPr>
        <w:t>第一条</w:t>
      </w:r>
      <w:r>
        <w:rPr>
          <w:rFonts w:ascii="仿宋" w:eastAsia="仿宋" w:hAnsi="仿宋" w:cs="仿宋" w:hint="eastAsia"/>
          <w:sz w:val="32"/>
          <w:szCs w:val="32"/>
        </w:rPr>
        <w:t xml:space="preserve">  </w:t>
      </w:r>
      <w:r w:rsidRPr="00D036AB">
        <w:rPr>
          <w:rFonts w:ascii="仿宋_GB2312" w:eastAsia="仿宋_GB2312" w:hAnsi="仿宋" w:cs="仿宋" w:hint="eastAsia"/>
          <w:sz w:val="32"/>
          <w:szCs w:val="32"/>
        </w:rPr>
        <w:t>为加强额敏河流域生态保护和管理，合理、永续利用生态资源，根据《中华人民共和国环境保护法》和有关法律、法规，结合额敏河流域生态保护实际，制定本条例。</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第二条</w:t>
      </w:r>
      <w:r>
        <w:rPr>
          <w:rFonts w:ascii="仿宋" w:eastAsia="仿宋" w:hAnsi="仿宋" w:cs="仿宋" w:hint="eastAsia"/>
          <w:sz w:val="32"/>
          <w:szCs w:val="32"/>
        </w:rPr>
        <w:t xml:space="preserve">  </w:t>
      </w:r>
      <w:r w:rsidRPr="00D036AB">
        <w:rPr>
          <w:rFonts w:ascii="仿宋_GB2312" w:eastAsia="仿宋_GB2312" w:hAnsi="仿宋" w:cs="仿宋" w:hint="eastAsia"/>
          <w:sz w:val="32"/>
          <w:szCs w:val="32"/>
        </w:rPr>
        <w:t>本条例所称额敏河流域是指位于新疆维吾尔自治区西北部边境地区，北至塔尔巴哈台山脊西至巴尔鲁克山西坡，南至加依尔山、玛依尔山、巴尔鲁克山，东至吾尔喀夏尔山分水岭。</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第三条</w:t>
      </w:r>
      <w:r>
        <w:rPr>
          <w:rFonts w:ascii="仿宋" w:eastAsia="仿宋" w:hAnsi="仿宋" w:cs="仿宋" w:hint="eastAsia"/>
          <w:sz w:val="32"/>
          <w:szCs w:val="32"/>
        </w:rPr>
        <w:t xml:space="preserve">  在</w:t>
      </w:r>
      <w:r w:rsidRPr="00D036AB">
        <w:rPr>
          <w:rFonts w:ascii="仿宋_GB2312" w:eastAsia="仿宋_GB2312" w:hAnsi="仿宋" w:cs="仿宋" w:hint="eastAsia"/>
          <w:sz w:val="32"/>
          <w:szCs w:val="32"/>
        </w:rPr>
        <w:t>额敏河流域内从事生态资源开发、利用、保护和管理的任何单位和个人，应当遵守本条例。</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第四条</w:t>
      </w:r>
      <w:r>
        <w:rPr>
          <w:rFonts w:ascii="仿宋" w:eastAsia="仿宋" w:hAnsi="仿宋" w:cs="仿宋" w:hint="eastAsia"/>
          <w:sz w:val="32"/>
          <w:szCs w:val="32"/>
        </w:rPr>
        <w:t xml:space="preserve">  </w:t>
      </w:r>
      <w:r w:rsidRPr="00D036AB">
        <w:rPr>
          <w:rFonts w:ascii="仿宋_GB2312" w:eastAsia="仿宋_GB2312" w:hAnsi="仿宋" w:cs="仿宋" w:hint="eastAsia"/>
          <w:sz w:val="32"/>
          <w:szCs w:val="32"/>
        </w:rPr>
        <w:t>额敏河流域生态资源的开发、利用、保护和管理应当符合“依法、科学、规范”的要求，按照属地管理，坚持以下</w:t>
      </w:r>
      <w:r w:rsidRPr="00D036AB">
        <w:rPr>
          <w:rFonts w:ascii="仿宋_GB2312" w:eastAsia="仿宋_GB2312" w:hAnsi="仿宋" w:cs="仿宋" w:hint="eastAsia"/>
          <w:sz w:val="32"/>
          <w:szCs w:val="32"/>
        </w:rPr>
        <w:lastRenderedPageBreak/>
        <w:t>原则：</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sidRPr="00D036AB">
        <w:rPr>
          <w:rFonts w:ascii="仿宋_GB2312" w:eastAsia="仿宋_GB2312" w:hAnsi="仿宋" w:cs="仿宋" w:hint="eastAsia"/>
          <w:sz w:val="32"/>
          <w:szCs w:val="32"/>
        </w:rPr>
        <w:t>（一）源流与干流的上、中、下游，统筹兼顾、协调发展；</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sidRPr="00D036AB">
        <w:rPr>
          <w:rFonts w:ascii="仿宋_GB2312" w:eastAsia="仿宋_GB2312" w:hAnsi="仿宋" w:cs="仿宋" w:hint="eastAsia"/>
          <w:sz w:val="32"/>
          <w:szCs w:val="32"/>
        </w:rPr>
        <w:t>（二）经济社会发展与生态环境保护相结合；</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sidRPr="00D036AB">
        <w:rPr>
          <w:rFonts w:ascii="仿宋_GB2312" w:eastAsia="仿宋_GB2312" w:hAnsi="仿宋" w:cs="仿宋" w:hint="eastAsia"/>
          <w:sz w:val="32"/>
          <w:szCs w:val="32"/>
        </w:rPr>
        <w:t>（三）计划用水节约用水和水资源有偿使用；</w:t>
      </w:r>
    </w:p>
    <w:p w:rsidR="00E6360B" w:rsidRDefault="00BE30D0">
      <w:pPr>
        <w:adjustRightInd w:val="0"/>
        <w:snapToGrid w:val="0"/>
        <w:spacing w:line="580" w:lineRule="atLeast"/>
        <w:ind w:firstLineChars="200" w:firstLine="640"/>
        <w:rPr>
          <w:rFonts w:ascii="仿宋" w:eastAsia="黑体" w:hAnsi="仿宋" w:cs="仿宋"/>
          <w:sz w:val="32"/>
          <w:szCs w:val="32"/>
        </w:rPr>
      </w:pPr>
      <w:r w:rsidRPr="00D036AB">
        <w:rPr>
          <w:rFonts w:ascii="仿宋_GB2312" w:eastAsia="仿宋_GB2312" w:hAnsi="仿宋" w:cs="仿宋" w:hint="eastAsia"/>
          <w:sz w:val="32"/>
          <w:szCs w:val="32"/>
        </w:rPr>
        <w:t>（四）专业规划、区域规划应当服从流域综合规划</w:t>
      </w:r>
      <w:r>
        <w:rPr>
          <w:rFonts w:ascii="仿宋" w:eastAsia="仿宋" w:hAnsi="仿宋" w:cs="仿宋" w:hint="eastAsia"/>
          <w:sz w:val="32"/>
          <w:szCs w:val="32"/>
        </w:rPr>
        <w:t>。</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第五条</w:t>
      </w:r>
      <w:r>
        <w:rPr>
          <w:rFonts w:ascii="仿宋" w:eastAsia="仿宋" w:hAnsi="仿宋" w:cs="仿宋" w:hint="eastAsia"/>
          <w:sz w:val="32"/>
          <w:szCs w:val="32"/>
        </w:rPr>
        <w:t xml:space="preserve">  </w:t>
      </w:r>
      <w:r w:rsidRPr="00D036AB">
        <w:rPr>
          <w:rFonts w:ascii="仿宋_GB2312" w:eastAsia="仿宋_GB2312" w:hAnsi="仿宋" w:cs="仿宋" w:hint="eastAsia"/>
          <w:sz w:val="32"/>
          <w:szCs w:val="32"/>
        </w:rPr>
        <w:t>任何单位和个人都有保护额敏河流域内森林、草原等生态资源的义务，对污染、破坏流域内生态环境的单位和个人有权进行制止、举报和控告。</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sidRPr="00D036AB">
        <w:rPr>
          <w:rFonts w:ascii="仿宋_GB2312" w:eastAsia="仿宋_GB2312" w:hAnsi="仿宋" w:cs="仿宋" w:hint="eastAsia"/>
          <w:sz w:val="32"/>
          <w:szCs w:val="32"/>
        </w:rPr>
        <w:t>对执行流域综合规划、保护流域生态环境工作突出的单位和个人，应当给予表彰和奖励。</w:t>
      </w:r>
    </w:p>
    <w:p w:rsidR="00E6360B" w:rsidRDefault="00E6360B">
      <w:pPr>
        <w:adjustRightInd w:val="0"/>
        <w:snapToGrid w:val="0"/>
        <w:spacing w:line="580" w:lineRule="atLeast"/>
        <w:jc w:val="center"/>
        <w:rPr>
          <w:rFonts w:ascii="黑体" w:eastAsia="黑体" w:hAnsi="黑体" w:cs="黑体"/>
          <w:sz w:val="32"/>
          <w:szCs w:val="32"/>
        </w:rPr>
      </w:pPr>
    </w:p>
    <w:p w:rsidR="00E6360B" w:rsidRDefault="00BE30D0">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第二章  管理机构</w:t>
      </w:r>
    </w:p>
    <w:p w:rsidR="00E6360B" w:rsidRDefault="00E6360B">
      <w:pPr>
        <w:adjustRightInd w:val="0"/>
        <w:snapToGrid w:val="0"/>
        <w:spacing w:line="580" w:lineRule="atLeast"/>
        <w:ind w:firstLineChars="200" w:firstLine="640"/>
        <w:rPr>
          <w:rFonts w:ascii="仿宋" w:eastAsia="黑体" w:hAnsi="仿宋" w:cs="仿宋"/>
          <w:sz w:val="32"/>
          <w:szCs w:val="32"/>
        </w:rPr>
      </w:pP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第六条</w:t>
      </w:r>
      <w:r>
        <w:rPr>
          <w:rFonts w:ascii="仿宋" w:eastAsia="仿宋" w:hAnsi="仿宋" w:cs="仿宋" w:hint="eastAsia"/>
          <w:sz w:val="32"/>
          <w:szCs w:val="32"/>
        </w:rPr>
        <w:t xml:space="preserve">  </w:t>
      </w:r>
      <w:r w:rsidRPr="00D036AB">
        <w:rPr>
          <w:rFonts w:ascii="仿宋_GB2312" w:eastAsia="仿宋_GB2312" w:hAnsi="仿宋" w:cs="仿宋" w:hint="eastAsia"/>
          <w:sz w:val="32"/>
          <w:szCs w:val="32"/>
        </w:rPr>
        <w:t>塔城地区行政公署设立额敏河流域管理委员会（以下简称管委会），由流域内相关单位和部门组成，对额敏河流域生态保护实行统一领导和管理。</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第七条</w:t>
      </w:r>
      <w:r>
        <w:rPr>
          <w:rFonts w:ascii="仿宋" w:eastAsia="仿宋" w:hAnsi="仿宋" w:cs="仿宋" w:hint="eastAsia"/>
          <w:sz w:val="32"/>
          <w:szCs w:val="32"/>
        </w:rPr>
        <w:t xml:space="preserve">  </w:t>
      </w:r>
      <w:r w:rsidRPr="00D036AB">
        <w:rPr>
          <w:rFonts w:ascii="仿宋_GB2312" w:eastAsia="仿宋_GB2312" w:hAnsi="仿宋" w:cs="仿宋" w:hint="eastAsia"/>
          <w:sz w:val="32"/>
          <w:szCs w:val="32"/>
        </w:rPr>
        <w:t>管委会职责：</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sidRPr="00D036AB">
        <w:rPr>
          <w:rFonts w:ascii="仿宋_GB2312" w:eastAsia="仿宋_GB2312" w:hAnsi="仿宋" w:cs="仿宋" w:hint="eastAsia"/>
          <w:sz w:val="32"/>
          <w:szCs w:val="32"/>
        </w:rPr>
        <w:t>（一）负责贯彻执行本条例及相关法律法规；</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sidRPr="00D036AB">
        <w:rPr>
          <w:rFonts w:ascii="仿宋_GB2312" w:eastAsia="仿宋_GB2312" w:hAnsi="仿宋" w:cs="仿宋" w:hint="eastAsia"/>
          <w:sz w:val="32"/>
          <w:szCs w:val="32"/>
        </w:rPr>
        <w:t>（二）负责对流域内打井、开垦土地规划的审查；</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sidRPr="00D036AB">
        <w:rPr>
          <w:rFonts w:ascii="仿宋_GB2312" w:eastAsia="仿宋_GB2312" w:hAnsi="仿宋" w:cs="仿宋" w:hint="eastAsia"/>
          <w:sz w:val="32"/>
          <w:szCs w:val="32"/>
        </w:rPr>
        <w:t>（三）负责组织、协调、执行流域综合规划，审定各县市和有关方面的年用水总量定额、年用水限额及年度用水总量计划；</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sidRPr="00D036AB">
        <w:rPr>
          <w:rFonts w:ascii="仿宋_GB2312" w:eastAsia="仿宋_GB2312" w:hAnsi="仿宋" w:cs="仿宋" w:hint="eastAsia"/>
          <w:sz w:val="32"/>
          <w:szCs w:val="32"/>
        </w:rPr>
        <w:t>（四）负责组织协调流域内的水利、土地、草原、林地等开</w:t>
      </w:r>
      <w:r w:rsidRPr="00D036AB">
        <w:rPr>
          <w:rFonts w:ascii="仿宋_GB2312" w:eastAsia="仿宋_GB2312" w:hAnsi="仿宋" w:cs="仿宋" w:hint="eastAsia"/>
          <w:sz w:val="32"/>
          <w:szCs w:val="32"/>
        </w:rPr>
        <w:lastRenderedPageBreak/>
        <w:t>发项目；</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sidRPr="00D036AB">
        <w:rPr>
          <w:rFonts w:ascii="仿宋_GB2312" w:eastAsia="仿宋_GB2312" w:hAnsi="仿宋" w:cs="仿宋" w:hint="eastAsia"/>
          <w:sz w:val="32"/>
          <w:szCs w:val="32"/>
        </w:rPr>
        <w:t>（五）负责保护额敏河流域生态环境不受污染，禁止一切非法活动。</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第八条</w:t>
      </w:r>
      <w:r>
        <w:rPr>
          <w:rFonts w:ascii="仿宋" w:eastAsia="仿宋" w:hAnsi="仿宋" w:cs="仿宋" w:hint="eastAsia"/>
          <w:sz w:val="32"/>
          <w:szCs w:val="32"/>
        </w:rPr>
        <w:t xml:space="preserve">  </w:t>
      </w:r>
      <w:r w:rsidRPr="00D036AB">
        <w:rPr>
          <w:rFonts w:ascii="仿宋_GB2312" w:eastAsia="仿宋_GB2312" w:hAnsi="仿宋" w:cs="仿宋" w:hint="eastAsia"/>
          <w:sz w:val="32"/>
          <w:szCs w:val="32"/>
        </w:rPr>
        <w:t>流域内的水利、土地、草原、林地、矿产开发等建设项目应当符合流域综合规划，除依法办理相关手续外，应当报管委会备案。</w:t>
      </w:r>
    </w:p>
    <w:p w:rsidR="00E6360B" w:rsidRDefault="00E6360B">
      <w:pPr>
        <w:adjustRightInd w:val="0"/>
        <w:snapToGrid w:val="0"/>
        <w:spacing w:line="580" w:lineRule="atLeast"/>
        <w:jc w:val="center"/>
        <w:rPr>
          <w:rFonts w:ascii="黑体" w:eastAsia="黑体" w:hAnsi="黑体" w:cs="黑体"/>
          <w:sz w:val="32"/>
          <w:szCs w:val="32"/>
        </w:rPr>
      </w:pPr>
    </w:p>
    <w:p w:rsidR="00E6360B" w:rsidRDefault="00BE30D0">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第三章  水资源保护</w:t>
      </w:r>
    </w:p>
    <w:p w:rsidR="00E6360B" w:rsidRDefault="00E6360B">
      <w:pPr>
        <w:adjustRightInd w:val="0"/>
        <w:snapToGrid w:val="0"/>
        <w:spacing w:line="580" w:lineRule="atLeast"/>
        <w:ind w:firstLineChars="200" w:firstLine="640"/>
        <w:rPr>
          <w:rFonts w:ascii="仿宋" w:eastAsia="黑体" w:hAnsi="仿宋" w:cs="仿宋"/>
          <w:sz w:val="32"/>
          <w:szCs w:val="32"/>
        </w:rPr>
      </w:pP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第九条</w:t>
      </w:r>
      <w:r>
        <w:rPr>
          <w:rFonts w:ascii="仿宋" w:eastAsia="仿宋" w:hAnsi="仿宋" w:cs="仿宋" w:hint="eastAsia"/>
          <w:sz w:val="32"/>
          <w:szCs w:val="32"/>
        </w:rPr>
        <w:t xml:space="preserve">  </w:t>
      </w:r>
      <w:r w:rsidRPr="00D036AB">
        <w:rPr>
          <w:rFonts w:ascii="仿宋_GB2312" w:eastAsia="仿宋_GB2312" w:hAnsi="仿宋" w:cs="仿宋" w:hint="eastAsia"/>
          <w:sz w:val="32"/>
          <w:szCs w:val="32"/>
        </w:rPr>
        <w:t>禁止任何单位和个人无排污许可证或者违反排污许可证的规定向额敏河流域排放污染物。</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第十条</w:t>
      </w:r>
      <w:r>
        <w:rPr>
          <w:rFonts w:ascii="仿宋" w:eastAsia="仿宋" w:hAnsi="仿宋" w:cs="仿宋" w:hint="eastAsia"/>
          <w:sz w:val="32"/>
          <w:szCs w:val="32"/>
        </w:rPr>
        <w:t xml:space="preserve">  </w:t>
      </w:r>
      <w:r w:rsidRPr="00D036AB">
        <w:rPr>
          <w:rFonts w:ascii="仿宋_GB2312" w:eastAsia="仿宋_GB2312" w:hAnsi="仿宋" w:cs="仿宋" w:hint="eastAsia"/>
          <w:sz w:val="32"/>
          <w:szCs w:val="32"/>
        </w:rPr>
        <w:t>任何单位和个人不得擅自在额敏河流域内新建向水体排污的排污口。</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第十一条</w:t>
      </w:r>
      <w:r>
        <w:rPr>
          <w:rFonts w:ascii="仿宋" w:eastAsia="仿宋" w:hAnsi="仿宋" w:cs="仿宋" w:hint="eastAsia"/>
          <w:sz w:val="32"/>
          <w:szCs w:val="32"/>
        </w:rPr>
        <w:t xml:space="preserve">  </w:t>
      </w:r>
      <w:r w:rsidRPr="00D036AB">
        <w:rPr>
          <w:rFonts w:ascii="仿宋_GB2312" w:eastAsia="仿宋_GB2312" w:hAnsi="仿宋" w:cs="仿宋" w:hint="eastAsia"/>
          <w:sz w:val="32"/>
          <w:szCs w:val="32"/>
        </w:rPr>
        <w:t>在额敏河流域新建、改建、扩建的建设项目，以及在流域内进行水资源开发、利用的项目应当遵循“先评价，后开发”的原则，并按照有关规定，办理相应的审批手续。</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第十二条</w:t>
      </w:r>
      <w:r>
        <w:rPr>
          <w:rFonts w:ascii="仿宋" w:eastAsia="仿宋" w:hAnsi="仿宋" w:cs="仿宋" w:hint="eastAsia"/>
          <w:sz w:val="32"/>
          <w:szCs w:val="32"/>
        </w:rPr>
        <w:t xml:space="preserve">  </w:t>
      </w:r>
      <w:r w:rsidRPr="00D036AB">
        <w:rPr>
          <w:rFonts w:ascii="仿宋_GB2312" w:eastAsia="仿宋_GB2312" w:hAnsi="仿宋" w:cs="仿宋" w:hint="eastAsia"/>
          <w:sz w:val="32"/>
          <w:szCs w:val="32"/>
        </w:rPr>
        <w:t>禁止在饮用水水源保护区设置排污口、兴建与水资源保护无关的建设项目。禁止从事旅游、娱乐等其他可能影响饮用水源水量、水质的活动。已设置的排污口和不符合要求的设施：应当限期拆除。</w:t>
      </w:r>
    </w:p>
    <w:p w:rsidR="00E6360B" w:rsidRDefault="00BE30D0">
      <w:pPr>
        <w:adjustRightInd w:val="0"/>
        <w:snapToGrid w:val="0"/>
        <w:spacing w:line="580" w:lineRule="atLeast"/>
        <w:ind w:firstLineChars="200" w:firstLine="640"/>
        <w:rPr>
          <w:rFonts w:ascii="仿宋" w:eastAsia="黑体" w:hAnsi="仿宋" w:cs="仿宋"/>
          <w:sz w:val="32"/>
          <w:szCs w:val="32"/>
        </w:rPr>
      </w:pPr>
      <w:r w:rsidRPr="00D036AB">
        <w:rPr>
          <w:rFonts w:ascii="仿宋_GB2312" w:eastAsia="仿宋_GB2312" w:hAnsi="仿宋" w:cs="仿宋" w:hint="eastAsia"/>
          <w:sz w:val="32"/>
          <w:szCs w:val="32"/>
        </w:rPr>
        <w:t>流域内饮用水源保护区的划定，由使用单位按照水功能区划提出方案，按属地原则依法报请有关部门批准后予以公布</w:t>
      </w:r>
      <w:r>
        <w:rPr>
          <w:rFonts w:ascii="仿宋" w:eastAsia="仿宋" w:hAnsi="仿宋" w:cs="仿宋" w:hint="eastAsia"/>
          <w:sz w:val="32"/>
          <w:szCs w:val="32"/>
        </w:rPr>
        <w:t>。</w:t>
      </w:r>
    </w:p>
    <w:p w:rsidR="00E6360B" w:rsidRDefault="00BE30D0">
      <w:pPr>
        <w:adjustRightInd w:val="0"/>
        <w:snapToGrid w:val="0"/>
        <w:spacing w:line="580" w:lineRule="atLeast"/>
        <w:ind w:firstLineChars="200" w:firstLine="640"/>
        <w:rPr>
          <w:rFonts w:ascii="仿宋" w:eastAsia="黑体" w:hAnsi="仿宋" w:cs="仿宋"/>
          <w:sz w:val="32"/>
          <w:szCs w:val="32"/>
        </w:rPr>
      </w:pPr>
      <w:r>
        <w:rPr>
          <w:rFonts w:ascii="仿宋" w:eastAsia="黑体" w:hAnsi="仿宋" w:cs="仿宋" w:hint="eastAsia"/>
          <w:sz w:val="32"/>
          <w:szCs w:val="32"/>
        </w:rPr>
        <w:lastRenderedPageBreak/>
        <w:t>第十三条</w:t>
      </w:r>
      <w:r>
        <w:rPr>
          <w:rFonts w:ascii="仿宋" w:eastAsia="仿宋" w:hAnsi="仿宋" w:cs="仿宋" w:hint="eastAsia"/>
          <w:sz w:val="32"/>
          <w:szCs w:val="32"/>
        </w:rPr>
        <w:t xml:space="preserve">  </w:t>
      </w:r>
      <w:r w:rsidRPr="00D036AB">
        <w:rPr>
          <w:rFonts w:ascii="仿宋_GB2312" w:eastAsia="仿宋_GB2312" w:hAnsi="仿宋" w:cs="仿宋" w:hint="eastAsia"/>
          <w:sz w:val="32"/>
          <w:szCs w:val="32"/>
        </w:rPr>
        <w:t>加强对额敏河流域内的淘金和采砂管理，严格执行审批制度。未经批准任何单位和个人不得在流域内淘金和采砂。</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第十四条</w:t>
      </w:r>
      <w:r>
        <w:rPr>
          <w:rFonts w:ascii="仿宋" w:eastAsia="仿宋" w:hAnsi="仿宋" w:cs="仿宋" w:hint="eastAsia"/>
          <w:sz w:val="32"/>
          <w:szCs w:val="32"/>
        </w:rPr>
        <w:t xml:space="preserve">  </w:t>
      </w:r>
      <w:r w:rsidRPr="00D036AB">
        <w:rPr>
          <w:rFonts w:ascii="仿宋_GB2312" w:eastAsia="仿宋_GB2312" w:hAnsi="仿宋" w:cs="仿宋" w:hint="eastAsia"/>
          <w:sz w:val="32"/>
          <w:szCs w:val="32"/>
        </w:rPr>
        <w:t>为保持额敏河流域内生物的多样性，切实保护鱼类资源，每年的4月1日至6月1日为休渔期。</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第十五条</w:t>
      </w:r>
      <w:r>
        <w:rPr>
          <w:rFonts w:ascii="仿宋" w:eastAsia="仿宋" w:hAnsi="仿宋" w:cs="仿宋" w:hint="eastAsia"/>
          <w:sz w:val="32"/>
          <w:szCs w:val="32"/>
        </w:rPr>
        <w:t xml:space="preserve">  额</w:t>
      </w:r>
      <w:r w:rsidRPr="00D036AB">
        <w:rPr>
          <w:rFonts w:ascii="仿宋_GB2312" w:eastAsia="仿宋_GB2312" w:hAnsi="仿宋" w:cs="仿宋" w:hint="eastAsia"/>
          <w:sz w:val="32"/>
          <w:szCs w:val="32"/>
        </w:rPr>
        <w:t>敏河流域上游水库在枯水期，应当统筹蓄水，防止断流。</w:t>
      </w:r>
    </w:p>
    <w:p w:rsidR="00E6360B" w:rsidRDefault="00E6360B">
      <w:pPr>
        <w:adjustRightInd w:val="0"/>
        <w:snapToGrid w:val="0"/>
        <w:spacing w:line="580" w:lineRule="atLeast"/>
        <w:jc w:val="center"/>
        <w:rPr>
          <w:rFonts w:ascii="黑体" w:eastAsia="黑体" w:hAnsi="黑体" w:cs="黑体"/>
          <w:sz w:val="32"/>
          <w:szCs w:val="32"/>
        </w:rPr>
      </w:pPr>
    </w:p>
    <w:p w:rsidR="00E6360B" w:rsidRDefault="00BE30D0">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第四章  水土保持和环境保护</w:t>
      </w:r>
    </w:p>
    <w:p w:rsidR="00E6360B" w:rsidRDefault="00E6360B">
      <w:pPr>
        <w:adjustRightInd w:val="0"/>
        <w:snapToGrid w:val="0"/>
        <w:spacing w:line="580" w:lineRule="atLeast"/>
        <w:ind w:firstLineChars="200" w:firstLine="640"/>
        <w:rPr>
          <w:rFonts w:ascii="仿宋" w:eastAsia="黑体" w:hAnsi="仿宋" w:cs="仿宋"/>
          <w:sz w:val="32"/>
          <w:szCs w:val="32"/>
        </w:rPr>
      </w:pP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第十六条</w:t>
      </w:r>
      <w:r>
        <w:rPr>
          <w:rFonts w:ascii="仿宋" w:eastAsia="仿宋" w:hAnsi="仿宋" w:cs="仿宋" w:hint="eastAsia"/>
          <w:sz w:val="32"/>
          <w:szCs w:val="32"/>
        </w:rPr>
        <w:t xml:space="preserve">  </w:t>
      </w:r>
      <w:r w:rsidRPr="00D036AB">
        <w:rPr>
          <w:rFonts w:ascii="仿宋_GB2312" w:eastAsia="仿宋_GB2312" w:hAnsi="仿宋" w:cs="仿宋" w:hint="eastAsia"/>
          <w:sz w:val="32"/>
          <w:szCs w:val="32"/>
        </w:rPr>
        <w:t>额敏河流域生态保护工作实行预防为主、防治结合、全面规划、合理布局、综合治理的方针，坚持谁开发谁保护，谁破坏谁恢复的原则，维护生态系统的稳定和良性循环，保护和改善环境。</w:t>
      </w:r>
    </w:p>
    <w:p w:rsidR="00E6360B" w:rsidRDefault="00BE30D0">
      <w:pPr>
        <w:adjustRightInd w:val="0"/>
        <w:snapToGrid w:val="0"/>
        <w:spacing w:line="580" w:lineRule="atLeast"/>
        <w:ind w:firstLineChars="200" w:firstLine="640"/>
        <w:rPr>
          <w:rFonts w:ascii="仿宋" w:eastAsia="黑体" w:hAnsi="仿宋" w:cs="仿宋"/>
          <w:sz w:val="32"/>
          <w:szCs w:val="32"/>
        </w:rPr>
      </w:pPr>
      <w:r>
        <w:rPr>
          <w:rFonts w:ascii="仿宋" w:eastAsia="黑体" w:hAnsi="仿宋" w:cs="仿宋" w:hint="eastAsia"/>
          <w:sz w:val="32"/>
          <w:szCs w:val="32"/>
        </w:rPr>
        <w:t>第十七条</w:t>
      </w:r>
      <w:r>
        <w:rPr>
          <w:rFonts w:ascii="仿宋" w:eastAsia="仿宋" w:hAnsi="仿宋" w:cs="仿宋" w:hint="eastAsia"/>
          <w:sz w:val="32"/>
          <w:szCs w:val="32"/>
        </w:rPr>
        <w:t xml:space="preserve">  </w:t>
      </w:r>
      <w:r w:rsidRPr="00D036AB">
        <w:rPr>
          <w:rFonts w:ascii="仿宋_GB2312" w:eastAsia="仿宋_GB2312" w:hAnsi="仿宋" w:cs="仿宋" w:hint="eastAsia"/>
          <w:sz w:val="32"/>
          <w:szCs w:val="32"/>
        </w:rPr>
        <w:t>为合理利用农业资源，保护农业环境，预防和治理额敏河流域水土流失，保护土地和发展生态农业，额敏河流域应制定农业资源区划，建立农业资源监测制度。</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第十八条</w:t>
      </w:r>
      <w:r>
        <w:rPr>
          <w:rFonts w:ascii="仿宋" w:eastAsia="仿宋" w:hAnsi="仿宋" w:cs="仿宋" w:hint="eastAsia"/>
          <w:sz w:val="32"/>
          <w:szCs w:val="32"/>
        </w:rPr>
        <w:t xml:space="preserve">  </w:t>
      </w:r>
      <w:r w:rsidRPr="00D036AB">
        <w:rPr>
          <w:rFonts w:ascii="仿宋_GB2312" w:eastAsia="仿宋_GB2312" w:hAnsi="仿宋" w:cs="仿宋" w:hint="eastAsia"/>
          <w:sz w:val="32"/>
          <w:szCs w:val="32"/>
        </w:rPr>
        <w:t>农业生产经营组织和经营者应当保养耕地，合理施用化肥、农药、农用薄膜，提倡使用有机肥料，采用先进技术，保持和提高地力，以保护环境和防止农用地的污染、破坏和地力衰退。</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sidRPr="00D036AB">
        <w:rPr>
          <w:rFonts w:ascii="仿宋_GB2312" w:eastAsia="仿宋_GB2312" w:hAnsi="仿宋" w:cs="仿宋" w:hint="eastAsia"/>
          <w:sz w:val="32"/>
          <w:szCs w:val="32"/>
        </w:rPr>
        <w:t>额敏河流域农业行政主管部门应当采取措施，支持农业生产经营组织和经营者加强耕地质量建设，对耕地质量进行定期监测。</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lastRenderedPageBreak/>
        <w:t>第十九条</w:t>
      </w:r>
      <w:r>
        <w:rPr>
          <w:rFonts w:ascii="仿宋" w:eastAsia="仿宋" w:hAnsi="仿宋" w:cs="仿宋" w:hint="eastAsia"/>
          <w:sz w:val="32"/>
          <w:szCs w:val="32"/>
        </w:rPr>
        <w:t xml:space="preserve">  </w:t>
      </w:r>
      <w:r w:rsidRPr="00D036AB">
        <w:rPr>
          <w:rFonts w:ascii="仿宋_GB2312" w:eastAsia="仿宋_GB2312" w:hAnsi="仿宋" w:cs="仿宋" w:hint="eastAsia"/>
          <w:sz w:val="32"/>
          <w:szCs w:val="32"/>
        </w:rPr>
        <w:t>额敏河流域实行土地审批制度，严格限制新开垦土地。对已经耕种的坡度在25度以下、5度以上的耕地根据不同情况，采取整治排水系统、修建梯田、蓄水保土保护耕作等水土保持措施。大力实施退耕还林还草。</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第二十条</w:t>
      </w:r>
      <w:r>
        <w:rPr>
          <w:rFonts w:ascii="仿宋" w:eastAsia="仿宋" w:hAnsi="仿宋" w:cs="仿宋" w:hint="eastAsia"/>
          <w:sz w:val="32"/>
          <w:szCs w:val="32"/>
        </w:rPr>
        <w:t xml:space="preserve">  </w:t>
      </w:r>
      <w:r w:rsidRPr="00D036AB">
        <w:rPr>
          <w:rFonts w:ascii="仿宋_GB2312" w:eastAsia="仿宋_GB2312" w:hAnsi="仿宋" w:cs="仿宋" w:hint="eastAsia"/>
          <w:sz w:val="32"/>
          <w:szCs w:val="32"/>
        </w:rPr>
        <w:t>预防和治理额敏河流域水土流失，保护和合理利用水土资源，减轻水、旱、风沙灾害、改善生态环境。水行政主管部门及有关部门应当编制额敏河流域水土保持规划。</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第二十一条</w:t>
      </w:r>
      <w:r>
        <w:rPr>
          <w:rFonts w:ascii="仿宋" w:eastAsia="仿宋" w:hAnsi="仿宋" w:cs="仿宋" w:hint="eastAsia"/>
          <w:sz w:val="32"/>
          <w:szCs w:val="32"/>
        </w:rPr>
        <w:t xml:space="preserve">  </w:t>
      </w:r>
      <w:r w:rsidRPr="00D036AB">
        <w:rPr>
          <w:rFonts w:ascii="仿宋_GB2312" w:eastAsia="仿宋_GB2312" w:hAnsi="仿宋" w:cs="仿宋" w:hint="eastAsia"/>
          <w:sz w:val="32"/>
          <w:szCs w:val="32"/>
        </w:rPr>
        <w:t>提倡和鼓励，在额敏河流域风区内实施保护性耕作，防止土地沙化。</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第二十二条</w:t>
      </w:r>
      <w:r>
        <w:rPr>
          <w:rFonts w:ascii="仿宋" w:eastAsia="仿宋" w:hAnsi="仿宋" w:cs="仿宋" w:hint="eastAsia"/>
          <w:sz w:val="32"/>
          <w:szCs w:val="32"/>
        </w:rPr>
        <w:t xml:space="preserve">  </w:t>
      </w:r>
      <w:r w:rsidRPr="00D036AB">
        <w:rPr>
          <w:rFonts w:ascii="仿宋_GB2312" w:eastAsia="仿宋_GB2312" w:hAnsi="仿宋" w:cs="仿宋" w:hint="eastAsia"/>
          <w:sz w:val="32"/>
          <w:szCs w:val="32"/>
        </w:rPr>
        <w:t>额敏河流域水行政主管部门应当加强对流域内从事采挖药材、烧砖瓦等经营活动的监督管理，采取水土保持措施，防止水土流失和生态恶化。</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第二十三条</w:t>
      </w:r>
      <w:r>
        <w:rPr>
          <w:rFonts w:ascii="仿宋" w:eastAsia="仿宋" w:hAnsi="仿宋" w:cs="仿宋" w:hint="eastAsia"/>
          <w:sz w:val="32"/>
          <w:szCs w:val="32"/>
        </w:rPr>
        <w:t xml:space="preserve">  </w:t>
      </w:r>
      <w:r w:rsidRPr="00D036AB">
        <w:rPr>
          <w:rFonts w:ascii="仿宋_GB2312" w:eastAsia="仿宋_GB2312" w:hAnsi="仿宋" w:cs="仿宋" w:hint="eastAsia"/>
          <w:sz w:val="32"/>
          <w:szCs w:val="32"/>
        </w:rPr>
        <w:t>在水力侵蚀区，以小流域为治理单元，依据流域水土保持规划，采取工程、生物措施，建立水土流失综合防治体系。</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sidRPr="00D036AB">
        <w:rPr>
          <w:rFonts w:ascii="仿宋_GB2312" w:eastAsia="仿宋_GB2312" w:hAnsi="仿宋" w:cs="仿宋" w:hint="eastAsia"/>
          <w:sz w:val="32"/>
          <w:szCs w:val="32"/>
        </w:rPr>
        <w:t>对额敏河流域主干流的水土流失治理应当纳入地区国民经济和社会发展规划，具体工作由管委会组织相关部门实施。</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第二十四条</w:t>
      </w:r>
      <w:r>
        <w:rPr>
          <w:rFonts w:ascii="仿宋" w:eastAsia="仿宋" w:hAnsi="仿宋" w:cs="仿宋" w:hint="eastAsia"/>
          <w:sz w:val="32"/>
          <w:szCs w:val="32"/>
        </w:rPr>
        <w:t xml:space="preserve">  </w:t>
      </w:r>
      <w:r w:rsidRPr="00D036AB">
        <w:rPr>
          <w:rFonts w:ascii="仿宋_GB2312" w:eastAsia="仿宋_GB2312" w:hAnsi="仿宋" w:cs="仿宋" w:hint="eastAsia"/>
          <w:sz w:val="32"/>
          <w:szCs w:val="32"/>
        </w:rPr>
        <w:t>在额敏河流域应当减少破坏植被。废弃的砂、石、土必须运至规定的存放地堆放，不得向专门堆放以外的沟渠倾倒。工程竣工后取土场、开挖面和废弃的砂、石、土存放的裸露土地，必须植树种草，防止水土流失。</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第二十五条</w:t>
      </w:r>
      <w:r>
        <w:rPr>
          <w:rFonts w:ascii="仿宋" w:eastAsia="仿宋" w:hAnsi="仿宋" w:cs="仿宋" w:hint="eastAsia"/>
          <w:sz w:val="32"/>
          <w:szCs w:val="32"/>
        </w:rPr>
        <w:t xml:space="preserve">  </w:t>
      </w:r>
      <w:r w:rsidRPr="00D036AB">
        <w:rPr>
          <w:rFonts w:ascii="仿宋_GB2312" w:eastAsia="仿宋_GB2312" w:hAnsi="仿宋" w:cs="仿宋" w:hint="eastAsia"/>
          <w:sz w:val="32"/>
          <w:szCs w:val="32"/>
        </w:rPr>
        <w:t>流域内新建、扩建、改建对水环境有影响的工</w:t>
      </w:r>
      <w:r w:rsidRPr="00D036AB">
        <w:rPr>
          <w:rFonts w:ascii="仿宋_GB2312" w:eastAsia="仿宋_GB2312" w:hAnsi="仿宋" w:cs="仿宋" w:hint="eastAsia"/>
          <w:sz w:val="32"/>
          <w:szCs w:val="32"/>
        </w:rPr>
        <w:lastRenderedPageBreak/>
        <w:t>程，必须遵守建设项目环境保护管理的法律、法规、编制建设项目环境影响报告书（表），按照规定程序报经环境保护行政主管部门批准。污染防治设施，必须与主体工程同时设计、同时施工、同时投产。达不到“三同时”要求的，不得验收，不得投产。</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第二十六条</w:t>
      </w:r>
      <w:r>
        <w:rPr>
          <w:rFonts w:ascii="仿宋" w:eastAsia="仿宋" w:hAnsi="仿宋" w:cs="仿宋" w:hint="eastAsia"/>
          <w:sz w:val="32"/>
          <w:szCs w:val="32"/>
        </w:rPr>
        <w:t xml:space="preserve">  </w:t>
      </w:r>
      <w:r w:rsidRPr="00D036AB">
        <w:rPr>
          <w:rFonts w:ascii="仿宋_GB2312" w:eastAsia="仿宋_GB2312" w:hAnsi="仿宋" w:cs="仿宋" w:hint="eastAsia"/>
          <w:sz w:val="32"/>
          <w:szCs w:val="32"/>
        </w:rPr>
        <w:t>额敏河流域的环境保护管理，要严格遵守《中华人民共和国环境保护法》、《中华人民共和国水污染防治法》等相关法律法规，防止造成流域内水体污染。</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第二十七条</w:t>
      </w:r>
      <w:r>
        <w:rPr>
          <w:rFonts w:ascii="仿宋" w:eastAsia="仿宋" w:hAnsi="仿宋" w:cs="仿宋" w:hint="eastAsia"/>
          <w:sz w:val="32"/>
          <w:szCs w:val="32"/>
        </w:rPr>
        <w:t xml:space="preserve">  </w:t>
      </w:r>
      <w:r w:rsidRPr="00D036AB">
        <w:rPr>
          <w:rFonts w:ascii="仿宋_GB2312" w:eastAsia="仿宋_GB2312" w:hAnsi="仿宋" w:cs="仿宋" w:hint="eastAsia"/>
          <w:sz w:val="32"/>
          <w:szCs w:val="32"/>
        </w:rPr>
        <w:t>额敏河流域实行污染物排放总量控制制度。直接或者间接向额敏河流域排放废水，应当符合国家及地方规定的废水排放标准。排放总量超过污染物总量控制要求的，应当削减排污负荷。</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第二十八条</w:t>
      </w:r>
      <w:r>
        <w:rPr>
          <w:rFonts w:ascii="仿宋" w:eastAsia="仿宋" w:hAnsi="仿宋" w:cs="仿宋" w:hint="eastAsia"/>
          <w:sz w:val="32"/>
          <w:szCs w:val="32"/>
        </w:rPr>
        <w:t xml:space="preserve">  </w:t>
      </w:r>
      <w:r w:rsidRPr="00D036AB">
        <w:rPr>
          <w:rFonts w:ascii="仿宋_GB2312" w:eastAsia="仿宋_GB2312" w:hAnsi="仿宋" w:cs="仿宋" w:hint="eastAsia"/>
          <w:sz w:val="32"/>
          <w:szCs w:val="32"/>
        </w:rPr>
        <w:t>禁止对额敏河流域水体实施下列行为：</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sidRPr="00D036AB">
        <w:rPr>
          <w:rFonts w:ascii="仿宋_GB2312" w:eastAsia="仿宋_GB2312" w:hAnsi="仿宋" w:cs="仿宋" w:hint="eastAsia"/>
          <w:sz w:val="32"/>
          <w:szCs w:val="32"/>
        </w:rPr>
        <w:t>（一）排放、倾倒可溶性剧毒废水、废渣；</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sidRPr="00D036AB">
        <w:rPr>
          <w:rFonts w:ascii="仿宋_GB2312" w:eastAsia="仿宋_GB2312" w:hAnsi="仿宋" w:cs="仿宋" w:hint="eastAsia"/>
          <w:sz w:val="32"/>
          <w:szCs w:val="32"/>
        </w:rPr>
        <w:t>（二）排放、倾倒油类、酸液或剧毒废液；</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sidRPr="00D036AB">
        <w:rPr>
          <w:rFonts w:ascii="仿宋_GB2312" w:eastAsia="仿宋_GB2312" w:hAnsi="仿宋" w:cs="仿宋" w:hint="eastAsia"/>
          <w:sz w:val="32"/>
          <w:szCs w:val="32"/>
        </w:rPr>
        <w:t>（三）排放、倾倒含有放射性物质的废水或含放射性固体废弃物：</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sidRPr="00D036AB">
        <w:rPr>
          <w:rFonts w:ascii="仿宋_GB2312" w:eastAsia="仿宋_GB2312" w:hAnsi="仿宋" w:cs="仿宋" w:hint="eastAsia"/>
          <w:sz w:val="32"/>
          <w:szCs w:val="32"/>
        </w:rPr>
        <w:t>（四）直接排放不符合国家规定标准的废水、废渣；</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sidRPr="00D036AB">
        <w:rPr>
          <w:rFonts w:ascii="仿宋_GB2312" w:eastAsia="仿宋_GB2312" w:hAnsi="仿宋" w:cs="仿宋" w:hint="eastAsia"/>
          <w:sz w:val="32"/>
          <w:szCs w:val="32"/>
        </w:rPr>
        <w:t>（五）排放、倾倒尾矿、煤矸石、粉煤灰、垃圾和其他废弃物；</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sidRPr="00D036AB">
        <w:rPr>
          <w:rFonts w:ascii="仿宋_GB2312" w:eastAsia="仿宋_GB2312" w:hAnsi="仿宋" w:cs="仿宋" w:hint="eastAsia"/>
          <w:sz w:val="32"/>
          <w:szCs w:val="32"/>
        </w:rPr>
        <w:t>（六）清洗装贮过有毒物质的车船、容器。</w:t>
      </w:r>
    </w:p>
    <w:p w:rsidR="00E6360B" w:rsidRDefault="00E6360B">
      <w:pPr>
        <w:adjustRightInd w:val="0"/>
        <w:snapToGrid w:val="0"/>
        <w:spacing w:line="580" w:lineRule="atLeast"/>
        <w:jc w:val="center"/>
        <w:rPr>
          <w:rFonts w:ascii="黑体" w:eastAsia="黑体" w:hAnsi="黑体" w:cs="黑体"/>
          <w:sz w:val="32"/>
          <w:szCs w:val="32"/>
        </w:rPr>
      </w:pPr>
    </w:p>
    <w:p w:rsidR="00E6360B" w:rsidRDefault="00BE30D0">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第五章  草原和森林保护</w:t>
      </w:r>
    </w:p>
    <w:p w:rsidR="00E6360B" w:rsidRDefault="00E6360B">
      <w:pPr>
        <w:adjustRightInd w:val="0"/>
        <w:snapToGrid w:val="0"/>
        <w:spacing w:line="580" w:lineRule="atLeast"/>
        <w:ind w:firstLineChars="200" w:firstLine="640"/>
        <w:rPr>
          <w:rFonts w:ascii="仿宋" w:eastAsia="黑体" w:hAnsi="仿宋" w:cs="仿宋"/>
          <w:sz w:val="32"/>
          <w:szCs w:val="32"/>
        </w:rPr>
      </w:pP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第二十九条</w:t>
      </w:r>
      <w:r>
        <w:rPr>
          <w:rFonts w:ascii="仿宋" w:eastAsia="仿宋" w:hAnsi="仿宋" w:cs="仿宋" w:hint="eastAsia"/>
          <w:sz w:val="32"/>
          <w:szCs w:val="32"/>
        </w:rPr>
        <w:t xml:space="preserve">  </w:t>
      </w:r>
      <w:r w:rsidRPr="00D036AB">
        <w:rPr>
          <w:rFonts w:ascii="仿宋_GB2312" w:eastAsia="仿宋_GB2312" w:hAnsi="仿宋" w:cs="仿宋" w:hint="eastAsia"/>
          <w:sz w:val="32"/>
          <w:szCs w:val="32"/>
        </w:rPr>
        <w:t>额敏河流域草原保护，管理开发、利用规划应当与土地利用总体规划相衔接，与环境保护、水土保持、防沙治沙、水资源、林业规划《等其他有关规划相协调，并遵循下列原则：</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sidRPr="00D036AB">
        <w:rPr>
          <w:rFonts w:ascii="仿宋_GB2312" w:eastAsia="仿宋_GB2312" w:hAnsi="仿宋" w:cs="仿宋" w:hint="eastAsia"/>
          <w:sz w:val="32"/>
          <w:szCs w:val="32"/>
        </w:rPr>
        <w:t>（一）改善生态环境，维护生物多样性，促进草原的可持续利用：</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sidRPr="00D036AB">
        <w:rPr>
          <w:rFonts w:ascii="仿宋_GB2312" w:eastAsia="仿宋_GB2312" w:hAnsi="仿宋" w:cs="仿宋" w:hint="eastAsia"/>
          <w:sz w:val="32"/>
          <w:szCs w:val="32"/>
        </w:rPr>
        <w:t>（二）以现有草原为基础，因地制宜，统筹规划，分类指导；</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sidRPr="00D036AB">
        <w:rPr>
          <w:rFonts w:ascii="仿宋_GB2312" w:eastAsia="仿宋_GB2312" w:hAnsi="仿宋" w:cs="仿宋" w:hint="eastAsia"/>
          <w:sz w:val="32"/>
          <w:szCs w:val="32"/>
        </w:rPr>
        <w:t>（三）保护为主、加强建设、分批改良、合理利用；</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sidRPr="00D036AB">
        <w:rPr>
          <w:rFonts w:ascii="仿宋_GB2312" w:eastAsia="仿宋_GB2312" w:hAnsi="仿宋" w:cs="仿宋" w:hint="eastAsia"/>
          <w:sz w:val="32"/>
          <w:szCs w:val="32"/>
        </w:rPr>
        <w:t>（四）生态效益、经济效益、社会效益相结合。</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第三十条</w:t>
      </w:r>
      <w:r>
        <w:rPr>
          <w:rFonts w:ascii="仿宋" w:eastAsia="仿宋" w:hAnsi="仿宋" w:cs="仿宋" w:hint="eastAsia"/>
          <w:sz w:val="32"/>
          <w:szCs w:val="32"/>
        </w:rPr>
        <w:t xml:space="preserve">  </w:t>
      </w:r>
      <w:r w:rsidRPr="00D036AB">
        <w:rPr>
          <w:rFonts w:ascii="仿宋_GB2312" w:eastAsia="仿宋_GB2312" w:hAnsi="仿宋" w:cs="仿宋" w:hint="eastAsia"/>
          <w:sz w:val="32"/>
          <w:szCs w:val="32"/>
        </w:rPr>
        <w:t>额敏河流域草原严格实行以草定畜、草畜平衡制度。流域内草原行政主管部门应当加强草原资源动态监测工作，定期将天然草原牧草产量结果及储备饲草量上报上级草原行政主管部门，供其分析、预测本行政区域内当年草原载畜量能力、确定当年草畜平衡状况，上报当年牲畜出栏和存栏方案。</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第三十一条</w:t>
      </w:r>
      <w:r>
        <w:rPr>
          <w:rFonts w:ascii="仿宋" w:eastAsia="仿宋" w:hAnsi="仿宋" w:cs="仿宋" w:hint="eastAsia"/>
          <w:sz w:val="32"/>
          <w:szCs w:val="32"/>
        </w:rPr>
        <w:t xml:space="preserve">  </w:t>
      </w:r>
      <w:r w:rsidRPr="00D036AB">
        <w:rPr>
          <w:rFonts w:ascii="仿宋_GB2312" w:eastAsia="仿宋_GB2312" w:hAnsi="仿宋" w:cs="仿宋" w:hint="eastAsia"/>
          <w:sz w:val="32"/>
          <w:szCs w:val="32"/>
        </w:rPr>
        <w:t>草原行政主管部门应当每年组织对草畜平衡情况进行抽查，抽查的主要内容包括：</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sidRPr="00D036AB">
        <w:rPr>
          <w:rFonts w:ascii="仿宋_GB2312" w:eastAsia="仿宋_GB2312" w:hAnsi="仿宋" w:cs="仿宋" w:hint="eastAsia"/>
          <w:sz w:val="32"/>
          <w:szCs w:val="32"/>
        </w:rPr>
        <w:t>（一）天然草原载畜量核定情况；</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sidRPr="00D036AB">
        <w:rPr>
          <w:rFonts w:ascii="仿宋_GB2312" w:eastAsia="仿宋_GB2312" w:hAnsi="仿宋" w:cs="仿宋" w:hint="eastAsia"/>
          <w:sz w:val="32"/>
          <w:szCs w:val="32"/>
        </w:rPr>
        <w:t>（二）草畜平衡措施制定和落实情况；</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sidRPr="00D036AB">
        <w:rPr>
          <w:rFonts w:ascii="仿宋_GB2312" w:eastAsia="仿宋_GB2312" w:hAnsi="仿宋" w:cs="仿宋" w:hint="eastAsia"/>
          <w:sz w:val="32"/>
          <w:szCs w:val="32"/>
        </w:rPr>
        <w:t>（三）核查牲畜数量，开展舍饲情况等；</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第三十二条</w:t>
      </w:r>
      <w:r>
        <w:rPr>
          <w:rFonts w:ascii="仿宋" w:eastAsia="仿宋" w:hAnsi="仿宋" w:cs="仿宋" w:hint="eastAsia"/>
          <w:sz w:val="32"/>
          <w:szCs w:val="32"/>
        </w:rPr>
        <w:t xml:space="preserve">  </w:t>
      </w:r>
      <w:r w:rsidRPr="00D036AB">
        <w:rPr>
          <w:rFonts w:ascii="仿宋_GB2312" w:eastAsia="仿宋_GB2312" w:hAnsi="仿宋" w:cs="仿宋" w:hint="eastAsia"/>
          <w:sz w:val="32"/>
          <w:szCs w:val="32"/>
        </w:rPr>
        <w:t>草原承包经营者应当合理利用草原，不得超过草原行政主管部门核定的载畜量，保持草畜平衡。</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lastRenderedPageBreak/>
        <w:t>第三十三条</w:t>
      </w:r>
      <w:r>
        <w:rPr>
          <w:rFonts w:ascii="仿宋" w:eastAsia="仿宋" w:hAnsi="仿宋" w:cs="仿宋" w:hint="eastAsia"/>
          <w:sz w:val="32"/>
          <w:szCs w:val="32"/>
        </w:rPr>
        <w:t xml:space="preserve">  </w:t>
      </w:r>
      <w:r w:rsidRPr="00D036AB">
        <w:rPr>
          <w:rFonts w:ascii="仿宋_GB2312" w:eastAsia="仿宋_GB2312" w:hAnsi="仿宋" w:cs="仿宋" w:hint="eastAsia"/>
          <w:sz w:val="32"/>
          <w:szCs w:val="32"/>
        </w:rPr>
        <w:t>对水土流失严重、有沙化趋势、需要改善生态环境的已开垦草原，应当有计划、有步骤地退耕还草；已造成沙化、盐碱化、石漠化的，应当限期治理。</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sidRPr="00D036AB">
        <w:rPr>
          <w:rFonts w:ascii="仿宋_GB2312" w:eastAsia="仿宋_GB2312" w:hAnsi="仿宋" w:cs="仿宋" w:hint="eastAsia"/>
          <w:sz w:val="32"/>
          <w:szCs w:val="32"/>
        </w:rPr>
        <w:t>进行矿产开采和工程建设，确需征用或者使用草原、森林资源的，应当按审批权限依照有关法律、法规办理建设用地审批手续。</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sidRPr="00D036AB">
        <w:rPr>
          <w:rFonts w:ascii="仿宋_GB2312" w:eastAsia="仿宋_GB2312" w:hAnsi="仿宋" w:cs="仿宋" w:hint="eastAsia"/>
          <w:sz w:val="32"/>
          <w:szCs w:val="32"/>
        </w:rPr>
        <w:t>需要临时占用草原、林地的，应当经草原行政主管部门和林业行政主管部门．审核同意。不得在临时占用草原、林地上修建永久性建筑物、构筑物；占用期满，用地单位必须恢复草原植被、林地植被并及时退还。</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sidRPr="00D036AB">
        <w:rPr>
          <w:rFonts w:ascii="仿宋_GB2312" w:eastAsia="仿宋_GB2312" w:hAnsi="仿宋" w:cs="仿宋" w:hint="eastAsia"/>
          <w:sz w:val="32"/>
          <w:szCs w:val="32"/>
        </w:rPr>
        <w:t>在草原上修建直接为草原保护和畜牧业生产服务的工程设施，需要使用草原的，由草原行政主管部门批准；修筑其他工程，需要将草原转为非畜牧业生产用地的，必须依法办理建设周地审批手续。</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sidRPr="00D036AB">
        <w:rPr>
          <w:rFonts w:ascii="仿宋_GB2312" w:eastAsia="仿宋_GB2312" w:hAnsi="仿宋" w:cs="仿宋" w:hint="eastAsia"/>
          <w:sz w:val="32"/>
          <w:szCs w:val="32"/>
        </w:rPr>
        <w:t>前款所称直接为草原保护和畜牧生产服务的工程设施是指：</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sidRPr="00D036AB">
        <w:rPr>
          <w:rFonts w:ascii="仿宋_GB2312" w:eastAsia="仿宋_GB2312" w:hAnsi="仿宋" w:cs="仿宋" w:hint="eastAsia"/>
          <w:sz w:val="32"/>
          <w:szCs w:val="32"/>
        </w:rPr>
        <w:t>（一）生产、贮存草种和饲草饲料的设施：</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sidRPr="00D036AB">
        <w:rPr>
          <w:rFonts w:ascii="仿宋_GB2312" w:eastAsia="仿宋_GB2312" w:hAnsi="仿宋" w:cs="仿宋" w:hint="eastAsia"/>
          <w:sz w:val="32"/>
          <w:szCs w:val="32"/>
        </w:rPr>
        <w:t>（二）畜牧圈舍、配种点、剪毛点、药浴池、人畜饮水设施；</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sidRPr="00D036AB">
        <w:rPr>
          <w:rFonts w:ascii="仿宋_GB2312" w:eastAsia="仿宋_GB2312" w:hAnsi="仿宋" w:cs="仿宋" w:hint="eastAsia"/>
          <w:sz w:val="32"/>
          <w:szCs w:val="32"/>
        </w:rPr>
        <w:t>（三）科研、试验、示范基地；</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sidRPr="00D036AB">
        <w:rPr>
          <w:rFonts w:ascii="仿宋_GB2312" w:eastAsia="仿宋_GB2312" w:hAnsi="仿宋" w:cs="仿宋" w:hint="eastAsia"/>
          <w:sz w:val="32"/>
          <w:szCs w:val="32"/>
        </w:rPr>
        <w:t>（四）草原防火和灌溉设施。</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第三十四条</w:t>
      </w:r>
      <w:r>
        <w:rPr>
          <w:rFonts w:ascii="仿宋" w:eastAsia="仿宋" w:hAnsi="仿宋" w:cs="仿宋" w:hint="eastAsia"/>
          <w:sz w:val="32"/>
          <w:szCs w:val="32"/>
        </w:rPr>
        <w:t xml:space="preserve">  </w:t>
      </w:r>
      <w:r w:rsidRPr="00D036AB">
        <w:rPr>
          <w:rFonts w:ascii="仿宋_GB2312" w:eastAsia="仿宋_GB2312" w:hAnsi="仿宋" w:cs="仿宋" w:hint="eastAsia"/>
          <w:sz w:val="32"/>
          <w:szCs w:val="32"/>
        </w:rPr>
        <w:t>在野生动物主要分布区从事开发和建设，应当提交环境影响报告书，征求同级野生动物行政主管部门的意见。</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sidRPr="00D036AB">
        <w:rPr>
          <w:rFonts w:ascii="仿宋_GB2312" w:eastAsia="仿宋_GB2312" w:hAnsi="仿宋" w:cs="仿宋" w:hint="eastAsia"/>
          <w:sz w:val="32"/>
          <w:szCs w:val="32"/>
        </w:rPr>
        <w:t>禁止任何单位和个人破坏野生动物生存环境和窝、巢、洞、</w:t>
      </w:r>
      <w:r w:rsidRPr="00D036AB">
        <w:rPr>
          <w:rFonts w:ascii="仿宋_GB2312" w:eastAsia="仿宋_GB2312" w:hAnsi="仿宋" w:cs="仿宋" w:hint="eastAsia"/>
          <w:sz w:val="32"/>
          <w:szCs w:val="32"/>
        </w:rPr>
        <w:lastRenderedPageBreak/>
        <w:t>穴，以及为保护野生动物建立的专业设施。</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第三十五条</w:t>
      </w:r>
      <w:r>
        <w:rPr>
          <w:rFonts w:ascii="仿宋" w:eastAsia="仿宋" w:hAnsi="仿宋" w:cs="仿宋" w:hint="eastAsia"/>
          <w:sz w:val="32"/>
          <w:szCs w:val="32"/>
        </w:rPr>
        <w:t xml:space="preserve">  </w:t>
      </w:r>
      <w:r w:rsidRPr="00D036AB">
        <w:rPr>
          <w:rFonts w:ascii="仿宋_GB2312" w:eastAsia="仿宋_GB2312" w:hAnsi="仿宋" w:cs="仿宋" w:hint="eastAsia"/>
          <w:sz w:val="32"/>
          <w:szCs w:val="32"/>
        </w:rPr>
        <w:t>因开发建设活动，影响额敏河流域的自然环境和森林资源的，开发建设单位应当限期治理，并予以补偿。影响野生动物栖息环境，造成野生动物资源损失的，由开发建设单位予以补偿。对野生动物的主要生息、繁衍场所造成危害的，应当及时为其开辟迁徙通道和饮用水源地，并采取其他补救措施。</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第三十六条</w:t>
      </w:r>
      <w:r>
        <w:rPr>
          <w:rFonts w:ascii="仿宋" w:eastAsia="仿宋" w:hAnsi="仿宋" w:cs="仿宋" w:hint="eastAsia"/>
          <w:sz w:val="32"/>
          <w:szCs w:val="32"/>
        </w:rPr>
        <w:t xml:space="preserve">  </w:t>
      </w:r>
      <w:r w:rsidRPr="00D036AB">
        <w:rPr>
          <w:rFonts w:ascii="仿宋_GB2312" w:eastAsia="仿宋_GB2312" w:hAnsi="仿宋" w:cs="仿宋" w:hint="eastAsia"/>
          <w:sz w:val="32"/>
          <w:szCs w:val="32"/>
        </w:rPr>
        <w:t>额敏河流域农田林网化建设应当按照国家规定标准种植，做到树种搭配合理，林网配置优化，林带完整无缺。</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sidRPr="00D036AB">
        <w:rPr>
          <w:rFonts w:ascii="仿宋_GB2312" w:eastAsia="仿宋_GB2312" w:hAnsi="仿宋" w:cs="仿宋" w:hint="eastAsia"/>
          <w:sz w:val="32"/>
          <w:szCs w:val="32"/>
        </w:rPr>
        <w:t>额敏河流域生态林和天然林用水，实行优惠的林业用水、用电政策。</w:t>
      </w:r>
    </w:p>
    <w:p w:rsidR="00E6360B" w:rsidRDefault="00E6360B">
      <w:pPr>
        <w:adjustRightInd w:val="0"/>
        <w:snapToGrid w:val="0"/>
        <w:spacing w:line="580" w:lineRule="atLeast"/>
        <w:jc w:val="center"/>
        <w:rPr>
          <w:rFonts w:ascii="黑体" w:eastAsia="黑体" w:hAnsi="黑体" w:cs="黑体"/>
          <w:sz w:val="32"/>
          <w:szCs w:val="32"/>
        </w:rPr>
      </w:pPr>
    </w:p>
    <w:p w:rsidR="00E6360B" w:rsidRDefault="00BE30D0">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第六章  法律责任</w:t>
      </w:r>
    </w:p>
    <w:p w:rsidR="00E6360B" w:rsidRDefault="00E6360B">
      <w:pPr>
        <w:adjustRightInd w:val="0"/>
        <w:snapToGrid w:val="0"/>
        <w:spacing w:line="580" w:lineRule="atLeast"/>
        <w:ind w:firstLineChars="200" w:firstLine="640"/>
        <w:rPr>
          <w:rFonts w:ascii="仿宋" w:eastAsia="黑体" w:hAnsi="仿宋" w:cs="仿宋"/>
          <w:sz w:val="32"/>
          <w:szCs w:val="32"/>
        </w:rPr>
      </w:pP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第三十七条</w:t>
      </w:r>
      <w:r>
        <w:rPr>
          <w:rFonts w:ascii="仿宋" w:eastAsia="仿宋" w:hAnsi="仿宋" w:cs="仿宋" w:hint="eastAsia"/>
          <w:sz w:val="32"/>
          <w:szCs w:val="32"/>
        </w:rPr>
        <w:t xml:space="preserve">  </w:t>
      </w:r>
      <w:r w:rsidRPr="00D036AB">
        <w:rPr>
          <w:rFonts w:ascii="仿宋_GB2312" w:eastAsia="仿宋_GB2312" w:hAnsi="仿宋" w:cs="仿宋" w:hint="eastAsia"/>
          <w:sz w:val="32"/>
          <w:szCs w:val="32"/>
        </w:rPr>
        <w:t>违反本条例，拒不执行管委会作出的年度用水量限额的用水单位，由水行政主管部门依据国务院《取水许可和水资源费征收管理条例》规定处罚。</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第三十八条</w:t>
      </w:r>
      <w:r>
        <w:rPr>
          <w:rFonts w:ascii="仿宋" w:eastAsia="仿宋" w:hAnsi="仿宋" w:cs="仿宋" w:hint="eastAsia"/>
          <w:sz w:val="32"/>
          <w:szCs w:val="32"/>
        </w:rPr>
        <w:t xml:space="preserve">  </w:t>
      </w:r>
      <w:r w:rsidRPr="00D036AB">
        <w:rPr>
          <w:rFonts w:ascii="仿宋_GB2312" w:eastAsia="仿宋_GB2312" w:hAnsi="仿宋" w:cs="仿宋" w:hint="eastAsia"/>
          <w:sz w:val="32"/>
          <w:szCs w:val="32"/>
        </w:rPr>
        <w:t>不按照排污许可证或者临时排污许可证的规定排放污染的，由环境保护行政主管部门依据《中华人民共和国水污染防治法实施细则》规定处罚。</w:t>
      </w:r>
    </w:p>
    <w:p w:rsidR="00E6360B" w:rsidRDefault="00BE30D0">
      <w:pPr>
        <w:adjustRightInd w:val="0"/>
        <w:snapToGrid w:val="0"/>
        <w:spacing w:line="580" w:lineRule="atLeast"/>
        <w:ind w:firstLineChars="200" w:firstLine="640"/>
        <w:rPr>
          <w:rFonts w:ascii="仿宋" w:eastAsia="黑体" w:hAnsi="仿宋" w:cs="仿宋"/>
          <w:sz w:val="32"/>
          <w:szCs w:val="32"/>
        </w:rPr>
      </w:pPr>
      <w:r>
        <w:rPr>
          <w:rFonts w:ascii="仿宋" w:eastAsia="黑体" w:hAnsi="仿宋" w:cs="仿宋" w:hint="eastAsia"/>
          <w:sz w:val="32"/>
          <w:szCs w:val="32"/>
        </w:rPr>
        <w:t>第三十九条</w:t>
      </w:r>
      <w:r>
        <w:rPr>
          <w:rFonts w:ascii="仿宋" w:eastAsia="仿宋" w:hAnsi="仿宋" w:cs="仿宋" w:hint="eastAsia"/>
          <w:sz w:val="32"/>
          <w:szCs w:val="32"/>
        </w:rPr>
        <w:t xml:space="preserve">  </w:t>
      </w:r>
      <w:r w:rsidRPr="00D036AB">
        <w:rPr>
          <w:rFonts w:ascii="仿宋_GB2312" w:eastAsia="仿宋_GB2312" w:hAnsi="仿宋" w:cs="仿宋" w:hint="eastAsia"/>
          <w:sz w:val="32"/>
          <w:szCs w:val="32"/>
        </w:rPr>
        <w:t>建设项目的水污染防治设施未建成、未经验收或者验收不合格，主体工程即投入生产或者使用的，由环境保护行政主管部门依据《中华人民共和国水污染防治法》规定处罚。</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lastRenderedPageBreak/>
        <w:t>第四十条</w:t>
      </w:r>
      <w:r>
        <w:rPr>
          <w:rFonts w:ascii="仿宋" w:eastAsia="仿宋" w:hAnsi="仿宋" w:cs="仿宋" w:hint="eastAsia"/>
          <w:sz w:val="32"/>
          <w:szCs w:val="32"/>
        </w:rPr>
        <w:t xml:space="preserve">  </w:t>
      </w:r>
      <w:r w:rsidRPr="00D036AB">
        <w:rPr>
          <w:rFonts w:ascii="仿宋_GB2312" w:eastAsia="仿宋_GB2312" w:hAnsi="仿宋" w:cs="仿宋" w:hint="eastAsia"/>
          <w:sz w:val="32"/>
          <w:szCs w:val="32"/>
        </w:rPr>
        <w:t>未经环境保护行政主管部门同意，在额敏河流域新建、改建、扩建排污口的，由环境保护行政主管部门依据《中华人民共和国水污染防治法》规定处罚。</w:t>
      </w:r>
    </w:p>
    <w:p w:rsidR="00E6360B" w:rsidRDefault="00BE30D0">
      <w:pPr>
        <w:adjustRightInd w:val="0"/>
        <w:snapToGrid w:val="0"/>
        <w:spacing w:line="580" w:lineRule="atLeast"/>
        <w:ind w:firstLineChars="200" w:firstLine="640"/>
        <w:rPr>
          <w:rFonts w:ascii="仿宋" w:eastAsia="黑体" w:hAnsi="仿宋" w:cs="仿宋"/>
          <w:sz w:val="32"/>
          <w:szCs w:val="32"/>
        </w:rPr>
      </w:pPr>
      <w:r>
        <w:rPr>
          <w:rFonts w:ascii="仿宋" w:eastAsia="黑体" w:hAnsi="仿宋" w:cs="仿宋" w:hint="eastAsia"/>
          <w:sz w:val="32"/>
          <w:szCs w:val="32"/>
        </w:rPr>
        <w:t>第四十一条</w:t>
      </w:r>
      <w:r>
        <w:rPr>
          <w:rFonts w:ascii="仿宋" w:eastAsia="仿宋" w:hAnsi="仿宋" w:cs="仿宋" w:hint="eastAsia"/>
          <w:sz w:val="32"/>
          <w:szCs w:val="32"/>
        </w:rPr>
        <w:t xml:space="preserve">  </w:t>
      </w:r>
      <w:r w:rsidRPr="00D036AB">
        <w:rPr>
          <w:rFonts w:ascii="仿宋_GB2312" w:eastAsia="仿宋_GB2312" w:hAnsi="仿宋" w:cs="仿宋" w:hint="eastAsia"/>
          <w:sz w:val="32"/>
          <w:szCs w:val="32"/>
        </w:rPr>
        <w:t>违反本条例第二十八条所列行为之一的，由环境保护行政主管部门依据《中华人民共和国水污染防治法》规定处罚</w:t>
      </w:r>
      <w:r>
        <w:rPr>
          <w:rFonts w:ascii="仿宋" w:eastAsia="仿宋" w:hAnsi="仿宋" w:cs="仿宋" w:hint="eastAsia"/>
          <w:sz w:val="32"/>
          <w:szCs w:val="32"/>
        </w:rPr>
        <w:t>。</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第四十二条</w:t>
      </w:r>
      <w:r>
        <w:rPr>
          <w:rFonts w:ascii="仿宋" w:eastAsia="仿宋" w:hAnsi="仿宋" w:cs="仿宋" w:hint="eastAsia"/>
          <w:sz w:val="32"/>
          <w:szCs w:val="32"/>
        </w:rPr>
        <w:t xml:space="preserve">  </w:t>
      </w:r>
      <w:r w:rsidRPr="00D036AB">
        <w:rPr>
          <w:rFonts w:ascii="仿宋_GB2312" w:eastAsia="仿宋_GB2312" w:hAnsi="仿宋" w:cs="仿宋" w:hint="eastAsia"/>
          <w:sz w:val="32"/>
          <w:szCs w:val="32"/>
        </w:rPr>
        <w:t>建设项目环境影响评价未经批准或者未经原审批部门重新审核同意，建设单位擅自开工建设的，由环境保护行政主管部门责令停止建设，并依据《中华人民共和国环境影响评价法》规定执行。</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第四十三条</w:t>
      </w:r>
      <w:r>
        <w:rPr>
          <w:rFonts w:ascii="仿宋" w:eastAsia="仿宋" w:hAnsi="仿宋" w:cs="仿宋" w:hint="eastAsia"/>
          <w:sz w:val="32"/>
          <w:szCs w:val="32"/>
        </w:rPr>
        <w:t xml:space="preserve">  </w:t>
      </w:r>
      <w:r w:rsidRPr="00D036AB">
        <w:rPr>
          <w:rFonts w:ascii="仿宋_GB2312" w:eastAsia="仿宋_GB2312" w:hAnsi="仿宋" w:cs="仿宋" w:hint="eastAsia"/>
          <w:sz w:val="32"/>
          <w:szCs w:val="32"/>
        </w:rPr>
        <w:t>擅自开垦林地，致使森林、林木受到毁坏的，林业行政主管部门依照《中华人民共和国森林法》规定处罚。</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第四十四条</w:t>
      </w:r>
      <w:r>
        <w:rPr>
          <w:rFonts w:ascii="仿宋" w:eastAsia="仿宋" w:hAnsi="仿宋" w:cs="仿宋" w:hint="eastAsia"/>
          <w:sz w:val="32"/>
          <w:szCs w:val="32"/>
        </w:rPr>
        <w:t xml:space="preserve"> </w:t>
      </w:r>
      <w:r w:rsidR="00D036AB">
        <w:rPr>
          <w:rFonts w:ascii="仿宋" w:eastAsia="仿宋" w:hAnsi="仿宋" w:cs="仿宋" w:hint="eastAsia"/>
          <w:sz w:val="32"/>
          <w:szCs w:val="32"/>
        </w:rPr>
        <w:t xml:space="preserve"> </w:t>
      </w:r>
      <w:r w:rsidRPr="00D036AB">
        <w:rPr>
          <w:rFonts w:ascii="仿宋_GB2312" w:eastAsia="仿宋_GB2312" w:hAnsi="仿宋" w:cs="仿宋" w:hint="eastAsia"/>
          <w:sz w:val="32"/>
          <w:szCs w:val="32"/>
        </w:rPr>
        <w:t>在额敏河流域内破坏国家或自治区重点、非重点保护野生动物主要生息繁衍场所，林业行政主管部门依照《中华人民共和国陆生野生动物保护实施条例》规定处罚。</w:t>
      </w: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第四十五条</w:t>
      </w:r>
      <w:r>
        <w:rPr>
          <w:rFonts w:ascii="仿宋" w:eastAsia="仿宋" w:hAnsi="仿宋" w:cs="仿宋" w:hint="eastAsia"/>
          <w:sz w:val="32"/>
          <w:szCs w:val="32"/>
        </w:rPr>
        <w:t xml:space="preserve">  </w:t>
      </w:r>
      <w:r w:rsidRPr="00D036AB">
        <w:rPr>
          <w:rFonts w:ascii="仿宋_GB2312" w:eastAsia="仿宋_GB2312" w:hAnsi="仿宋" w:cs="仿宋" w:hint="eastAsia"/>
          <w:sz w:val="32"/>
          <w:szCs w:val="32"/>
        </w:rPr>
        <w:t>对违反本条例应当受到行政处罚的其他行为，由有关行政主管部门依照有关法律、法规的规定处罚。</w:t>
      </w:r>
    </w:p>
    <w:p w:rsidR="00E6360B" w:rsidRDefault="00E6360B">
      <w:pPr>
        <w:adjustRightInd w:val="0"/>
        <w:snapToGrid w:val="0"/>
        <w:spacing w:line="580" w:lineRule="atLeast"/>
        <w:jc w:val="center"/>
        <w:rPr>
          <w:rFonts w:ascii="仿宋" w:eastAsia="黑体" w:hAnsi="仿宋" w:cs="仿宋"/>
          <w:sz w:val="32"/>
          <w:szCs w:val="32"/>
        </w:rPr>
      </w:pPr>
    </w:p>
    <w:p w:rsidR="00E6360B" w:rsidRDefault="00BE30D0">
      <w:pPr>
        <w:adjustRightInd w:val="0"/>
        <w:snapToGrid w:val="0"/>
        <w:spacing w:line="580" w:lineRule="atLeast"/>
        <w:jc w:val="center"/>
        <w:rPr>
          <w:rFonts w:ascii="仿宋" w:eastAsia="黑体" w:hAnsi="仿宋" w:cs="仿宋"/>
          <w:sz w:val="32"/>
          <w:szCs w:val="32"/>
        </w:rPr>
      </w:pPr>
      <w:r>
        <w:rPr>
          <w:rFonts w:ascii="仿宋" w:eastAsia="黑体" w:hAnsi="仿宋" w:cs="仿宋" w:hint="eastAsia"/>
          <w:sz w:val="32"/>
          <w:szCs w:val="32"/>
        </w:rPr>
        <w:t>第七章</w:t>
      </w:r>
      <w:r>
        <w:rPr>
          <w:rFonts w:ascii="仿宋" w:eastAsia="黑体" w:hAnsi="仿宋" w:cs="仿宋" w:hint="eastAsia"/>
          <w:sz w:val="32"/>
          <w:szCs w:val="32"/>
        </w:rPr>
        <w:t xml:space="preserve"> </w:t>
      </w:r>
      <w:bookmarkStart w:id="0" w:name="_GoBack"/>
      <w:bookmarkEnd w:id="0"/>
      <w:r>
        <w:rPr>
          <w:rFonts w:ascii="仿宋" w:eastAsia="黑体" w:hAnsi="仿宋" w:cs="仿宋" w:hint="eastAsia"/>
          <w:sz w:val="32"/>
          <w:szCs w:val="32"/>
        </w:rPr>
        <w:t xml:space="preserve"> </w:t>
      </w:r>
      <w:r>
        <w:rPr>
          <w:rFonts w:ascii="仿宋" w:eastAsia="黑体" w:hAnsi="仿宋" w:cs="仿宋" w:hint="eastAsia"/>
          <w:sz w:val="32"/>
          <w:szCs w:val="32"/>
        </w:rPr>
        <w:t>附则</w:t>
      </w:r>
    </w:p>
    <w:p w:rsidR="00E6360B" w:rsidRDefault="00E6360B">
      <w:pPr>
        <w:adjustRightInd w:val="0"/>
        <w:snapToGrid w:val="0"/>
        <w:spacing w:line="580" w:lineRule="atLeast"/>
        <w:ind w:firstLineChars="200" w:firstLine="640"/>
        <w:rPr>
          <w:rFonts w:ascii="仿宋" w:eastAsia="黑体" w:hAnsi="仿宋" w:cs="仿宋"/>
          <w:sz w:val="32"/>
          <w:szCs w:val="32"/>
        </w:rPr>
      </w:pPr>
    </w:p>
    <w:p w:rsidR="00E6360B" w:rsidRPr="00D036AB" w:rsidRDefault="00BE30D0">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第四十六条</w:t>
      </w:r>
      <w:r>
        <w:rPr>
          <w:rFonts w:ascii="仿宋" w:eastAsia="仿宋" w:hAnsi="仿宋" w:cs="仿宋" w:hint="eastAsia"/>
          <w:sz w:val="32"/>
          <w:szCs w:val="32"/>
        </w:rPr>
        <w:t xml:space="preserve">  </w:t>
      </w:r>
      <w:r w:rsidRPr="00D036AB">
        <w:rPr>
          <w:rFonts w:ascii="仿宋_GB2312" w:eastAsia="仿宋_GB2312" w:hAnsi="仿宋" w:cs="仿宋" w:hint="eastAsia"/>
          <w:sz w:val="32"/>
          <w:szCs w:val="32"/>
        </w:rPr>
        <w:t>本条例自2010年12月1日起施行。</w:t>
      </w:r>
    </w:p>
    <w:p w:rsidR="00E6360B" w:rsidRDefault="00E6360B">
      <w:pPr>
        <w:adjustRightInd w:val="0"/>
        <w:snapToGrid w:val="0"/>
        <w:spacing w:line="580" w:lineRule="atLeast"/>
        <w:rPr>
          <w:rFonts w:ascii="仿宋" w:eastAsia="仿宋" w:hAnsi="仿宋" w:cs="仿宋"/>
          <w:sz w:val="32"/>
          <w:szCs w:val="32"/>
        </w:rPr>
      </w:pPr>
    </w:p>
    <w:sectPr w:rsidR="00E6360B" w:rsidSect="00E6360B">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02A6" w:rsidRDefault="003F02A6" w:rsidP="00E6360B">
      <w:r>
        <w:separator/>
      </w:r>
    </w:p>
  </w:endnote>
  <w:endnote w:type="continuationSeparator" w:id="0">
    <w:p w:rsidR="003F02A6" w:rsidRDefault="003F02A6" w:rsidP="00E6360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360B" w:rsidRDefault="00555601">
    <w:pPr>
      <w:pStyle w:val="a3"/>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E6360B" w:rsidRDefault="00BE30D0">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555601">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555601">
                  <w:rPr>
                    <w:rFonts w:ascii="宋体" w:hAnsi="宋体" w:cs="宋体" w:hint="eastAsia"/>
                    <w:sz w:val="28"/>
                    <w:szCs w:val="28"/>
                  </w:rPr>
                  <w:fldChar w:fldCharType="separate"/>
                </w:r>
                <w:r w:rsidR="002F6F96">
                  <w:rPr>
                    <w:rFonts w:ascii="宋体" w:hAnsi="宋体" w:cs="宋体"/>
                    <w:noProof/>
                    <w:sz w:val="28"/>
                    <w:szCs w:val="28"/>
                  </w:rPr>
                  <w:t>2</w:t>
                </w:r>
                <w:r w:rsidR="00555601">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360B" w:rsidRDefault="00555601">
    <w:pPr>
      <w:pStyle w:val="a3"/>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E6360B" w:rsidRDefault="00BE30D0">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555601">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555601">
                  <w:rPr>
                    <w:rFonts w:ascii="宋体" w:hAnsi="宋体" w:cs="宋体" w:hint="eastAsia"/>
                    <w:sz w:val="28"/>
                    <w:szCs w:val="28"/>
                  </w:rPr>
                  <w:fldChar w:fldCharType="separate"/>
                </w:r>
                <w:r w:rsidR="002F6F96">
                  <w:rPr>
                    <w:rFonts w:ascii="宋体" w:hAnsi="宋体" w:cs="宋体"/>
                    <w:noProof/>
                    <w:sz w:val="28"/>
                    <w:szCs w:val="28"/>
                  </w:rPr>
                  <w:t>1</w:t>
                </w:r>
                <w:r w:rsidR="00555601">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02A6" w:rsidRDefault="003F02A6" w:rsidP="00E6360B">
      <w:r>
        <w:separator/>
      </w:r>
    </w:p>
  </w:footnote>
  <w:footnote w:type="continuationSeparator" w:id="0">
    <w:p w:rsidR="003F02A6" w:rsidRDefault="003F02A6" w:rsidP="00E6360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6F3E7DC7"/>
    <w:rsid w:val="002F6F96"/>
    <w:rsid w:val="003F02A6"/>
    <w:rsid w:val="00555601"/>
    <w:rsid w:val="00BE30D0"/>
    <w:rsid w:val="00D036AB"/>
    <w:rsid w:val="00E6360B"/>
    <w:rsid w:val="05097AD0"/>
    <w:rsid w:val="10B63C0C"/>
    <w:rsid w:val="166E52DE"/>
    <w:rsid w:val="280A3758"/>
    <w:rsid w:val="31DD71E5"/>
    <w:rsid w:val="44611165"/>
    <w:rsid w:val="688B2412"/>
    <w:rsid w:val="6F3E7DC7"/>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6360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E6360B"/>
    <w:pPr>
      <w:tabs>
        <w:tab w:val="center" w:pos="4153"/>
        <w:tab w:val="right" w:pos="8306"/>
      </w:tabs>
      <w:snapToGrid w:val="0"/>
      <w:jc w:val="left"/>
    </w:pPr>
    <w:rPr>
      <w:sz w:val="18"/>
    </w:rPr>
  </w:style>
  <w:style w:type="paragraph" w:styleId="a4">
    <w:name w:val="header"/>
    <w:basedOn w:val="a"/>
    <w:qFormat/>
    <w:rsid w:val="00E6360B"/>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6</TotalTime>
  <Pages>10</Pages>
  <Words>683</Words>
  <Characters>3896</Characters>
  <Application>Microsoft Office Word</Application>
  <DocSecurity>0</DocSecurity>
  <Lines>32</Lines>
  <Paragraphs>9</Paragraphs>
  <ScaleCrop>false</ScaleCrop>
  <Company/>
  <LinksUpToDate>false</LinksUpToDate>
  <CharactersWithSpaces>4570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2017-03-14T09:05:00Z</dcterms:created>
  <dcterms:modified xsi:type="dcterms:W3CDTF">2017-07-31T03:41:00Z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