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55C" w:rsidRPr="00412610" w:rsidRDefault="00A3655C" w:rsidP="00A3655C">
      <w:pPr>
        <w:spacing w:line="586" w:lineRule="exact"/>
        <w:jc w:val="center"/>
        <w:rPr>
          <w:rFonts w:ascii="宋体" w:hAnsi="宋体" w:cs="宋体"/>
          <w:spacing w:val="-2"/>
          <w:sz w:val="32"/>
          <w:szCs w:val="32"/>
        </w:rPr>
      </w:pPr>
    </w:p>
    <w:p w:rsidR="00A3655C" w:rsidRPr="008E39BB" w:rsidRDefault="00A3655C" w:rsidP="00A3655C">
      <w:pPr>
        <w:spacing w:line="586" w:lineRule="exact"/>
        <w:jc w:val="center"/>
        <w:rPr>
          <w:rFonts w:ascii="宋体" w:hAnsi="宋体" w:cs="宋体"/>
          <w:spacing w:val="-2"/>
          <w:sz w:val="32"/>
          <w:szCs w:val="32"/>
        </w:rPr>
      </w:pPr>
    </w:p>
    <w:p w:rsidR="00A3655C" w:rsidRPr="008E39BB" w:rsidRDefault="00A3655C" w:rsidP="00A3655C">
      <w:pPr>
        <w:spacing w:line="586" w:lineRule="exact"/>
        <w:jc w:val="center"/>
        <w:rPr>
          <w:rFonts w:ascii="宋体" w:hAnsi="宋体" w:cs="宋体"/>
          <w:spacing w:val="-2"/>
          <w:sz w:val="44"/>
          <w:szCs w:val="44"/>
        </w:rPr>
      </w:pPr>
      <w:r w:rsidRPr="008E39BB">
        <w:rPr>
          <w:rFonts w:ascii="宋体" w:hAnsi="宋体" w:cs="宋体" w:hint="eastAsia"/>
          <w:spacing w:val="-2"/>
          <w:sz w:val="44"/>
          <w:szCs w:val="44"/>
        </w:rPr>
        <w:t>鹤岗市</w:t>
      </w:r>
      <w:r>
        <w:rPr>
          <w:rFonts w:ascii="宋体" w:hAnsi="宋体" w:cs="宋体" w:hint="eastAsia"/>
          <w:spacing w:val="-2"/>
          <w:sz w:val="44"/>
          <w:szCs w:val="44"/>
        </w:rPr>
        <w:t>饮用水水源保护</w:t>
      </w:r>
      <w:r w:rsidRPr="008E39BB">
        <w:rPr>
          <w:rFonts w:ascii="宋体" w:hAnsi="宋体" w:cs="宋体" w:hint="eastAsia"/>
          <w:spacing w:val="-2"/>
          <w:sz w:val="44"/>
          <w:szCs w:val="44"/>
        </w:rPr>
        <w:t>条例</w:t>
      </w:r>
    </w:p>
    <w:p w:rsidR="00A3655C" w:rsidRDefault="00A3655C" w:rsidP="00A3655C">
      <w:pPr>
        <w:spacing w:line="586" w:lineRule="exact"/>
        <w:jc w:val="center"/>
        <w:rPr>
          <w:rFonts w:ascii="宋体" w:hAnsi="宋体"/>
          <w:bCs/>
          <w:spacing w:val="-2"/>
          <w:sz w:val="32"/>
          <w:szCs w:val="32"/>
        </w:rPr>
      </w:pPr>
    </w:p>
    <w:p w:rsidR="00894AE8" w:rsidRDefault="00A3655C" w:rsidP="00894AE8">
      <w:pPr>
        <w:spacing w:line="586" w:lineRule="exact"/>
        <w:ind w:right="-59"/>
        <w:jc w:val="center"/>
        <w:rPr>
          <w:rFonts w:ascii="楷体_GB2312" w:eastAsia="楷体_GB2312" w:hAnsi="楷体_GB2312" w:cs="楷体_GB2312" w:hint="eastAsia"/>
          <w:spacing w:val="-2"/>
          <w:sz w:val="32"/>
          <w:szCs w:val="32"/>
        </w:rPr>
      </w:pPr>
      <w:r w:rsidRPr="001B6933">
        <w:rPr>
          <w:rFonts w:ascii="楷体" w:eastAsia="楷体" w:hAnsi="楷体" w:hint="eastAsia"/>
          <w:bCs/>
          <w:spacing w:val="-2"/>
          <w:sz w:val="32"/>
          <w:szCs w:val="32"/>
        </w:rPr>
        <w:t>（</w:t>
      </w:r>
      <w:r>
        <w:rPr>
          <w:rFonts w:ascii="楷体_GB2312" w:eastAsia="楷体_GB2312" w:hAnsi="楷体_GB2312" w:cs="楷体_GB2312" w:hint="eastAsia"/>
          <w:spacing w:val="-2"/>
          <w:sz w:val="32"/>
          <w:szCs w:val="32"/>
        </w:rPr>
        <w:t>2019</w:t>
      </w:r>
      <w:r w:rsidRPr="008E39BB">
        <w:rPr>
          <w:rFonts w:ascii="楷体_GB2312" w:eastAsia="楷体_GB2312" w:hAnsi="楷体_GB2312" w:cs="楷体_GB2312" w:hint="eastAsia"/>
          <w:spacing w:val="-2"/>
          <w:sz w:val="32"/>
          <w:szCs w:val="32"/>
        </w:rPr>
        <w:t>年</w:t>
      </w:r>
      <w:r>
        <w:rPr>
          <w:rFonts w:ascii="楷体_GB2312" w:eastAsia="楷体_GB2312" w:hAnsi="楷体_GB2312" w:cs="楷体_GB2312" w:hint="eastAsia"/>
          <w:spacing w:val="-2"/>
          <w:sz w:val="32"/>
          <w:szCs w:val="32"/>
        </w:rPr>
        <w:t>7</w:t>
      </w:r>
      <w:r w:rsidRPr="008E39BB">
        <w:rPr>
          <w:rFonts w:ascii="楷体_GB2312" w:eastAsia="楷体_GB2312" w:hAnsi="楷体_GB2312" w:cs="楷体_GB2312" w:hint="eastAsia"/>
          <w:spacing w:val="-2"/>
          <w:sz w:val="32"/>
          <w:szCs w:val="32"/>
        </w:rPr>
        <w:t>月</w:t>
      </w:r>
      <w:r>
        <w:rPr>
          <w:rFonts w:ascii="楷体_GB2312" w:eastAsia="楷体_GB2312" w:hAnsi="楷体_GB2312" w:cs="楷体_GB2312" w:hint="eastAsia"/>
          <w:spacing w:val="-2"/>
          <w:sz w:val="32"/>
          <w:szCs w:val="32"/>
        </w:rPr>
        <w:t>26</w:t>
      </w:r>
      <w:r w:rsidRPr="008E39BB">
        <w:rPr>
          <w:rFonts w:ascii="楷体_GB2312" w:eastAsia="楷体_GB2312" w:hAnsi="楷体_GB2312" w:cs="楷体_GB2312" w:hint="eastAsia"/>
          <w:spacing w:val="-2"/>
          <w:sz w:val="32"/>
          <w:szCs w:val="32"/>
        </w:rPr>
        <w:t>日鹤岗市第十六届人民代表大会</w:t>
      </w:r>
    </w:p>
    <w:p w:rsidR="00894AE8" w:rsidRDefault="009750E1" w:rsidP="00894AE8">
      <w:pPr>
        <w:spacing w:line="586" w:lineRule="exact"/>
        <w:ind w:right="-59"/>
        <w:jc w:val="center"/>
        <w:rPr>
          <w:rFonts w:ascii="楷体_GB2312" w:eastAsia="楷体_GB2312" w:hAnsi="楷体_GB2312" w:cs="楷体_GB2312" w:hint="eastAsia"/>
          <w:spacing w:val="-2"/>
          <w:sz w:val="32"/>
          <w:szCs w:val="32"/>
        </w:rPr>
      </w:pPr>
      <w:r>
        <w:rPr>
          <w:rFonts w:ascii="楷体_GB2312" w:eastAsia="楷体_GB2312" w:hAnsi="楷体_GB2312" w:cs="楷体_GB2312" w:hint="eastAsia"/>
          <w:spacing w:val="-2"/>
          <w:sz w:val="32"/>
          <w:szCs w:val="32"/>
        </w:rPr>
        <w:t>常务委员会</w:t>
      </w:r>
      <w:r w:rsidR="00A3655C" w:rsidRPr="008E39BB">
        <w:rPr>
          <w:rFonts w:ascii="楷体_GB2312" w:eastAsia="楷体_GB2312" w:hAnsi="楷体_GB2312" w:cs="楷体_GB2312" w:hint="eastAsia"/>
          <w:spacing w:val="-2"/>
          <w:sz w:val="32"/>
          <w:szCs w:val="32"/>
        </w:rPr>
        <w:t>第二</w:t>
      </w:r>
      <w:r w:rsidR="00A3655C">
        <w:rPr>
          <w:rFonts w:ascii="楷体_GB2312" w:eastAsia="楷体_GB2312" w:hAnsi="楷体_GB2312" w:cs="楷体_GB2312" w:hint="eastAsia"/>
          <w:spacing w:val="-2"/>
          <w:sz w:val="32"/>
          <w:szCs w:val="32"/>
        </w:rPr>
        <w:t>十一</w:t>
      </w:r>
      <w:r w:rsidR="00A3655C" w:rsidRPr="008E39BB">
        <w:rPr>
          <w:rFonts w:ascii="楷体_GB2312" w:eastAsia="楷体_GB2312" w:hAnsi="楷体_GB2312" w:cs="楷体_GB2312" w:hint="eastAsia"/>
          <w:spacing w:val="-2"/>
          <w:sz w:val="32"/>
          <w:szCs w:val="32"/>
        </w:rPr>
        <w:t>次会议通过</w:t>
      </w:r>
      <w:r w:rsidR="00A3655C">
        <w:rPr>
          <w:rFonts w:ascii="楷体_GB2312" w:eastAsia="楷体_GB2312" w:hAnsi="楷体_GB2312" w:cs="楷体_GB2312" w:hint="eastAsia"/>
          <w:spacing w:val="-2"/>
          <w:sz w:val="32"/>
          <w:szCs w:val="32"/>
        </w:rPr>
        <w:t xml:space="preserve">  2019</w:t>
      </w:r>
      <w:r w:rsidR="00A3655C" w:rsidRPr="008E39BB">
        <w:rPr>
          <w:rFonts w:ascii="楷体_GB2312" w:eastAsia="楷体_GB2312" w:hAnsi="楷体_GB2312" w:cs="楷体_GB2312" w:hint="eastAsia"/>
          <w:spacing w:val="-2"/>
          <w:sz w:val="32"/>
          <w:szCs w:val="32"/>
        </w:rPr>
        <w:t>年</w:t>
      </w:r>
      <w:r w:rsidR="00A3655C">
        <w:rPr>
          <w:rFonts w:ascii="楷体_GB2312" w:eastAsia="楷体_GB2312" w:hAnsi="楷体_GB2312" w:cs="楷体_GB2312" w:hint="eastAsia"/>
          <w:spacing w:val="-2"/>
          <w:sz w:val="32"/>
          <w:szCs w:val="32"/>
        </w:rPr>
        <w:t>8</w:t>
      </w:r>
      <w:r w:rsidR="00A3655C" w:rsidRPr="008E39BB">
        <w:rPr>
          <w:rFonts w:ascii="楷体_GB2312" w:eastAsia="楷体_GB2312" w:hAnsi="楷体_GB2312" w:cs="楷体_GB2312" w:hint="eastAsia"/>
          <w:spacing w:val="-2"/>
          <w:sz w:val="32"/>
          <w:szCs w:val="32"/>
        </w:rPr>
        <w:t>月</w:t>
      </w:r>
      <w:r w:rsidR="00A3655C">
        <w:rPr>
          <w:rFonts w:ascii="楷体_GB2312" w:eastAsia="楷体_GB2312" w:hAnsi="楷体_GB2312" w:cs="楷体_GB2312" w:hint="eastAsia"/>
          <w:spacing w:val="-2"/>
          <w:sz w:val="32"/>
          <w:szCs w:val="32"/>
        </w:rPr>
        <w:t>1</w:t>
      </w:r>
      <w:r w:rsidR="00A3655C" w:rsidRPr="008E39BB">
        <w:rPr>
          <w:rFonts w:ascii="楷体_GB2312" w:eastAsia="楷体_GB2312" w:hAnsi="楷体_GB2312" w:cs="楷体_GB2312" w:hint="eastAsia"/>
          <w:spacing w:val="-2"/>
          <w:sz w:val="32"/>
          <w:szCs w:val="32"/>
        </w:rPr>
        <w:t>6日黑龙江省</w:t>
      </w:r>
    </w:p>
    <w:p w:rsidR="00A3655C" w:rsidRPr="008E39BB" w:rsidRDefault="00894AE8" w:rsidP="00894AE8">
      <w:pPr>
        <w:spacing w:line="586" w:lineRule="exact"/>
        <w:ind w:right="-59"/>
        <w:jc w:val="center"/>
        <w:rPr>
          <w:rFonts w:ascii="楷体_GB2312" w:eastAsia="楷体_GB2312" w:hAnsi="楷体_GB2312" w:cs="楷体_GB2312"/>
          <w:spacing w:val="-2"/>
          <w:sz w:val="32"/>
          <w:szCs w:val="32"/>
        </w:rPr>
      </w:pPr>
      <w:r>
        <w:rPr>
          <w:rFonts w:ascii="楷体_GB2312" w:eastAsia="楷体_GB2312" w:hAnsi="楷体_GB2312" w:cs="楷体_GB2312" w:hint="eastAsia"/>
          <w:spacing w:val="-2"/>
          <w:sz w:val="32"/>
          <w:szCs w:val="32"/>
        </w:rPr>
        <w:t xml:space="preserve"> </w:t>
      </w:r>
      <w:r w:rsidR="00A3655C" w:rsidRPr="008E39BB">
        <w:rPr>
          <w:rFonts w:ascii="楷体_GB2312" w:eastAsia="楷体_GB2312" w:hAnsi="楷体_GB2312" w:cs="楷体_GB2312" w:hint="eastAsia"/>
          <w:spacing w:val="-2"/>
          <w:sz w:val="32"/>
          <w:szCs w:val="32"/>
        </w:rPr>
        <w:t>第十三届人民代表大会常务委员会第</w:t>
      </w:r>
      <w:r w:rsidR="00A3655C">
        <w:rPr>
          <w:rFonts w:ascii="楷体_GB2312" w:eastAsia="楷体_GB2312" w:hAnsi="楷体_GB2312" w:cs="楷体_GB2312" w:hint="eastAsia"/>
          <w:spacing w:val="-2"/>
          <w:sz w:val="32"/>
          <w:szCs w:val="32"/>
        </w:rPr>
        <w:t>十三次会议</w:t>
      </w:r>
      <w:r w:rsidR="00A3655C" w:rsidRPr="008E39BB">
        <w:rPr>
          <w:rFonts w:ascii="楷体_GB2312" w:eastAsia="楷体_GB2312" w:hAnsi="楷体_GB2312" w:cs="楷体_GB2312" w:hint="eastAsia"/>
          <w:spacing w:val="-2"/>
          <w:sz w:val="32"/>
          <w:szCs w:val="32"/>
        </w:rPr>
        <w:t>批准）</w:t>
      </w:r>
    </w:p>
    <w:p w:rsidR="001613C3" w:rsidRDefault="001613C3" w:rsidP="008F1D2B">
      <w:pPr>
        <w:autoSpaceDE w:val="0"/>
        <w:autoSpaceDN w:val="0"/>
        <w:adjustRightInd w:val="0"/>
        <w:spacing w:line="560" w:lineRule="exact"/>
        <w:ind w:firstLineChars="200" w:firstLine="640"/>
        <w:rPr>
          <w:rFonts w:ascii="仿宋_GB2312" w:eastAsia="仿宋_GB2312" w:cs="宋体"/>
          <w:sz w:val="32"/>
          <w:szCs w:val="32"/>
        </w:rPr>
      </w:pPr>
    </w:p>
    <w:p w:rsidR="008B3C26" w:rsidRDefault="008B3C26" w:rsidP="008B3C26">
      <w:pPr>
        <w:spacing w:line="520" w:lineRule="exact"/>
        <w:ind w:left="0"/>
        <w:jc w:val="center"/>
        <w:rPr>
          <w:rFonts w:ascii="黑体" w:eastAsia="黑体" w:hAnsi="黑体" w:cs="宋体"/>
          <w:bCs/>
          <w:sz w:val="32"/>
          <w:szCs w:val="32"/>
        </w:rPr>
      </w:pPr>
      <w:r>
        <w:rPr>
          <w:rFonts w:ascii="黑体" w:eastAsia="黑体" w:hAnsi="黑体" w:cs="宋体" w:hint="eastAsia"/>
          <w:bCs/>
          <w:sz w:val="32"/>
          <w:szCs w:val="32"/>
        </w:rPr>
        <w:t>第一章  总  则</w:t>
      </w:r>
    </w:p>
    <w:p w:rsidR="004008DB" w:rsidRPr="004008DB" w:rsidRDefault="004008DB" w:rsidP="008B3C26">
      <w:pPr>
        <w:spacing w:line="520" w:lineRule="exact"/>
        <w:ind w:left="0"/>
        <w:jc w:val="center"/>
        <w:rPr>
          <w:rFonts w:ascii="黑体" w:eastAsia="黑体" w:hAnsi="黑体"/>
          <w:sz w:val="32"/>
          <w:szCs w:val="32"/>
        </w:rPr>
      </w:pPr>
    </w:p>
    <w:p w:rsidR="008B3C26" w:rsidRPr="008B3C26" w:rsidRDefault="008B3C26" w:rsidP="008B3C26">
      <w:pPr>
        <w:spacing w:line="520" w:lineRule="exact"/>
        <w:ind w:left="0"/>
        <w:rPr>
          <w:rFonts w:ascii="仿宋_GB2312" w:eastAsia="仿宋_GB2312" w:hAnsi="Calibri"/>
          <w:sz w:val="32"/>
          <w:szCs w:val="32"/>
        </w:rPr>
      </w:pPr>
      <w:r>
        <w:rPr>
          <w:rFonts w:ascii="仿宋_GB2312" w:eastAsia="仿宋_GB2312" w:hAnsi="宋体" w:cs="宋体" w:hint="eastAsia"/>
          <w:bCs/>
          <w:sz w:val="32"/>
          <w:szCs w:val="32"/>
        </w:rPr>
        <w:t xml:space="preserve">   </w:t>
      </w:r>
      <w:r w:rsidRPr="008813E1">
        <w:rPr>
          <w:rFonts w:ascii="黑体" w:eastAsia="黑体" w:hAnsi="黑体" w:cs="宋体" w:hint="eastAsia"/>
          <w:bCs/>
          <w:sz w:val="32"/>
          <w:szCs w:val="32"/>
        </w:rPr>
        <w:t xml:space="preserve"> 第一条</w:t>
      </w:r>
      <w:r>
        <w:rPr>
          <w:rFonts w:ascii="仿宋_GB2312" w:eastAsia="仿宋_GB2312" w:hAnsi="宋体" w:cs="宋体" w:hint="eastAsia"/>
          <w:bCs/>
          <w:color w:val="000000" w:themeColor="text1"/>
          <w:sz w:val="32"/>
          <w:szCs w:val="32"/>
        </w:rPr>
        <w:t xml:space="preserve"> </w:t>
      </w:r>
      <w:r w:rsidRPr="008B3C26">
        <w:rPr>
          <w:rFonts w:ascii="仿宋_GB2312" w:eastAsia="仿宋_GB2312" w:hAnsi="宋体" w:cs="宋体" w:hint="eastAsia"/>
          <w:bCs/>
          <w:color w:val="000000" w:themeColor="text1"/>
          <w:sz w:val="32"/>
          <w:szCs w:val="32"/>
        </w:rPr>
        <w:t xml:space="preserve"> </w:t>
      </w:r>
      <w:r w:rsidRPr="008B3C26">
        <w:rPr>
          <w:rFonts w:ascii="仿宋_GB2312" w:eastAsia="仿宋_GB2312" w:hint="eastAsia"/>
          <w:color w:val="000000" w:themeColor="text1"/>
          <w:sz w:val="32"/>
          <w:szCs w:val="32"/>
        </w:rPr>
        <w:t>为了加强地表水饮用水水源保护，保障饮用水水源安全，根据</w:t>
      </w:r>
      <w:hyperlink r:id="rId6" w:tgtFrame="_blank" w:history="1">
        <w:r w:rsidRPr="008B3C26">
          <w:rPr>
            <w:rStyle w:val="a5"/>
            <w:rFonts w:ascii="仿宋_GB2312" w:eastAsia="仿宋_GB2312" w:hint="eastAsia"/>
            <w:color w:val="000000" w:themeColor="text1"/>
            <w:sz w:val="32"/>
            <w:szCs w:val="32"/>
            <w:u w:val="none"/>
          </w:rPr>
          <w:t>《中华人民共和国环境保护法》</w:t>
        </w:r>
      </w:hyperlink>
      <w:hyperlink r:id="rId7" w:tgtFrame="_blank" w:history="1">
        <w:r w:rsidRPr="008B3C26">
          <w:rPr>
            <w:rStyle w:val="a5"/>
            <w:rFonts w:ascii="仿宋_GB2312" w:eastAsia="仿宋_GB2312" w:hint="eastAsia"/>
            <w:color w:val="000000" w:themeColor="text1"/>
            <w:sz w:val="32"/>
            <w:szCs w:val="32"/>
            <w:u w:val="none"/>
          </w:rPr>
          <w:t>《中华人民共和国水污染防治法》</w:t>
        </w:r>
      </w:hyperlink>
      <w:r w:rsidRPr="008B3C26">
        <w:rPr>
          <w:rFonts w:ascii="仿宋_GB2312" w:eastAsia="仿宋_GB2312" w:hint="eastAsia"/>
          <w:color w:val="000000" w:themeColor="text1"/>
          <w:sz w:val="32"/>
          <w:szCs w:val="32"/>
        </w:rPr>
        <w:t>《黑龙江省松花江流域水污染防治条例》等法律、法规的规定，结合本</w:t>
      </w:r>
      <w:r w:rsidRPr="008B3C26">
        <w:rPr>
          <w:rFonts w:ascii="仿宋_GB2312" w:eastAsia="仿宋_GB2312" w:hint="eastAsia"/>
          <w:sz w:val="32"/>
          <w:szCs w:val="32"/>
        </w:rPr>
        <w:t>市实际，制定本条例。</w:t>
      </w:r>
    </w:p>
    <w:p w:rsidR="008B3C26" w:rsidRDefault="008B3C26" w:rsidP="008B3C26">
      <w:pPr>
        <w:spacing w:line="520" w:lineRule="exact"/>
        <w:ind w:left="0" w:firstLine="645"/>
        <w:rPr>
          <w:rFonts w:ascii="仿宋_GB2312" w:eastAsia="仿宋_GB2312" w:hAnsi="仿宋" w:cs="宋体"/>
          <w:bCs/>
          <w:sz w:val="32"/>
          <w:szCs w:val="32"/>
        </w:rPr>
      </w:pPr>
      <w:r w:rsidRPr="008813E1">
        <w:rPr>
          <w:rFonts w:ascii="黑体" w:eastAsia="黑体" w:hAnsi="黑体" w:cs="宋体" w:hint="eastAsia"/>
          <w:bCs/>
          <w:sz w:val="32"/>
          <w:szCs w:val="32"/>
        </w:rPr>
        <w:t xml:space="preserve">第二条 </w:t>
      </w:r>
      <w:r w:rsidRPr="008B3C26">
        <w:rPr>
          <w:rFonts w:ascii="仿宋_GB2312" w:eastAsia="仿宋_GB2312" w:hAnsi="宋体" w:cs="宋体" w:hint="eastAsia"/>
          <w:bCs/>
          <w:sz w:val="32"/>
          <w:szCs w:val="32"/>
        </w:rPr>
        <w:t xml:space="preserve"> </w:t>
      </w:r>
      <w:r w:rsidRPr="008B3C26">
        <w:rPr>
          <w:rFonts w:ascii="仿宋_GB2312" w:eastAsia="仿宋_GB2312" w:hAnsi="仿宋" w:cs="宋体" w:hint="eastAsia"/>
          <w:bCs/>
          <w:sz w:val="32"/>
          <w:szCs w:val="32"/>
        </w:rPr>
        <w:t>本条例适用于</w:t>
      </w:r>
      <w:r>
        <w:rPr>
          <w:rFonts w:ascii="仿宋_GB2312" w:eastAsia="仿宋_GB2312" w:hAnsi="仿宋" w:cs="宋体" w:hint="eastAsia"/>
          <w:bCs/>
          <w:sz w:val="32"/>
          <w:szCs w:val="32"/>
        </w:rPr>
        <w:t>本市的五号水库、细鳞河水库集中式地表水饮用水水源的保护。</w:t>
      </w:r>
    </w:p>
    <w:p w:rsidR="008B3C26" w:rsidRDefault="008B3C26" w:rsidP="008B3C26">
      <w:pPr>
        <w:spacing w:line="520" w:lineRule="exact"/>
        <w:ind w:left="0" w:firstLine="645"/>
        <w:rPr>
          <w:rFonts w:ascii="仿宋_GB2312" w:eastAsia="仿宋_GB2312" w:hAnsi="宋体" w:cs="宋体"/>
          <w:bCs/>
          <w:sz w:val="32"/>
          <w:szCs w:val="32"/>
        </w:rPr>
      </w:pPr>
      <w:r>
        <w:rPr>
          <w:rFonts w:ascii="仿宋_GB2312" w:eastAsia="仿宋_GB2312" w:hAnsi="仿宋" w:cs="宋体" w:hint="eastAsia"/>
          <w:bCs/>
          <w:sz w:val="32"/>
          <w:szCs w:val="32"/>
        </w:rPr>
        <w:t>本市行政区域内的其他饮用水水源的保护，依照有关法律、法规执行。</w:t>
      </w:r>
    </w:p>
    <w:p w:rsidR="008B3C26" w:rsidRDefault="008B3C26" w:rsidP="008813E1">
      <w:pPr>
        <w:spacing w:line="520" w:lineRule="exact"/>
        <w:ind w:left="0" w:firstLineChars="200" w:firstLine="640"/>
        <w:rPr>
          <w:rFonts w:ascii="仿宋_GB2312" w:eastAsia="仿宋_GB2312" w:hAnsi="仿宋"/>
          <w:sz w:val="32"/>
          <w:szCs w:val="32"/>
        </w:rPr>
      </w:pPr>
      <w:r w:rsidRPr="008813E1">
        <w:rPr>
          <w:rFonts w:ascii="黑体" w:eastAsia="黑体" w:hAnsi="黑体" w:cs="宋体" w:hint="eastAsia"/>
          <w:bCs/>
          <w:sz w:val="32"/>
          <w:szCs w:val="32"/>
        </w:rPr>
        <w:t>第三条</w:t>
      </w:r>
      <w:r>
        <w:rPr>
          <w:rFonts w:ascii="仿宋_GB2312" w:eastAsia="仿宋_GB2312" w:hAnsi="宋体" w:cs="宋体" w:hint="eastAsia"/>
          <w:bCs/>
          <w:sz w:val="32"/>
          <w:szCs w:val="32"/>
        </w:rPr>
        <w:t xml:space="preserve">  </w:t>
      </w:r>
      <w:r>
        <w:rPr>
          <w:rFonts w:ascii="仿宋_GB2312" w:eastAsia="仿宋_GB2312" w:hAnsi="仿宋" w:hint="eastAsia"/>
          <w:sz w:val="32"/>
          <w:szCs w:val="32"/>
        </w:rPr>
        <w:t>饮用水水源保护应当遵循保护优先、防治结合、科学规划、综合治理、权责统一、确保安全的原则。</w:t>
      </w:r>
    </w:p>
    <w:p w:rsidR="008B3C26" w:rsidRDefault="008B3C26" w:rsidP="008B3C26">
      <w:pPr>
        <w:spacing w:line="520" w:lineRule="exact"/>
        <w:ind w:left="0"/>
        <w:rPr>
          <w:rFonts w:ascii="仿宋_GB2312" w:eastAsia="仿宋_GB2312" w:hAnsi="仿宋" w:cs="宋体"/>
          <w:bCs/>
          <w:sz w:val="32"/>
          <w:szCs w:val="32"/>
        </w:rPr>
      </w:pPr>
      <w:r>
        <w:rPr>
          <w:rFonts w:ascii="仿宋_GB2312" w:eastAsia="仿宋_GB2312" w:hAnsi="宋体" w:cs="宋体" w:hint="eastAsia"/>
          <w:bCs/>
          <w:sz w:val="32"/>
          <w:szCs w:val="32"/>
        </w:rPr>
        <w:t xml:space="preserve">   </w:t>
      </w:r>
      <w:r w:rsidRPr="008813E1">
        <w:rPr>
          <w:rFonts w:ascii="黑体" w:eastAsia="黑体" w:hAnsi="黑体" w:cs="宋体" w:hint="eastAsia"/>
          <w:bCs/>
          <w:sz w:val="32"/>
          <w:szCs w:val="32"/>
        </w:rPr>
        <w:t xml:space="preserve"> 第四条</w:t>
      </w:r>
      <w:r>
        <w:rPr>
          <w:rFonts w:ascii="仿宋_GB2312" w:eastAsia="仿宋_GB2312" w:hAnsi="宋体" w:cs="宋体" w:hint="eastAsia"/>
          <w:bCs/>
          <w:sz w:val="32"/>
          <w:szCs w:val="32"/>
        </w:rPr>
        <w:t xml:space="preserve">  </w:t>
      </w:r>
      <w:r>
        <w:rPr>
          <w:rFonts w:ascii="仿宋_GB2312" w:eastAsia="仿宋_GB2312" w:hAnsi="仿宋" w:cs="宋体" w:hint="eastAsia"/>
          <w:bCs/>
          <w:sz w:val="32"/>
          <w:szCs w:val="32"/>
        </w:rPr>
        <w:t>市人民政府应当将饮用水水源保护工作纳入国民经济和社会发展规划，加大公共财政对饮用水水源保护的投入，并建立饮用水水源保护的协调机制。</w:t>
      </w:r>
    </w:p>
    <w:p w:rsidR="008B3C26" w:rsidRDefault="008B3C26" w:rsidP="008B3C26">
      <w:pPr>
        <w:spacing w:line="520" w:lineRule="exact"/>
        <w:ind w:left="0" w:firstLineChars="200" w:firstLine="640"/>
        <w:rPr>
          <w:rFonts w:ascii="仿宋_GB2312" w:eastAsia="仿宋_GB2312" w:hAnsi="仿宋" w:cs="宋体"/>
          <w:bCs/>
          <w:sz w:val="32"/>
          <w:szCs w:val="32"/>
        </w:rPr>
      </w:pPr>
      <w:r>
        <w:rPr>
          <w:rFonts w:ascii="仿宋_GB2312" w:eastAsia="仿宋_GB2312" w:hAnsi="仿宋" w:cs="宋体" w:hint="eastAsia"/>
          <w:bCs/>
          <w:sz w:val="32"/>
          <w:szCs w:val="32"/>
        </w:rPr>
        <w:t>市人民政府应当建立饮用水水源生态保护补偿机制，确定</w:t>
      </w:r>
      <w:r>
        <w:rPr>
          <w:rFonts w:ascii="仿宋_GB2312" w:eastAsia="仿宋_GB2312" w:hAnsi="仿宋" w:cs="宋体" w:hint="eastAsia"/>
          <w:bCs/>
          <w:sz w:val="32"/>
          <w:szCs w:val="32"/>
        </w:rPr>
        <w:lastRenderedPageBreak/>
        <w:t>补偿主体、对象和标准。</w:t>
      </w:r>
    </w:p>
    <w:p w:rsidR="008B3C26" w:rsidRDefault="008B3C26" w:rsidP="008B3C26">
      <w:pPr>
        <w:spacing w:line="520" w:lineRule="exact"/>
        <w:ind w:left="0" w:firstLine="630"/>
        <w:rPr>
          <w:rFonts w:ascii="仿宋_GB2312" w:eastAsia="仿宋_GB2312" w:hAnsi="仿宋" w:cs="仿宋_GB2312"/>
          <w:sz w:val="32"/>
          <w:szCs w:val="32"/>
        </w:rPr>
      </w:pPr>
      <w:r w:rsidRPr="008813E1">
        <w:rPr>
          <w:rFonts w:ascii="黑体" w:eastAsia="黑体" w:hAnsi="黑体" w:cs="宋体" w:hint="eastAsia"/>
          <w:bCs/>
          <w:sz w:val="32"/>
          <w:szCs w:val="32"/>
        </w:rPr>
        <w:t>第五条</w:t>
      </w:r>
      <w:r>
        <w:rPr>
          <w:rFonts w:ascii="仿宋_GB2312" w:eastAsia="仿宋_GB2312" w:hAnsi="宋体" w:cs="宋体" w:hint="eastAsia"/>
          <w:bCs/>
          <w:sz w:val="32"/>
          <w:szCs w:val="32"/>
        </w:rPr>
        <w:t xml:space="preserve">　</w:t>
      </w:r>
      <w:r>
        <w:rPr>
          <w:rFonts w:ascii="仿宋_GB2312" w:eastAsia="仿宋_GB2312" w:hAnsi="仿宋" w:cs="仿宋_GB2312" w:hint="eastAsia"/>
          <w:sz w:val="32"/>
          <w:szCs w:val="32"/>
        </w:rPr>
        <w:t>本条例由市人民政府负责组织实施。</w:t>
      </w:r>
    </w:p>
    <w:p w:rsidR="008B3C26" w:rsidRDefault="008B3C26" w:rsidP="008B3C26">
      <w:pPr>
        <w:spacing w:line="520" w:lineRule="exact"/>
        <w:ind w:left="0" w:firstLine="630"/>
        <w:rPr>
          <w:rFonts w:ascii="仿宋_GB2312" w:eastAsia="仿宋_GB2312" w:hAnsi="仿宋" w:cs="宋体"/>
          <w:bCs/>
          <w:sz w:val="32"/>
          <w:szCs w:val="32"/>
        </w:rPr>
      </w:pPr>
      <w:r>
        <w:rPr>
          <w:rFonts w:ascii="仿宋_GB2312" w:eastAsia="仿宋_GB2312" w:hAnsi="仿宋" w:cs="宋体" w:hint="eastAsia"/>
          <w:bCs/>
          <w:sz w:val="32"/>
          <w:szCs w:val="32"/>
        </w:rPr>
        <w:t>市生态环境行政主管部门负责饮用水水源保护的统一监督管理。</w:t>
      </w:r>
    </w:p>
    <w:p w:rsidR="008B3C26" w:rsidRDefault="008B3C26" w:rsidP="008B3C26">
      <w:pPr>
        <w:spacing w:line="520" w:lineRule="exact"/>
        <w:ind w:left="0" w:firstLineChars="200" w:firstLine="640"/>
        <w:rPr>
          <w:rFonts w:ascii="仿宋_GB2312" w:eastAsia="仿宋_GB2312" w:hAnsi="宋体" w:cs="宋体"/>
          <w:bCs/>
          <w:sz w:val="32"/>
          <w:szCs w:val="32"/>
        </w:rPr>
      </w:pPr>
      <w:r>
        <w:rPr>
          <w:rFonts w:ascii="仿宋_GB2312" w:eastAsia="仿宋_GB2312" w:hAnsi="仿宋" w:cs="宋体" w:hint="eastAsia"/>
          <w:bCs/>
          <w:sz w:val="32"/>
          <w:szCs w:val="32"/>
        </w:rPr>
        <w:t>市水</w:t>
      </w:r>
      <w:proofErr w:type="gramStart"/>
      <w:r>
        <w:rPr>
          <w:rFonts w:ascii="仿宋_GB2312" w:eastAsia="仿宋_GB2312" w:hAnsi="仿宋" w:cs="宋体" w:hint="eastAsia"/>
          <w:bCs/>
          <w:sz w:val="32"/>
          <w:szCs w:val="32"/>
        </w:rPr>
        <w:t>务</w:t>
      </w:r>
      <w:proofErr w:type="gramEnd"/>
      <w:r>
        <w:rPr>
          <w:rFonts w:ascii="仿宋_GB2312" w:eastAsia="仿宋_GB2312" w:hAnsi="仿宋" w:cs="宋体" w:hint="eastAsia"/>
          <w:bCs/>
          <w:sz w:val="32"/>
          <w:szCs w:val="32"/>
        </w:rPr>
        <w:t>、住房和城乡建设、农业农村、林业和草原、自然资源、卫生健康、文体广电和旅游、公安、交通运输、应急管理、民政、城市管理综合执法等行政主管部门，按照各自职责，做好饮用水水源环境保护的有关监督管理工作。</w:t>
      </w:r>
    </w:p>
    <w:p w:rsidR="008B3C26" w:rsidRPr="009625D9" w:rsidRDefault="008B3C26" w:rsidP="008B3C26">
      <w:pPr>
        <w:spacing w:line="520" w:lineRule="exact"/>
        <w:ind w:left="0"/>
        <w:rPr>
          <w:rFonts w:ascii="仿宋_GB2312" w:eastAsia="仿宋_GB2312" w:hAnsi="宋体" w:cs="宋体"/>
          <w:bCs/>
          <w:sz w:val="32"/>
          <w:szCs w:val="32"/>
        </w:rPr>
      </w:pPr>
      <w:r>
        <w:rPr>
          <w:rFonts w:ascii="仿宋_GB2312" w:eastAsia="仿宋_GB2312" w:hAnsi="宋体" w:cs="仿宋_GB2312" w:hint="eastAsia"/>
          <w:sz w:val="32"/>
          <w:szCs w:val="32"/>
        </w:rPr>
        <w:t xml:space="preserve">  </w:t>
      </w:r>
      <w:r>
        <w:rPr>
          <w:rFonts w:ascii="仿宋_GB2312" w:eastAsia="仿宋_GB2312" w:hAnsi="宋体" w:cs="宋体" w:hint="eastAsia"/>
          <w:bCs/>
          <w:sz w:val="32"/>
          <w:szCs w:val="32"/>
        </w:rPr>
        <w:t xml:space="preserve">  </w:t>
      </w:r>
      <w:r w:rsidRPr="008813E1">
        <w:rPr>
          <w:rFonts w:ascii="黑体" w:eastAsia="黑体" w:hAnsi="黑体" w:cs="宋体" w:hint="eastAsia"/>
          <w:bCs/>
          <w:sz w:val="32"/>
          <w:szCs w:val="32"/>
        </w:rPr>
        <w:t>第六条</w:t>
      </w:r>
      <w:r>
        <w:rPr>
          <w:rFonts w:ascii="仿宋_GB2312" w:eastAsia="仿宋_GB2312" w:hAnsi="宋体" w:cs="宋体" w:hint="eastAsia"/>
          <w:bCs/>
          <w:sz w:val="32"/>
          <w:szCs w:val="32"/>
        </w:rPr>
        <w:t xml:space="preserve">  </w:t>
      </w:r>
      <w:r>
        <w:rPr>
          <w:rFonts w:ascii="仿宋_GB2312" w:eastAsia="仿宋_GB2312" w:hAnsi="仿宋" w:cs="宋体" w:hint="eastAsia"/>
          <w:bCs/>
          <w:sz w:val="32"/>
          <w:szCs w:val="32"/>
        </w:rPr>
        <w:t>饮用水水源保护区所在地的区人民政府应当做好本辖区内的饮用水水源环境保护工作，配合市政府有关部门做</w:t>
      </w:r>
      <w:r w:rsidRPr="009625D9">
        <w:rPr>
          <w:rFonts w:ascii="仿宋_GB2312" w:eastAsia="仿宋_GB2312" w:hAnsi="仿宋" w:cs="宋体" w:hint="eastAsia"/>
          <w:bCs/>
          <w:sz w:val="32"/>
          <w:szCs w:val="32"/>
        </w:rPr>
        <w:t>好饮用水水源环境保护的监督管理工作。</w:t>
      </w:r>
    </w:p>
    <w:p w:rsidR="008B3C26" w:rsidRPr="009625D9" w:rsidRDefault="008B3C26" w:rsidP="008B3C26">
      <w:pPr>
        <w:spacing w:line="520" w:lineRule="exact"/>
        <w:ind w:left="0" w:firstLine="645"/>
        <w:rPr>
          <w:rFonts w:ascii="仿宋_GB2312" w:eastAsia="仿宋_GB2312" w:hAnsi="仿宋" w:cs="宋体"/>
          <w:bCs/>
          <w:sz w:val="32"/>
          <w:szCs w:val="32"/>
        </w:rPr>
      </w:pPr>
      <w:r w:rsidRPr="009625D9">
        <w:rPr>
          <w:rFonts w:ascii="黑体" w:eastAsia="黑体" w:hAnsi="黑体" w:cs="宋体" w:hint="eastAsia"/>
          <w:bCs/>
          <w:sz w:val="32"/>
          <w:szCs w:val="32"/>
        </w:rPr>
        <w:t>第七条</w:t>
      </w:r>
      <w:r w:rsidRPr="009625D9">
        <w:rPr>
          <w:rFonts w:ascii="仿宋_GB2312" w:eastAsia="仿宋_GB2312" w:hAnsi="宋体" w:cs="宋体" w:hint="eastAsia"/>
          <w:bCs/>
          <w:sz w:val="32"/>
          <w:szCs w:val="32"/>
        </w:rPr>
        <w:t xml:space="preserve">  </w:t>
      </w:r>
      <w:r w:rsidRPr="009625D9">
        <w:rPr>
          <w:rFonts w:ascii="仿宋_GB2312" w:eastAsia="仿宋_GB2312" w:hAnsi="仿宋" w:cs="宋体" w:hint="eastAsia"/>
          <w:bCs/>
          <w:sz w:val="32"/>
          <w:szCs w:val="32"/>
        </w:rPr>
        <w:t>各级人民政府和有关部门应当组织开展饮用水水源保护宣传教育，普及饮用水水源保护的法律、法规和科学知识，</w:t>
      </w:r>
      <w:r w:rsidR="00F612D4" w:rsidRPr="009625D9">
        <w:rPr>
          <w:rFonts w:ascii="仿宋_GB2312" w:eastAsia="仿宋_GB2312" w:hAnsi="仿宋" w:cs="宋体" w:hint="eastAsia"/>
          <w:bCs/>
          <w:sz w:val="32"/>
          <w:szCs w:val="32"/>
        </w:rPr>
        <w:t>增强</w:t>
      </w:r>
      <w:r w:rsidRPr="009625D9">
        <w:rPr>
          <w:rFonts w:ascii="仿宋_GB2312" w:eastAsia="仿宋_GB2312" w:hAnsi="仿宋" w:cs="宋体" w:hint="eastAsia"/>
          <w:bCs/>
          <w:sz w:val="32"/>
          <w:szCs w:val="32"/>
        </w:rPr>
        <w:t>公众饮用水水源保护意识。</w:t>
      </w:r>
    </w:p>
    <w:p w:rsidR="008B3C26" w:rsidRPr="009625D9" w:rsidRDefault="008B3C26" w:rsidP="008B3C26">
      <w:pPr>
        <w:spacing w:line="520" w:lineRule="exact"/>
        <w:ind w:left="0" w:firstLine="645"/>
        <w:rPr>
          <w:rFonts w:ascii="仿宋_GB2312" w:eastAsia="仿宋_GB2312" w:hAnsi="仿宋" w:cs="宋体"/>
          <w:bCs/>
          <w:sz w:val="32"/>
          <w:szCs w:val="32"/>
        </w:rPr>
      </w:pPr>
      <w:r w:rsidRPr="009625D9">
        <w:rPr>
          <w:rFonts w:ascii="仿宋_GB2312" w:eastAsia="仿宋_GB2312" w:hAnsi="仿宋" w:cs="宋体" w:hint="eastAsia"/>
          <w:bCs/>
          <w:sz w:val="32"/>
          <w:szCs w:val="32"/>
        </w:rPr>
        <w:t>新闻媒体应当加强饮用水水源保护公益宣传和舆论监督。</w:t>
      </w:r>
    </w:p>
    <w:p w:rsidR="008B3C26" w:rsidRPr="009625D9" w:rsidRDefault="008B3C26" w:rsidP="008813E1">
      <w:pPr>
        <w:spacing w:line="520" w:lineRule="exact"/>
        <w:ind w:left="0" w:firstLineChars="200" w:firstLine="640"/>
        <w:rPr>
          <w:rFonts w:ascii="仿宋_GB2312" w:eastAsia="仿宋_GB2312" w:hAnsi="仿宋" w:cs="宋体"/>
          <w:bCs/>
          <w:sz w:val="32"/>
          <w:szCs w:val="32"/>
        </w:rPr>
      </w:pPr>
      <w:r w:rsidRPr="009625D9">
        <w:rPr>
          <w:rFonts w:ascii="黑体" w:eastAsia="黑体" w:hAnsi="黑体" w:cs="宋体" w:hint="eastAsia"/>
          <w:bCs/>
          <w:sz w:val="32"/>
          <w:szCs w:val="32"/>
        </w:rPr>
        <w:t>第八条</w:t>
      </w:r>
      <w:r w:rsidRPr="009625D9">
        <w:rPr>
          <w:rFonts w:ascii="仿宋_GB2312" w:eastAsia="仿宋_GB2312" w:hAnsi="宋体" w:cs="宋体" w:hint="eastAsia"/>
          <w:bCs/>
          <w:sz w:val="32"/>
          <w:szCs w:val="32"/>
        </w:rPr>
        <w:t xml:space="preserve">　</w:t>
      </w:r>
      <w:r w:rsidRPr="009625D9">
        <w:rPr>
          <w:rFonts w:ascii="仿宋_GB2312" w:eastAsia="仿宋_GB2312" w:hAnsi="仿宋" w:cs="宋体" w:hint="eastAsia"/>
          <w:bCs/>
          <w:sz w:val="32"/>
          <w:szCs w:val="32"/>
        </w:rPr>
        <w:t>任何单位和个人都有保护饮用水水源环境的义务，并有权对污染和破坏饮用水水源环境的行为进行举报和投诉。生态环境行政主管部门应当公开举报方式，及时受理举报、投诉。</w:t>
      </w:r>
    </w:p>
    <w:p w:rsidR="008B3C26" w:rsidRDefault="008B3C26" w:rsidP="008B3C26">
      <w:pPr>
        <w:spacing w:line="520" w:lineRule="exact"/>
        <w:ind w:left="0" w:firstLineChars="200" w:firstLine="640"/>
        <w:rPr>
          <w:rFonts w:ascii="仿宋_GB2312" w:eastAsia="仿宋_GB2312" w:hAnsi="宋体"/>
          <w:sz w:val="32"/>
          <w:szCs w:val="32"/>
        </w:rPr>
      </w:pPr>
      <w:r w:rsidRPr="009625D9">
        <w:rPr>
          <w:rFonts w:ascii="仿宋_GB2312" w:eastAsia="仿宋_GB2312" w:hAnsi="仿宋" w:cs="宋体" w:hint="eastAsia"/>
          <w:bCs/>
          <w:sz w:val="32"/>
          <w:szCs w:val="32"/>
        </w:rPr>
        <w:t>市人民政府或者其有关部门应当对在饮用水水源保护工作中做出显著成绩的单位和个人给予表彰和奖励。</w:t>
      </w:r>
      <w:r w:rsidRPr="009625D9">
        <w:rPr>
          <w:rFonts w:ascii="仿宋_GB2312" w:eastAsia="仿宋_GB2312" w:hAnsi="宋体" w:hint="eastAsia"/>
          <w:sz w:val="32"/>
          <w:szCs w:val="32"/>
        </w:rPr>
        <w:t xml:space="preserve"> </w:t>
      </w:r>
    </w:p>
    <w:p w:rsidR="004008DB" w:rsidRPr="009625D9" w:rsidRDefault="004008DB" w:rsidP="008B3C26">
      <w:pPr>
        <w:spacing w:line="520" w:lineRule="exact"/>
        <w:ind w:left="0" w:firstLineChars="200" w:firstLine="640"/>
        <w:rPr>
          <w:rFonts w:ascii="仿宋_GB2312" w:eastAsia="仿宋_GB2312" w:hAnsi="宋体" w:cs="宋体"/>
          <w:bCs/>
          <w:sz w:val="32"/>
          <w:szCs w:val="32"/>
        </w:rPr>
      </w:pPr>
    </w:p>
    <w:p w:rsidR="008B3C26" w:rsidRDefault="008B3C26" w:rsidP="008B3C26">
      <w:pPr>
        <w:spacing w:line="520" w:lineRule="exact"/>
        <w:ind w:left="0"/>
        <w:jc w:val="center"/>
        <w:rPr>
          <w:rFonts w:ascii="黑体" w:eastAsia="黑体" w:hAnsi="黑体" w:cs="宋体"/>
          <w:bCs/>
          <w:sz w:val="32"/>
          <w:szCs w:val="32"/>
        </w:rPr>
      </w:pPr>
      <w:r w:rsidRPr="009625D9">
        <w:rPr>
          <w:rFonts w:ascii="黑体" w:eastAsia="黑体" w:hAnsi="黑体" w:cs="宋体" w:hint="eastAsia"/>
          <w:bCs/>
          <w:sz w:val="32"/>
          <w:szCs w:val="32"/>
        </w:rPr>
        <w:t>第二章  水源保护</w:t>
      </w:r>
    </w:p>
    <w:p w:rsidR="004008DB" w:rsidRPr="009625D9" w:rsidRDefault="004008DB" w:rsidP="008B3C26">
      <w:pPr>
        <w:spacing w:line="520" w:lineRule="exact"/>
        <w:ind w:left="0"/>
        <w:jc w:val="center"/>
        <w:rPr>
          <w:rFonts w:ascii="黑体" w:eastAsia="黑体" w:hAnsi="黑体"/>
          <w:sz w:val="32"/>
          <w:szCs w:val="32"/>
        </w:rPr>
      </w:pPr>
    </w:p>
    <w:p w:rsidR="008B3C26" w:rsidRPr="009625D9" w:rsidRDefault="008B3C26" w:rsidP="008B3C26">
      <w:pPr>
        <w:spacing w:line="520" w:lineRule="exact"/>
        <w:ind w:left="0" w:firstLine="660"/>
        <w:rPr>
          <w:rFonts w:ascii="仿宋_GB2312" w:eastAsia="仿宋_GB2312" w:hAnsi="宋体" w:cs="宋体"/>
          <w:b/>
          <w:bCs/>
          <w:sz w:val="32"/>
          <w:szCs w:val="32"/>
        </w:rPr>
      </w:pPr>
      <w:r w:rsidRPr="009625D9">
        <w:rPr>
          <w:rFonts w:ascii="黑体" w:eastAsia="黑体" w:hAnsi="黑体" w:cs="宋体" w:hint="eastAsia"/>
          <w:bCs/>
          <w:sz w:val="32"/>
          <w:szCs w:val="32"/>
        </w:rPr>
        <w:t>第九条</w:t>
      </w:r>
      <w:r w:rsidRPr="009625D9">
        <w:rPr>
          <w:rFonts w:ascii="仿宋_GB2312" w:eastAsia="仿宋_GB2312" w:hAnsi="宋体" w:cs="宋体" w:hint="eastAsia"/>
          <w:b/>
          <w:bCs/>
          <w:sz w:val="32"/>
          <w:szCs w:val="32"/>
        </w:rPr>
        <w:t xml:space="preserve">  </w:t>
      </w:r>
      <w:r w:rsidRPr="009625D9">
        <w:rPr>
          <w:rFonts w:ascii="仿宋_GB2312" w:eastAsia="仿宋_GB2312" w:hAnsi="仿宋" w:cs="宋体" w:hint="eastAsia"/>
          <w:bCs/>
          <w:sz w:val="32"/>
          <w:szCs w:val="32"/>
        </w:rPr>
        <w:t>本市饮用水水源保护区分为一级保护区、二级保</w:t>
      </w:r>
      <w:r w:rsidRPr="009625D9">
        <w:rPr>
          <w:rFonts w:ascii="仿宋_GB2312" w:eastAsia="仿宋_GB2312" w:hAnsi="仿宋" w:cs="宋体" w:hint="eastAsia"/>
          <w:bCs/>
          <w:sz w:val="32"/>
          <w:szCs w:val="32"/>
        </w:rPr>
        <w:lastRenderedPageBreak/>
        <w:t>护区。饮用水水源保护区范围依据省政府批复文件确定。</w:t>
      </w:r>
    </w:p>
    <w:p w:rsidR="008B3C26" w:rsidRPr="009625D9" w:rsidRDefault="008B3C26" w:rsidP="008B3C26">
      <w:pPr>
        <w:spacing w:line="520" w:lineRule="exact"/>
        <w:ind w:left="0" w:firstLine="660"/>
        <w:rPr>
          <w:rFonts w:ascii="仿宋_GB2312" w:eastAsia="仿宋_GB2312" w:hAnsi="仿宋" w:cs="宋体"/>
          <w:bCs/>
          <w:sz w:val="32"/>
          <w:szCs w:val="32"/>
        </w:rPr>
      </w:pPr>
      <w:r w:rsidRPr="009625D9">
        <w:rPr>
          <w:rFonts w:ascii="黑体" w:eastAsia="黑体" w:hAnsi="黑体" w:cs="宋体" w:hint="eastAsia"/>
          <w:bCs/>
          <w:sz w:val="32"/>
          <w:szCs w:val="32"/>
        </w:rPr>
        <w:t>第十条</w:t>
      </w:r>
      <w:r w:rsidRPr="009625D9">
        <w:rPr>
          <w:rFonts w:ascii="仿宋_GB2312" w:eastAsia="仿宋_GB2312" w:hAnsi="宋体" w:cs="宋体" w:hint="eastAsia"/>
          <w:bCs/>
          <w:sz w:val="32"/>
          <w:szCs w:val="32"/>
        </w:rPr>
        <w:t xml:space="preserve">  </w:t>
      </w:r>
      <w:r w:rsidRPr="009625D9">
        <w:rPr>
          <w:rFonts w:ascii="仿宋_GB2312" w:eastAsia="仿宋_GB2312" w:hAnsi="仿宋" w:cs="宋体" w:hint="eastAsia"/>
          <w:bCs/>
          <w:sz w:val="32"/>
          <w:szCs w:val="32"/>
        </w:rPr>
        <w:t>在饮用水水源二级保护区内，禁止下列行为：</w:t>
      </w:r>
    </w:p>
    <w:p w:rsidR="008B3C26" w:rsidRPr="009625D9" w:rsidRDefault="008B3C26" w:rsidP="008B3C26">
      <w:pPr>
        <w:spacing w:line="520" w:lineRule="exact"/>
        <w:ind w:left="0" w:firstLineChars="200" w:firstLine="640"/>
        <w:rPr>
          <w:rFonts w:ascii="仿宋_GB2312" w:eastAsia="仿宋_GB2312" w:hAnsi="仿宋" w:cs="宋体"/>
          <w:bCs/>
          <w:sz w:val="32"/>
          <w:szCs w:val="32"/>
        </w:rPr>
      </w:pPr>
      <w:r w:rsidRPr="009625D9">
        <w:rPr>
          <w:rFonts w:ascii="仿宋_GB2312" w:eastAsia="仿宋_GB2312" w:hAnsi="仿宋" w:cs="宋体" w:hint="eastAsia"/>
          <w:bCs/>
          <w:sz w:val="32"/>
          <w:szCs w:val="32"/>
        </w:rPr>
        <w:t>（一）设置排污口；</w:t>
      </w:r>
    </w:p>
    <w:p w:rsidR="008B3C26" w:rsidRPr="009625D9" w:rsidRDefault="008B3C26" w:rsidP="008B3C26">
      <w:pPr>
        <w:spacing w:line="520" w:lineRule="exact"/>
        <w:ind w:left="0" w:firstLineChars="200" w:firstLine="640"/>
        <w:rPr>
          <w:rFonts w:ascii="仿宋_GB2312" w:eastAsia="仿宋_GB2312" w:hAnsi="仿宋" w:cs="宋体"/>
          <w:bCs/>
          <w:sz w:val="32"/>
          <w:szCs w:val="32"/>
        </w:rPr>
      </w:pPr>
      <w:r w:rsidRPr="009625D9">
        <w:rPr>
          <w:rFonts w:ascii="仿宋_GB2312" w:eastAsia="仿宋_GB2312" w:hAnsi="仿宋" w:cs="宋体" w:hint="eastAsia"/>
          <w:bCs/>
          <w:sz w:val="32"/>
          <w:szCs w:val="32"/>
        </w:rPr>
        <w:t>（二）新建、改建、扩建排放污染物的建设项目；</w:t>
      </w:r>
    </w:p>
    <w:p w:rsidR="008B3C26" w:rsidRPr="009625D9" w:rsidRDefault="008B3C26" w:rsidP="008B3C26">
      <w:pPr>
        <w:spacing w:line="520" w:lineRule="exact"/>
        <w:ind w:left="0" w:firstLineChars="200" w:firstLine="640"/>
        <w:rPr>
          <w:rFonts w:ascii="仿宋_GB2312" w:eastAsia="仿宋_GB2312" w:hAnsi="仿宋" w:cs="宋体"/>
          <w:bCs/>
          <w:sz w:val="32"/>
          <w:szCs w:val="32"/>
        </w:rPr>
      </w:pPr>
      <w:r w:rsidRPr="009625D9">
        <w:rPr>
          <w:rFonts w:ascii="仿宋_GB2312" w:eastAsia="仿宋_GB2312" w:hAnsi="仿宋" w:cs="宋体" w:hint="eastAsia"/>
          <w:bCs/>
          <w:sz w:val="32"/>
          <w:szCs w:val="32"/>
        </w:rPr>
        <w:t>（三）堆放化工原料、危险化学品、矿物油类以及有毒有害物品，设置易溶性、有毒有害废弃物暂存和转运站；</w:t>
      </w:r>
    </w:p>
    <w:p w:rsidR="008B3C26" w:rsidRPr="009625D9" w:rsidRDefault="008B3C26" w:rsidP="008B3C26">
      <w:pPr>
        <w:spacing w:line="520" w:lineRule="exact"/>
        <w:ind w:left="0" w:firstLineChars="200" w:firstLine="640"/>
        <w:rPr>
          <w:rFonts w:ascii="仿宋_GB2312" w:eastAsia="仿宋_GB2312" w:hAnsi="仿宋" w:cs="宋体"/>
          <w:bCs/>
          <w:sz w:val="32"/>
          <w:szCs w:val="32"/>
        </w:rPr>
      </w:pPr>
      <w:bookmarkStart w:id="0" w:name="_Hlk516491754"/>
      <w:r w:rsidRPr="009625D9">
        <w:rPr>
          <w:rFonts w:ascii="仿宋_GB2312" w:eastAsia="仿宋_GB2312" w:hAnsi="仿宋" w:cs="宋体" w:hint="eastAsia"/>
          <w:bCs/>
          <w:sz w:val="32"/>
          <w:szCs w:val="32"/>
        </w:rPr>
        <w:t>（四）设置畜禽养殖场、养殖小区等经营性养殖，网箱养殖；</w:t>
      </w:r>
    </w:p>
    <w:p w:rsidR="008B3C26" w:rsidRPr="009625D9" w:rsidRDefault="008B3C26" w:rsidP="008B3C26">
      <w:pPr>
        <w:spacing w:line="520" w:lineRule="exact"/>
        <w:ind w:left="0" w:firstLineChars="200" w:firstLine="640"/>
        <w:rPr>
          <w:rFonts w:ascii="仿宋_GB2312" w:eastAsia="仿宋_GB2312" w:hAnsi="仿宋" w:cs="宋体"/>
          <w:bCs/>
          <w:sz w:val="32"/>
          <w:szCs w:val="32"/>
        </w:rPr>
      </w:pPr>
      <w:r w:rsidRPr="009625D9">
        <w:rPr>
          <w:rFonts w:ascii="仿宋_GB2312" w:eastAsia="仿宋_GB2312" w:hAnsi="仿宋" w:cs="宋体" w:hint="eastAsia"/>
          <w:bCs/>
          <w:sz w:val="32"/>
          <w:szCs w:val="32"/>
        </w:rPr>
        <w:t>（五）从事餐饮服务项目；</w:t>
      </w:r>
    </w:p>
    <w:bookmarkEnd w:id="0"/>
    <w:p w:rsidR="008B3C26" w:rsidRPr="009625D9" w:rsidRDefault="008B3C26" w:rsidP="008B3C26">
      <w:pPr>
        <w:spacing w:line="520" w:lineRule="exact"/>
        <w:ind w:left="0" w:firstLineChars="200" w:firstLine="640"/>
        <w:rPr>
          <w:rFonts w:ascii="仿宋_GB2312" w:eastAsia="仿宋_GB2312" w:hAnsi="仿宋" w:cs="宋体"/>
          <w:bCs/>
          <w:sz w:val="32"/>
          <w:szCs w:val="32"/>
        </w:rPr>
      </w:pPr>
      <w:r w:rsidRPr="009625D9">
        <w:rPr>
          <w:rFonts w:ascii="仿宋_GB2312" w:eastAsia="仿宋_GB2312" w:hAnsi="仿宋" w:cs="宋体" w:hint="eastAsia"/>
          <w:bCs/>
          <w:sz w:val="32"/>
          <w:szCs w:val="32"/>
        </w:rPr>
        <w:t>（六）使用剧毒和高残留农药，滥用化肥；</w:t>
      </w:r>
    </w:p>
    <w:p w:rsidR="008B3C26" w:rsidRPr="009625D9" w:rsidRDefault="008B3C26" w:rsidP="008B3C26">
      <w:pPr>
        <w:spacing w:line="520" w:lineRule="exact"/>
        <w:ind w:left="0" w:firstLineChars="200" w:firstLine="640"/>
        <w:rPr>
          <w:rFonts w:ascii="仿宋_GB2312" w:eastAsia="仿宋_GB2312" w:hAnsi="仿宋" w:cs="宋体"/>
          <w:bCs/>
          <w:sz w:val="32"/>
          <w:szCs w:val="32"/>
        </w:rPr>
      </w:pPr>
      <w:r w:rsidRPr="009625D9">
        <w:rPr>
          <w:rFonts w:ascii="仿宋_GB2312" w:eastAsia="仿宋_GB2312" w:hAnsi="仿宋" w:cs="宋体" w:hint="eastAsia"/>
          <w:bCs/>
          <w:sz w:val="32"/>
          <w:szCs w:val="32"/>
        </w:rPr>
        <w:t>（七）使用电力、炸药、毒品捕杀鱼类；</w:t>
      </w:r>
    </w:p>
    <w:p w:rsidR="008B3C26" w:rsidRPr="009625D9" w:rsidRDefault="008B3C26" w:rsidP="008B3C26">
      <w:pPr>
        <w:spacing w:line="520" w:lineRule="exact"/>
        <w:ind w:left="0" w:firstLineChars="200" w:firstLine="640"/>
        <w:rPr>
          <w:rFonts w:ascii="仿宋_GB2312" w:eastAsia="仿宋_GB2312" w:hAnsi="仿宋" w:cs="宋体"/>
          <w:bCs/>
          <w:sz w:val="32"/>
          <w:szCs w:val="32"/>
        </w:rPr>
      </w:pPr>
      <w:r w:rsidRPr="009625D9">
        <w:rPr>
          <w:rFonts w:ascii="仿宋_GB2312" w:eastAsia="仿宋_GB2312" w:hAnsi="仿宋" w:cs="宋体" w:hint="eastAsia"/>
          <w:bCs/>
          <w:sz w:val="32"/>
          <w:szCs w:val="32"/>
        </w:rPr>
        <w:t>（八）航行、停泊汽柴油等燃料动力船舶；</w:t>
      </w:r>
    </w:p>
    <w:p w:rsidR="008B3C26" w:rsidRPr="009625D9" w:rsidRDefault="008B3C26" w:rsidP="008B3C26">
      <w:pPr>
        <w:spacing w:line="520" w:lineRule="exact"/>
        <w:ind w:left="0" w:firstLineChars="200" w:firstLine="640"/>
        <w:rPr>
          <w:rFonts w:ascii="仿宋_GB2312" w:eastAsia="仿宋_GB2312" w:hAnsi="仿宋" w:cs="宋体"/>
          <w:bCs/>
          <w:sz w:val="32"/>
          <w:szCs w:val="32"/>
        </w:rPr>
      </w:pPr>
      <w:r w:rsidRPr="009625D9">
        <w:rPr>
          <w:rFonts w:ascii="仿宋_GB2312" w:eastAsia="仿宋_GB2312" w:hAnsi="仿宋" w:cs="宋体" w:hint="eastAsia"/>
          <w:bCs/>
          <w:sz w:val="32"/>
          <w:szCs w:val="32"/>
        </w:rPr>
        <w:t>（九）丢弃、掩埋动物尸体，建造坟墓；</w:t>
      </w:r>
    </w:p>
    <w:p w:rsidR="008B3C26" w:rsidRPr="009625D9" w:rsidRDefault="008B3C26" w:rsidP="008B3C26">
      <w:pPr>
        <w:spacing w:line="520" w:lineRule="exact"/>
        <w:ind w:left="0" w:firstLineChars="200" w:firstLine="640"/>
        <w:rPr>
          <w:rFonts w:ascii="仿宋_GB2312" w:eastAsia="仿宋_GB2312" w:hAnsi="仿宋" w:cs="宋体"/>
          <w:bCs/>
          <w:sz w:val="32"/>
          <w:szCs w:val="32"/>
        </w:rPr>
      </w:pPr>
      <w:r w:rsidRPr="009625D9">
        <w:rPr>
          <w:rFonts w:ascii="仿宋_GB2312" w:eastAsia="仿宋_GB2312" w:hAnsi="仿宋" w:cs="宋体" w:hint="eastAsia"/>
          <w:bCs/>
          <w:sz w:val="32"/>
          <w:szCs w:val="32"/>
        </w:rPr>
        <w:t>（十）投放可能</w:t>
      </w:r>
      <w:proofErr w:type="gramStart"/>
      <w:r w:rsidRPr="009625D9">
        <w:rPr>
          <w:rFonts w:ascii="仿宋_GB2312" w:eastAsia="仿宋_GB2312" w:hAnsi="仿宋" w:cs="宋体" w:hint="eastAsia"/>
          <w:bCs/>
          <w:sz w:val="32"/>
          <w:szCs w:val="32"/>
        </w:rPr>
        <w:t>危害水</w:t>
      </w:r>
      <w:proofErr w:type="gramEnd"/>
      <w:r w:rsidRPr="009625D9">
        <w:rPr>
          <w:rFonts w:ascii="仿宋_GB2312" w:eastAsia="仿宋_GB2312" w:hAnsi="仿宋" w:cs="宋体" w:hint="eastAsia"/>
          <w:bCs/>
          <w:sz w:val="32"/>
          <w:szCs w:val="32"/>
        </w:rPr>
        <w:t xml:space="preserve">生态环境的水生生物； </w:t>
      </w:r>
    </w:p>
    <w:p w:rsidR="008B3C26" w:rsidRPr="009625D9" w:rsidRDefault="008B3C26" w:rsidP="008B3C26">
      <w:pPr>
        <w:spacing w:line="520" w:lineRule="exact"/>
        <w:ind w:left="0" w:firstLineChars="200" w:firstLine="640"/>
        <w:rPr>
          <w:rFonts w:ascii="仿宋_GB2312" w:eastAsia="仿宋_GB2312" w:hAnsi="仿宋" w:cs="宋体"/>
          <w:bCs/>
          <w:sz w:val="32"/>
          <w:szCs w:val="32"/>
        </w:rPr>
      </w:pPr>
      <w:r w:rsidRPr="009625D9">
        <w:rPr>
          <w:rFonts w:ascii="仿宋_GB2312" w:eastAsia="仿宋_GB2312" w:hAnsi="仿宋" w:cs="宋体" w:hint="eastAsia"/>
          <w:bCs/>
          <w:sz w:val="32"/>
          <w:szCs w:val="32"/>
        </w:rPr>
        <w:t>（十一）在水体中洗刷车辆、农药器皿和其他污染水源水质的物品；</w:t>
      </w:r>
    </w:p>
    <w:p w:rsidR="008B3C26" w:rsidRPr="009625D9" w:rsidRDefault="008B3C26" w:rsidP="008B3C26">
      <w:pPr>
        <w:spacing w:line="520" w:lineRule="exact"/>
        <w:ind w:left="0" w:firstLineChars="200" w:firstLine="640"/>
        <w:rPr>
          <w:rFonts w:ascii="仿宋_GB2312" w:eastAsia="仿宋_GB2312" w:hAnsi="仿宋" w:cs="宋体"/>
          <w:bCs/>
          <w:sz w:val="32"/>
          <w:szCs w:val="32"/>
        </w:rPr>
      </w:pPr>
      <w:r w:rsidRPr="009625D9">
        <w:rPr>
          <w:rFonts w:ascii="仿宋_GB2312" w:eastAsia="仿宋_GB2312" w:hAnsi="仿宋" w:cs="宋体" w:hint="eastAsia"/>
          <w:bCs/>
          <w:sz w:val="32"/>
          <w:szCs w:val="32"/>
        </w:rPr>
        <w:t>（十二）破坏水源涵养林、水土保持林以及与水源保护相关的植被；</w:t>
      </w:r>
    </w:p>
    <w:p w:rsidR="008B3C26" w:rsidRPr="009625D9" w:rsidRDefault="008B3C26" w:rsidP="008B3C26">
      <w:pPr>
        <w:spacing w:line="520" w:lineRule="exact"/>
        <w:ind w:left="0" w:firstLineChars="200" w:firstLine="640"/>
        <w:rPr>
          <w:rFonts w:ascii="仿宋_GB2312" w:eastAsia="仿宋_GB2312" w:hAnsi="仿宋" w:cs="宋体"/>
          <w:bCs/>
          <w:sz w:val="32"/>
          <w:szCs w:val="32"/>
        </w:rPr>
      </w:pPr>
      <w:r w:rsidRPr="009625D9">
        <w:rPr>
          <w:rFonts w:ascii="仿宋_GB2312" w:eastAsia="仿宋_GB2312" w:hAnsi="仿宋" w:cs="宋体" w:hint="eastAsia"/>
          <w:bCs/>
          <w:sz w:val="32"/>
          <w:szCs w:val="32"/>
        </w:rPr>
        <w:t>（十三）采石、采砂、取土、弃置砂石；</w:t>
      </w:r>
    </w:p>
    <w:p w:rsidR="008B3C26" w:rsidRPr="009625D9" w:rsidRDefault="008B3C26" w:rsidP="008B3C26">
      <w:pPr>
        <w:spacing w:line="520" w:lineRule="exact"/>
        <w:ind w:left="0" w:firstLineChars="200" w:firstLine="640"/>
        <w:rPr>
          <w:rFonts w:ascii="仿宋_GB2312" w:eastAsia="仿宋_GB2312" w:hAnsi="仿宋" w:cs="楷体"/>
          <w:sz w:val="32"/>
          <w:szCs w:val="32"/>
        </w:rPr>
      </w:pPr>
      <w:r w:rsidRPr="009625D9">
        <w:rPr>
          <w:rFonts w:ascii="仿宋_GB2312" w:eastAsia="仿宋_GB2312" w:hAnsi="仿宋" w:cs="宋体" w:hint="eastAsia"/>
          <w:bCs/>
          <w:sz w:val="32"/>
          <w:szCs w:val="32"/>
        </w:rPr>
        <w:t>（十四）法律、法规规定的其他禁止行为</w:t>
      </w:r>
      <w:r w:rsidRPr="009625D9">
        <w:rPr>
          <w:rFonts w:ascii="仿宋_GB2312" w:eastAsia="仿宋_GB2312" w:hAnsi="仿宋" w:cs="楷体" w:hint="eastAsia"/>
          <w:sz w:val="32"/>
          <w:szCs w:val="32"/>
        </w:rPr>
        <w:t>。</w:t>
      </w:r>
    </w:p>
    <w:p w:rsidR="008B3C26" w:rsidRPr="009625D9" w:rsidRDefault="008B3C26" w:rsidP="008813E1">
      <w:pPr>
        <w:spacing w:line="520" w:lineRule="exact"/>
        <w:ind w:left="0" w:firstLineChars="200" w:firstLine="640"/>
        <w:rPr>
          <w:rFonts w:ascii="仿宋_GB2312" w:eastAsia="仿宋_GB2312" w:hAnsi="宋体" w:cs="宋体"/>
          <w:bCs/>
          <w:sz w:val="32"/>
          <w:szCs w:val="32"/>
        </w:rPr>
      </w:pPr>
      <w:r w:rsidRPr="009625D9">
        <w:rPr>
          <w:rFonts w:ascii="黑体" w:eastAsia="黑体" w:hAnsi="黑体" w:cs="宋体" w:hint="eastAsia"/>
          <w:bCs/>
          <w:sz w:val="32"/>
          <w:szCs w:val="32"/>
        </w:rPr>
        <w:t>第十一条</w:t>
      </w:r>
      <w:r w:rsidRPr="009625D9">
        <w:rPr>
          <w:rFonts w:ascii="仿宋_GB2312" w:eastAsia="仿宋_GB2312" w:hAnsi="宋体" w:cs="宋体" w:hint="eastAsia"/>
          <w:bCs/>
          <w:sz w:val="32"/>
          <w:szCs w:val="32"/>
        </w:rPr>
        <w:t xml:space="preserve">  </w:t>
      </w:r>
      <w:r w:rsidRPr="009625D9">
        <w:rPr>
          <w:rFonts w:ascii="仿宋_GB2312" w:eastAsia="仿宋_GB2312" w:hAnsi="仿宋" w:cs="宋体" w:hint="eastAsia"/>
          <w:bCs/>
          <w:sz w:val="32"/>
          <w:szCs w:val="32"/>
        </w:rPr>
        <w:t>在饮用水水源二级保护区内从事旅游等活动的，应当按照《中华人民共和国水污染防治法》等法律、法规的规定采取措施，防止污染饮用水水体。</w:t>
      </w:r>
    </w:p>
    <w:p w:rsidR="008B3C26" w:rsidRPr="009625D9" w:rsidRDefault="008B3C26" w:rsidP="008813E1">
      <w:pPr>
        <w:spacing w:line="520" w:lineRule="exact"/>
        <w:ind w:left="0" w:firstLineChars="200" w:firstLine="640"/>
        <w:rPr>
          <w:rFonts w:ascii="仿宋_GB2312" w:eastAsia="仿宋_GB2312" w:hAnsi="宋体" w:cs="宋体"/>
          <w:bCs/>
          <w:sz w:val="32"/>
          <w:szCs w:val="32"/>
        </w:rPr>
      </w:pPr>
      <w:r w:rsidRPr="009625D9">
        <w:rPr>
          <w:rFonts w:ascii="黑体" w:eastAsia="黑体" w:hAnsi="黑体" w:cs="宋体" w:hint="eastAsia"/>
          <w:bCs/>
          <w:sz w:val="32"/>
          <w:szCs w:val="32"/>
        </w:rPr>
        <w:t>第十二条</w:t>
      </w:r>
      <w:r w:rsidRPr="009625D9">
        <w:rPr>
          <w:rFonts w:ascii="仿宋_GB2312" w:eastAsia="仿宋_GB2312" w:hAnsi="宋体" w:cs="宋体" w:hint="eastAsia"/>
          <w:bCs/>
          <w:sz w:val="32"/>
          <w:szCs w:val="32"/>
        </w:rPr>
        <w:t xml:space="preserve">  </w:t>
      </w:r>
      <w:r w:rsidRPr="009625D9">
        <w:rPr>
          <w:rFonts w:ascii="仿宋_GB2312" w:eastAsia="仿宋_GB2312" w:hAnsi="仿宋" w:cs="宋体" w:hint="eastAsia"/>
          <w:bCs/>
          <w:sz w:val="32"/>
          <w:szCs w:val="32"/>
        </w:rPr>
        <w:t>饮用水水源二级保护区内产生的生活垃圾应当全部集中收集，并在保护区外进行无害化处置，生活垃圾转运</w:t>
      </w:r>
      <w:r w:rsidRPr="009625D9">
        <w:rPr>
          <w:rFonts w:ascii="仿宋_GB2312" w:eastAsia="仿宋_GB2312" w:hAnsi="仿宋" w:cs="宋体" w:hint="eastAsia"/>
          <w:bCs/>
          <w:sz w:val="32"/>
          <w:szCs w:val="32"/>
        </w:rPr>
        <w:lastRenderedPageBreak/>
        <w:t>站采取防渗漏措施。生活污水经收集后应当引到保护区外处理排放。</w:t>
      </w:r>
      <w:bookmarkStart w:id="1" w:name="_Hlk516491787"/>
    </w:p>
    <w:p w:rsidR="008B3C26" w:rsidRPr="009625D9" w:rsidRDefault="008B3C26" w:rsidP="008813E1">
      <w:pPr>
        <w:spacing w:line="520" w:lineRule="exact"/>
        <w:ind w:left="0" w:firstLineChars="200" w:firstLine="640"/>
        <w:rPr>
          <w:rFonts w:ascii="仿宋_GB2312" w:eastAsia="仿宋_GB2312" w:hAnsi="宋体" w:cs="宋体"/>
          <w:bCs/>
          <w:sz w:val="32"/>
          <w:szCs w:val="32"/>
        </w:rPr>
      </w:pPr>
      <w:r w:rsidRPr="009625D9">
        <w:rPr>
          <w:rFonts w:ascii="黑体" w:eastAsia="黑体" w:hAnsi="黑体" w:cs="宋体" w:hint="eastAsia"/>
          <w:bCs/>
          <w:sz w:val="32"/>
          <w:szCs w:val="32"/>
        </w:rPr>
        <w:t>第十三条</w:t>
      </w:r>
      <w:r w:rsidRPr="009625D9">
        <w:rPr>
          <w:rFonts w:ascii="仿宋_GB2312" w:eastAsia="仿宋_GB2312" w:hAnsi="宋体" w:cs="宋体" w:hint="eastAsia"/>
          <w:bCs/>
          <w:sz w:val="32"/>
          <w:szCs w:val="32"/>
        </w:rPr>
        <w:t xml:space="preserve">　</w:t>
      </w:r>
      <w:r w:rsidRPr="009625D9">
        <w:rPr>
          <w:rFonts w:ascii="仿宋_GB2312" w:eastAsia="仿宋_GB2312" w:hAnsi="仿宋" w:cs="宋体" w:hint="eastAsia"/>
          <w:bCs/>
          <w:sz w:val="32"/>
          <w:szCs w:val="32"/>
        </w:rPr>
        <w:t>饮用水水源二级保护区内</w:t>
      </w:r>
      <w:r w:rsidR="004525FD" w:rsidRPr="009625D9">
        <w:rPr>
          <w:rFonts w:ascii="仿宋_GB2312" w:eastAsia="仿宋_GB2312" w:hAnsi="仿宋" w:cs="宋体" w:hint="eastAsia"/>
          <w:bCs/>
          <w:sz w:val="32"/>
          <w:szCs w:val="32"/>
        </w:rPr>
        <w:t>加强对</w:t>
      </w:r>
      <w:r w:rsidRPr="009625D9">
        <w:rPr>
          <w:rFonts w:ascii="仿宋_GB2312" w:eastAsia="仿宋_GB2312" w:hAnsi="仿宋" w:cs="宋体" w:hint="eastAsia"/>
          <w:bCs/>
          <w:sz w:val="32"/>
          <w:szCs w:val="32"/>
        </w:rPr>
        <w:t>分散式畜禽养殖</w:t>
      </w:r>
      <w:r w:rsidR="004525FD" w:rsidRPr="009625D9">
        <w:rPr>
          <w:rFonts w:ascii="仿宋_GB2312" w:eastAsia="仿宋_GB2312" w:hAnsi="仿宋" w:cs="宋体" w:hint="eastAsia"/>
          <w:bCs/>
          <w:sz w:val="32"/>
          <w:szCs w:val="32"/>
        </w:rPr>
        <w:t>的管理</w:t>
      </w:r>
      <w:r w:rsidRPr="009625D9">
        <w:rPr>
          <w:rFonts w:ascii="仿宋_GB2312" w:eastAsia="仿宋_GB2312" w:hAnsi="仿宋" w:cs="宋体" w:hint="eastAsia"/>
          <w:bCs/>
          <w:sz w:val="32"/>
          <w:szCs w:val="32"/>
        </w:rPr>
        <w:t>，</w:t>
      </w:r>
      <w:r w:rsidR="00F9646B" w:rsidRPr="009625D9">
        <w:rPr>
          <w:rFonts w:ascii="仿宋_GB2312" w:eastAsia="仿宋_GB2312" w:hAnsi="仿宋" w:cs="宋体" w:hint="eastAsia"/>
          <w:bCs/>
          <w:sz w:val="32"/>
          <w:szCs w:val="32"/>
        </w:rPr>
        <w:t>控制</w:t>
      </w:r>
      <w:r w:rsidRPr="009625D9">
        <w:rPr>
          <w:rFonts w:ascii="仿宋_GB2312" w:eastAsia="仿宋_GB2312" w:hAnsi="仿宋" w:cs="宋体" w:hint="eastAsia"/>
          <w:bCs/>
          <w:sz w:val="32"/>
          <w:szCs w:val="32"/>
        </w:rPr>
        <w:t>新增种类及养殖量，现有畜禽养殖产生的废物，应当采取相应措施处理后全部资源化利用。</w:t>
      </w:r>
      <w:bookmarkEnd w:id="1"/>
    </w:p>
    <w:p w:rsidR="008B3C26" w:rsidRPr="009625D9" w:rsidRDefault="008B3C26" w:rsidP="008813E1">
      <w:pPr>
        <w:spacing w:line="520" w:lineRule="exact"/>
        <w:ind w:left="0" w:firstLineChars="200" w:firstLine="640"/>
        <w:rPr>
          <w:rFonts w:ascii="仿宋_GB2312" w:eastAsia="仿宋_GB2312" w:hAnsi="仿宋" w:cs="宋体"/>
          <w:bCs/>
          <w:sz w:val="32"/>
          <w:szCs w:val="32"/>
        </w:rPr>
      </w:pPr>
      <w:r w:rsidRPr="009625D9">
        <w:rPr>
          <w:rFonts w:ascii="黑体" w:eastAsia="黑体" w:hAnsi="黑体" w:cs="宋体" w:hint="eastAsia"/>
          <w:bCs/>
          <w:sz w:val="32"/>
          <w:szCs w:val="32"/>
        </w:rPr>
        <w:t>第十四条</w:t>
      </w:r>
      <w:r w:rsidRPr="009625D9">
        <w:rPr>
          <w:rFonts w:ascii="仿宋_GB2312" w:eastAsia="仿宋_GB2312" w:hAnsi="宋体" w:cs="宋体" w:hint="eastAsia"/>
          <w:bCs/>
          <w:sz w:val="32"/>
          <w:szCs w:val="32"/>
        </w:rPr>
        <w:t xml:space="preserve">  </w:t>
      </w:r>
      <w:r w:rsidRPr="009625D9">
        <w:rPr>
          <w:rFonts w:ascii="仿宋_GB2312" w:eastAsia="仿宋_GB2312" w:hAnsi="仿宋" w:cs="宋体" w:hint="eastAsia"/>
          <w:bCs/>
          <w:sz w:val="32"/>
          <w:szCs w:val="32"/>
        </w:rPr>
        <w:t>在饮用水水源一级保护区内，除遵守本条例第十条规定外，禁止下列行为：</w:t>
      </w:r>
    </w:p>
    <w:p w:rsidR="008B3C26" w:rsidRPr="009625D9" w:rsidRDefault="008B3C26" w:rsidP="008B3C26">
      <w:pPr>
        <w:spacing w:line="520" w:lineRule="exact"/>
        <w:ind w:left="0" w:firstLineChars="200" w:firstLine="640"/>
        <w:rPr>
          <w:rFonts w:ascii="仿宋_GB2312" w:eastAsia="仿宋_GB2312" w:hAnsi="仿宋" w:cs="宋体"/>
          <w:bCs/>
          <w:sz w:val="32"/>
          <w:szCs w:val="32"/>
        </w:rPr>
      </w:pPr>
      <w:r w:rsidRPr="009625D9">
        <w:rPr>
          <w:rFonts w:ascii="仿宋_GB2312" w:eastAsia="仿宋_GB2312" w:hAnsi="仿宋" w:cs="宋体" w:hint="eastAsia"/>
          <w:bCs/>
          <w:sz w:val="32"/>
          <w:szCs w:val="32"/>
        </w:rPr>
        <w:t>（一）新建、改建、扩建与供水设施和保护水源无关的建设项目；</w:t>
      </w:r>
    </w:p>
    <w:p w:rsidR="008B3C26" w:rsidRPr="009625D9" w:rsidRDefault="008B3C26" w:rsidP="008B3C26">
      <w:pPr>
        <w:spacing w:line="520" w:lineRule="exact"/>
        <w:ind w:left="0" w:firstLineChars="200" w:firstLine="640"/>
        <w:rPr>
          <w:rFonts w:ascii="仿宋_GB2312" w:eastAsia="仿宋_GB2312" w:hAnsi="仿宋" w:cs="宋体"/>
          <w:bCs/>
          <w:sz w:val="32"/>
          <w:szCs w:val="32"/>
        </w:rPr>
      </w:pPr>
      <w:r w:rsidRPr="009625D9">
        <w:rPr>
          <w:rFonts w:ascii="仿宋_GB2312" w:eastAsia="仿宋_GB2312" w:hAnsi="仿宋" w:cs="宋体" w:hint="eastAsia"/>
          <w:bCs/>
          <w:sz w:val="32"/>
          <w:szCs w:val="32"/>
        </w:rPr>
        <w:t>（二）从事养殖畜禽、耕种；</w:t>
      </w:r>
    </w:p>
    <w:p w:rsidR="008B3C26" w:rsidRPr="009625D9" w:rsidRDefault="008B3C26" w:rsidP="008B3C26">
      <w:pPr>
        <w:spacing w:line="520" w:lineRule="exact"/>
        <w:ind w:left="0" w:firstLineChars="200" w:firstLine="640"/>
        <w:rPr>
          <w:rFonts w:ascii="仿宋_GB2312" w:eastAsia="仿宋_GB2312" w:hAnsi="仿宋" w:cs="宋体"/>
          <w:bCs/>
          <w:sz w:val="32"/>
          <w:szCs w:val="32"/>
        </w:rPr>
      </w:pPr>
      <w:r w:rsidRPr="009625D9">
        <w:rPr>
          <w:rFonts w:ascii="仿宋_GB2312" w:eastAsia="仿宋_GB2312" w:hAnsi="仿宋" w:cs="宋体" w:hint="eastAsia"/>
          <w:bCs/>
          <w:sz w:val="32"/>
          <w:szCs w:val="32"/>
        </w:rPr>
        <w:t>（三）旅游、游泳、垂钓、水上训练、露营、野炊等其他可能污染饮用水水源的活动；</w:t>
      </w:r>
    </w:p>
    <w:p w:rsidR="008B3C26" w:rsidRPr="009625D9" w:rsidRDefault="008B3C26" w:rsidP="008B3C26">
      <w:pPr>
        <w:spacing w:line="520" w:lineRule="exact"/>
        <w:ind w:left="0" w:firstLineChars="200" w:firstLine="640"/>
        <w:rPr>
          <w:rFonts w:ascii="仿宋_GB2312" w:eastAsia="仿宋_GB2312" w:hAnsi="仿宋" w:cs="宋体"/>
          <w:bCs/>
          <w:sz w:val="32"/>
          <w:szCs w:val="32"/>
        </w:rPr>
      </w:pPr>
      <w:r w:rsidRPr="009625D9">
        <w:rPr>
          <w:rFonts w:ascii="仿宋_GB2312" w:eastAsia="仿宋_GB2312" w:hAnsi="仿宋" w:cs="宋体" w:hint="eastAsia"/>
          <w:bCs/>
          <w:sz w:val="32"/>
          <w:szCs w:val="32"/>
        </w:rPr>
        <w:t>（四）堆放工业废渣、生活垃圾和其他废弃物；</w:t>
      </w:r>
    </w:p>
    <w:p w:rsidR="008B3C26" w:rsidRPr="009625D9" w:rsidRDefault="008B3C26" w:rsidP="008B3C26">
      <w:pPr>
        <w:spacing w:line="520" w:lineRule="exact"/>
        <w:ind w:left="0" w:firstLine="660"/>
        <w:rPr>
          <w:rFonts w:ascii="仿宋_GB2312" w:eastAsia="仿宋_GB2312" w:hAnsi="仿宋"/>
          <w:sz w:val="32"/>
          <w:szCs w:val="32"/>
        </w:rPr>
      </w:pPr>
      <w:r w:rsidRPr="009625D9">
        <w:rPr>
          <w:rFonts w:ascii="仿宋_GB2312" w:eastAsia="仿宋_GB2312" w:hAnsi="仿宋" w:cs="宋体" w:hint="eastAsia"/>
          <w:bCs/>
          <w:sz w:val="32"/>
          <w:szCs w:val="32"/>
        </w:rPr>
        <w:t>（五）法律、法规规定的其他禁止行为。</w:t>
      </w:r>
    </w:p>
    <w:p w:rsidR="008B3C26" w:rsidRPr="009625D9" w:rsidRDefault="008B3C26" w:rsidP="008B3C26">
      <w:pPr>
        <w:spacing w:line="520" w:lineRule="exact"/>
        <w:ind w:left="0" w:firstLine="660"/>
        <w:rPr>
          <w:rFonts w:ascii="仿宋_GB2312" w:eastAsia="仿宋_GB2312" w:hAnsi="仿宋" w:cs="宋体"/>
          <w:bCs/>
          <w:sz w:val="32"/>
          <w:szCs w:val="32"/>
        </w:rPr>
      </w:pPr>
      <w:r w:rsidRPr="009625D9">
        <w:rPr>
          <w:rFonts w:ascii="黑体" w:eastAsia="黑体" w:hAnsi="黑体" w:cs="宋体" w:hint="eastAsia"/>
          <w:bCs/>
          <w:sz w:val="32"/>
          <w:szCs w:val="32"/>
        </w:rPr>
        <w:t>第十五条</w:t>
      </w:r>
      <w:r w:rsidRPr="009625D9">
        <w:rPr>
          <w:rFonts w:ascii="仿宋_GB2312" w:eastAsia="仿宋_GB2312" w:hAnsi="仿宋" w:cs="仿宋_GB2312" w:hint="eastAsia"/>
          <w:sz w:val="32"/>
          <w:szCs w:val="32"/>
        </w:rPr>
        <w:t xml:space="preserve">  </w:t>
      </w:r>
      <w:r w:rsidRPr="009625D9">
        <w:rPr>
          <w:rFonts w:ascii="仿宋_GB2312" w:eastAsia="仿宋_GB2312" w:hAnsi="仿宋" w:cs="宋体" w:hint="eastAsia"/>
          <w:bCs/>
          <w:sz w:val="32"/>
          <w:szCs w:val="32"/>
        </w:rPr>
        <w:t>水行政主管部门应当在饮用水水源保护区的边界设立明确的地理界标和明显的警示标志，并在饮用水水源一级保护区周边生活生产活动频繁区域设置防护隔离设施。</w:t>
      </w:r>
    </w:p>
    <w:p w:rsidR="008B3C26" w:rsidRPr="009625D9" w:rsidRDefault="008B3C26" w:rsidP="008813E1">
      <w:pPr>
        <w:spacing w:line="520" w:lineRule="exact"/>
        <w:ind w:left="0" w:firstLineChars="200" w:firstLine="640"/>
        <w:rPr>
          <w:rFonts w:ascii="仿宋_GB2312" w:eastAsia="仿宋_GB2312" w:hAnsi="宋体" w:cs="宋体"/>
          <w:b/>
          <w:bCs/>
          <w:sz w:val="32"/>
          <w:szCs w:val="32"/>
        </w:rPr>
      </w:pPr>
      <w:bookmarkStart w:id="2" w:name="_Hlk516492028"/>
      <w:r w:rsidRPr="009625D9">
        <w:rPr>
          <w:rFonts w:ascii="黑体" w:eastAsia="黑体" w:hAnsi="黑体" w:cs="宋体" w:hint="eastAsia"/>
          <w:bCs/>
          <w:sz w:val="32"/>
          <w:szCs w:val="32"/>
        </w:rPr>
        <w:t>第十六条</w:t>
      </w:r>
      <w:r w:rsidRPr="009625D9">
        <w:rPr>
          <w:rFonts w:ascii="仿宋_GB2312" w:eastAsia="仿宋_GB2312" w:hAnsi="宋体" w:cs="宋体" w:hint="eastAsia"/>
          <w:b/>
          <w:bCs/>
          <w:sz w:val="32"/>
          <w:szCs w:val="32"/>
        </w:rPr>
        <w:t xml:space="preserve">  </w:t>
      </w:r>
      <w:r w:rsidRPr="009625D9">
        <w:rPr>
          <w:rFonts w:ascii="仿宋_GB2312" w:eastAsia="仿宋_GB2312" w:hAnsi="仿宋" w:cs="宋体" w:hint="eastAsia"/>
          <w:bCs/>
          <w:sz w:val="32"/>
          <w:szCs w:val="32"/>
        </w:rPr>
        <w:t>供水单位应当加强饮用水水源取水口的监测和管理，设置监控设施实时监测，发现异常状况，应当采取有效措施并立即向供水主管部门报告。</w:t>
      </w:r>
    </w:p>
    <w:p w:rsidR="008B3C26" w:rsidRPr="009625D9" w:rsidRDefault="008B3C26" w:rsidP="008813E1">
      <w:pPr>
        <w:spacing w:line="520" w:lineRule="exact"/>
        <w:ind w:left="0" w:firstLineChars="200" w:firstLine="640"/>
        <w:rPr>
          <w:rFonts w:ascii="仿宋_GB2312" w:eastAsia="仿宋_GB2312" w:hAnsi="仿宋" w:cs="宋体"/>
          <w:bCs/>
          <w:sz w:val="32"/>
          <w:szCs w:val="32"/>
        </w:rPr>
      </w:pPr>
      <w:r w:rsidRPr="009625D9">
        <w:rPr>
          <w:rFonts w:ascii="黑体" w:eastAsia="黑体" w:hAnsi="黑体" w:cs="宋体" w:hint="eastAsia"/>
          <w:bCs/>
          <w:sz w:val="32"/>
          <w:szCs w:val="32"/>
        </w:rPr>
        <w:t>第十七条</w:t>
      </w:r>
      <w:r w:rsidRPr="009625D9">
        <w:rPr>
          <w:rFonts w:ascii="仿宋_GB2312" w:eastAsia="仿宋_GB2312" w:hAnsi="宋体" w:cs="宋体" w:hint="eastAsia"/>
          <w:bCs/>
          <w:sz w:val="32"/>
          <w:szCs w:val="32"/>
        </w:rPr>
        <w:t xml:space="preserve">　</w:t>
      </w:r>
      <w:r w:rsidRPr="009625D9">
        <w:rPr>
          <w:rFonts w:ascii="仿宋_GB2312" w:eastAsia="仿宋_GB2312" w:hAnsi="仿宋" w:cs="宋体" w:hint="eastAsia"/>
          <w:bCs/>
          <w:sz w:val="32"/>
          <w:szCs w:val="32"/>
        </w:rPr>
        <w:t>公安机关应当加强对穿越饮用水水源保护区车辆的道路交通安全管理，在保护区内设置禁行或限行标志。</w:t>
      </w:r>
    </w:p>
    <w:p w:rsidR="008B3C26" w:rsidRDefault="008B3C26" w:rsidP="004008DB">
      <w:pPr>
        <w:spacing w:line="520" w:lineRule="exact"/>
        <w:ind w:left="0" w:firstLine="645"/>
        <w:rPr>
          <w:rFonts w:ascii="仿宋_GB2312" w:eastAsia="仿宋_GB2312" w:hAnsi="仿宋" w:cs="宋体"/>
          <w:bCs/>
          <w:sz w:val="32"/>
          <w:szCs w:val="32"/>
        </w:rPr>
      </w:pPr>
      <w:r w:rsidRPr="009625D9">
        <w:rPr>
          <w:rFonts w:ascii="仿宋_GB2312" w:eastAsia="仿宋_GB2312" w:hAnsi="仿宋" w:cs="宋体" w:hint="eastAsia"/>
          <w:bCs/>
          <w:sz w:val="32"/>
          <w:szCs w:val="32"/>
        </w:rPr>
        <w:t>交通运输行政主管部门应当为穿越饮用水水源保护区的主要道路桥梁建设防护隔离设施和事故应急处置设施。</w:t>
      </w:r>
      <w:bookmarkEnd w:id="2"/>
    </w:p>
    <w:p w:rsidR="004008DB" w:rsidRPr="004008DB" w:rsidRDefault="004008DB" w:rsidP="004008DB">
      <w:pPr>
        <w:spacing w:line="520" w:lineRule="exact"/>
        <w:ind w:left="0" w:firstLine="645"/>
        <w:rPr>
          <w:rFonts w:ascii="仿宋_GB2312" w:eastAsia="仿宋_GB2312" w:hAnsi="宋体" w:cs="宋体"/>
          <w:bCs/>
          <w:sz w:val="32"/>
          <w:szCs w:val="32"/>
        </w:rPr>
      </w:pPr>
    </w:p>
    <w:p w:rsidR="008B3C26" w:rsidRPr="009625D9" w:rsidRDefault="008B3C26" w:rsidP="008B3C26">
      <w:pPr>
        <w:spacing w:line="520" w:lineRule="exact"/>
        <w:ind w:left="0"/>
        <w:jc w:val="center"/>
        <w:rPr>
          <w:rFonts w:ascii="黑体" w:eastAsia="黑体" w:hAnsi="黑体" w:cs="宋体"/>
          <w:bCs/>
          <w:sz w:val="32"/>
          <w:szCs w:val="32"/>
        </w:rPr>
      </w:pPr>
      <w:r w:rsidRPr="009625D9">
        <w:rPr>
          <w:rFonts w:ascii="黑体" w:eastAsia="黑体" w:hAnsi="黑体" w:cs="宋体" w:hint="eastAsia"/>
          <w:bCs/>
          <w:sz w:val="32"/>
          <w:szCs w:val="32"/>
        </w:rPr>
        <w:lastRenderedPageBreak/>
        <w:t>第三章  监督管理</w:t>
      </w:r>
    </w:p>
    <w:p w:rsidR="004008DB" w:rsidRDefault="004008DB" w:rsidP="008B3C26">
      <w:pPr>
        <w:spacing w:line="520" w:lineRule="exact"/>
        <w:ind w:left="0" w:firstLine="660"/>
        <w:rPr>
          <w:rFonts w:ascii="黑体" w:eastAsia="黑体" w:hAnsi="黑体" w:cs="宋体"/>
          <w:bCs/>
          <w:sz w:val="32"/>
          <w:szCs w:val="32"/>
        </w:rPr>
      </w:pPr>
    </w:p>
    <w:p w:rsidR="008B3C26" w:rsidRPr="009625D9" w:rsidRDefault="008B3C26" w:rsidP="008B3C26">
      <w:pPr>
        <w:spacing w:line="520" w:lineRule="exact"/>
        <w:ind w:left="0" w:firstLine="660"/>
        <w:rPr>
          <w:rFonts w:ascii="仿宋_GB2312" w:eastAsia="仿宋_GB2312" w:hAnsi="仿宋"/>
          <w:sz w:val="32"/>
          <w:szCs w:val="32"/>
        </w:rPr>
      </w:pPr>
      <w:r w:rsidRPr="009625D9">
        <w:rPr>
          <w:rFonts w:ascii="黑体" w:eastAsia="黑体" w:hAnsi="黑体" w:cs="宋体" w:hint="eastAsia"/>
          <w:bCs/>
          <w:sz w:val="32"/>
          <w:szCs w:val="32"/>
        </w:rPr>
        <w:t>第十八条</w:t>
      </w:r>
      <w:r w:rsidRPr="009625D9">
        <w:rPr>
          <w:rFonts w:ascii="仿宋_GB2312" w:eastAsia="仿宋_GB2312" w:hAnsi="宋体" w:hint="eastAsia"/>
          <w:sz w:val="32"/>
          <w:szCs w:val="32"/>
        </w:rPr>
        <w:t xml:space="preserve">　</w:t>
      </w:r>
      <w:r w:rsidRPr="009625D9">
        <w:rPr>
          <w:rFonts w:ascii="仿宋_GB2312" w:eastAsia="仿宋_GB2312" w:hAnsi="仿宋" w:hint="eastAsia"/>
          <w:sz w:val="32"/>
          <w:szCs w:val="32"/>
        </w:rPr>
        <w:t>市人民政府应当组织有关部门建立饮用水水源保护联合监测、联合执法、应急联动、信息共享的协作机制，并督促有关部门落实饮用水水源监管职责。部门具体职责如下：</w:t>
      </w:r>
    </w:p>
    <w:p w:rsidR="008B3C26" w:rsidRPr="009625D9" w:rsidRDefault="008B3C26" w:rsidP="008B3C26">
      <w:pPr>
        <w:spacing w:line="520" w:lineRule="exact"/>
        <w:ind w:left="0" w:firstLine="660"/>
        <w:rPr>
          <w:rFonts w:ascii="仿宋_GB2312" w:eastAsia="仿宋_GB2312" w:hAnsi="仿宋"/>
          <w:sz w:val="32"/>
          <w:szCs w:val="32"/>
        </w:rPr>
      </w:pPr>
      <w:r w:rsidRPr="009625D9">
        <w:rPr>
          <w:rFonts w:ascii="仿宋_GB2312" w:eastAsia="仿宋_GB2312" w:hAnsi="仿宋" w:hint="eastAsia"/>
          <w:sz w:val="32"/>
          <w:szCs w:val="32"/>
        </w:rPr>
        <w:t>（一）生态环境行政主管部门负责编制饮用水水源保护区环境保护和污染防治规划；监督指导饮用水水源农业面源污染治理工作；牵头协调重大环境污染事故和生态破坏事件的调查处理；与有关部门建立饮用水水源保护联席会议制度，定期研究、协调解决饮用水水源保护中的重大事项。</w:t>
      </w:r>
    </w:p>
    <w:p w:rsidR="008B3C26" w:rsidRPr="009625D9" w:rsidRDefault="008B3C26" w:rsidP="008B3C26">
      <w:pPr>
        <w:spacing w:line="520" w:lineRule="exact"/>
        <w:ind w:left="0" w:firstLine="630"/>
        <w:rPr>
          <w:rFonts w:ascii="仿宋_GB2312" w:eastAsia="仿宋_GB2312" w:hAnsi="仿宋"/>
          <w:sz w:val="32"/>
          <w:szCs w:val="32"/>
        </w:rPr>
      </w:pPr>
      <w:r w:rsidRPr="009625D9">
        <w:rPr>
          <w:rFonts w:ascii="仿宋_GB2312" w:eastAsia="仿宋_GB2312" w:hAnsi="仿宋" w:hint="eastAsia"/>
          <w:sz w:val="32"/>
          <w:szCs w:val="32"/>
        </w:rPr>
        <w:t>（二）水行政主管部门负责饮用水水源的日常管理工作；负责供水设施安全运行；负责水量调度管理，制定区域水资源配置和供水联合调度方案；负责与相关部门配合对保护区进行综合治理，清理整顿保护区内违法违规建设项目；负责对保护区进行巡查，发现影响饮用水水源安全的行为，应当及时制止并依法处理，或者转交有关主管部门处理。</w:t>
      </w:r>
    </w:p>
    <w:p w:rsidR="008B3C26" w:rsidRPr="009625D9" w:rsidRDefault="008B3C26" w:rsidP="008B3C26">
      <w:pPr>
        <w:spacing w:line="520" w:lineRule="exact"/>
        <w:ind w:left="0" w:firstLine="660"/>
        <w:rPr>
          <w:rFonts w:ascii="仿宋_GB2312" w:eastAsia="仿宋_GB2312" w:hAnsi="仿宋"/>
          <w:sz w:val="32"/>
          <w:szCs w:val="32"/>
        </w:rPr>
      </w:pPr>
      <w:r w:rsidRPr="009625D9">
        <w:rPr>
          <w:rFonts w:ascii="仿宋_GB2312" w:eastAsia="仿宋_GB2312" w:hAnsi="仿宋" w:hint="eastAsia"/>
          <w:sz w:val="32"/>
          <w:szCs w:val="32"/>
        </w:rPr>
        <w:t>（三）农业农村行政主管部门负责饮用水水源流域范围内的畜禽养殖废弃物综合利用的指导和服务，负责农业面源污染治理指导工作。</w:t>
      </w:r>
    </w:p>
    <w:p w:rsidR="008B3C26" w:rsidRPr="009625D9" w:rsidRDefault="008B3C26" w:rsidP="008B3C26">
      <w:pPr>
        <w:spacing w:line="520" w:lineRule="exact"/>
        <w:ind w:left="0" w:firstLine="660"/>
        <w:rPr>
          <w:rFonts w:ascii="仿宋_GB2312" w:eastAsia="仿宋_GB2312" w:hAnsi="仿宋"/>
          <w:sz w:val="32"/>
          <w:szCs w:val="32"/>
        </w:rPr>
      </w:pPr>
      <w:r w:rsidRPr="009625D9">
        <w:rPr>
          <w:rFonts w:ascii="仿宋_GB2312" w:eastAsia="仿宋_GB2312" w:hAnsi="仿宋" w:hint="eastAsia"/>
          <w:sz w:val="32"/>
          <w:szCs w:val="32"/>
        </w:rPr>
        <w:t>（四）林业和草原行政主管部门负责制定退耕还林专项规划，在饮用水水源保护区内推进退耕还林；负责对饮用水水源保护区内的林业、花卉苗木等化肥农药施用情况进行监督和管理；负责饮用水水源保护区域水源涵养林、自然植被的保护和管理；负责饮用水水源保护区林业施业区内分散式畜禽养殖的管理工作。</w:t>
      </w:r>
    </w:p>
    <w:p w:rsidR="008B3C26" w:rsidRPr="009625D9" w:rsidRDefault="008B3C26" w:rsidP="008B3C26">
      <w:pPr>
        <w:spacing w:line="520" w:lineRule="exact"/>
        <w:ind w:left="0" w:firstLine="660"/>
        <w:rPr>
          <w:rFonts w:ascii="仿宋_GB2312" w:eastAsia="仿宋_GB2312" w:hAnsi="仿宋"/>
          <w:sz w:val="32"/>
          <w:szCs w:val="32"/>
        </w:rPr>
      </w:pPr>
      <w:r w:rsidRPr="009625D9">
        <w:rPr>
          <w:rFonts w:ascii="仿宋_GB2312" w:eastAsia="仿宋_GB2312" w:hAnsi="仿宋" w:hint="eastAsia"/>
          <w:sz w:val="32"/>
          <w:szCs w:val="32"/>
        </w:rPr>
        <w:lastRenderedPageBreak/>
        <w:t>（五）自然资源行政主管部门负责将饮用水水源保护区纳入国土空间规划，严格控制饮用水水源保护区内的规划用地和项目建设。</w:t>
      </w:r>
    </w:p>
    <w:p w:rsidR="008B3C26" w:rsidRPr="009625D9" w:rsidRDefault="008B3C26" w:rsidP="008B3C26">
      <w:pPr>
        <w:spacing w:line="520" w:lineRule="exact"/>
        <w:ind w:left="0" w:firstLine="660"/>
        <w:rPr>
          <w:rFonts w:ascii="仿宋_GB2312" w:eastAsia="仿宋_GB2312" w:hAnsi="仿宋"/>
          <w:sz w:val="32"/>
          <w:szCs w:val="32"/>
        </w:rPr>
      </w:pPr>
      <w:r w:rsidRPr="009625D9">
        <w:rPr>
          <w:rFonts w:ascii="仿宋_GB2312" w:eastAsia="仿宋_GB2312" w:hAnsi="仿宋" w:hint="eastAsia"/>
          <w:sz w:val="32"/>
          <w:szCs w:val="32"/>
        </w:rPr>
        <w:t>（六）卫生健康行政主管部门负责加强饮用水水质卫生监测和卫生监督管理，每季度向社会公布一次供水末端水质信息。</w:t>
      </w:r>
    </w:p>
    <w:p w:rsidR="008B3C26" w:rsidRPr="009625D9" w:rsidRDefault="008B3C26" w:rsidP="008B3C26">
      <w:pPr>
        <w:spacing w:line="520" w:lineRule="exact"/>
        <w:ind w:left="0" w:firstLine="660"/>
        <w:rPr>
          <w:rFonts w:ascii="仿宋_GB2312" w:eastAsia="仿宋_GB2312" w:hAnsi="仿宋"/>
          <w:sz w:val="32"/>
          <w:szCs w:val="32"/>
        </w:rPr>
      </w:pPr>
      <w:r w:rsidRPr="009625D9">
        <w:rPr>
          <w:rFonts w:ascii="仿宋_GB2312" w:eastAsia="仿宋_GB2312" w:hAnsi="仿宋" w:hint="eastAsia"/>
          <w:sz w:val="32"/>
          <w:szCs w:val="32"/>
        </w:rPr>
        <w:t>（七）饮用水水源保护区所在地人民政府负责饮用水水源保护区内规模以下畜禽养殖污染防治工作。</w:t>
      </w:r>
    </w:p>
    <w:p w:rsidR="008B3C26" w:rsidRPr="009625D9" w:rsidRDefault="008B3C26" w:rsidP="008B3C26">
      <w:pPr>
        <w:spacing w:line="520" w:lineRule="exact"/>
        <w:ind w:left="0"/>
        <w:rPr>
          <w:rFonts w:ascii="仿宋_GB2312" w:eastAsia="仿宋_GB2312" w:hAnsi="宋体"/>
          <w:sz w:val="32"/>
          <w:szCs w:val="32"/>
        </w:rPr>
      </w:pPr>
      <w:r w:rsidRPr="009625D9">
        <w:rPr>
          <w:rFonts w:ascii="仿宋_GB2312" w:eastAsia="仿宋_GB2312" w:hAnsi="仿宋" w:hint="eastAsia"/>
          <w:sz w:val="32"/>
          <w:szCs w:val="32"/>
        </w:rPr>
        <w:t xml:space="preserve">    市人民政府和水源保护区所在地的各级人民政府应当组织生态环境、水务、林业和草原、公安等行政主管部门对饮用水水源保护区定期开展安全巡查，发现问题及时处理。</w:t>
      </w:r>
    </w:p>
    <w:p w:rsidR="008B3C26" w:rsidRPr="009625D9" w:rsidRDefault="008B3C26" w:rsidP="008B3C26">
      <w:pPr>
        <w:spacing w:line="520" w:lineRule="exact"/>
        <w:ind w:left="0" w:firstLine="645"/>
        <w:rPr>
          <w:rFonts w:ascii="仿宋_GB2312" w:eastAsia="仿宋_GB2312" w:hAnsi="宋体" w:cs="宋体"/>
          <w:bCs/>
          <w:sz w:val="32"/>
          <w:szCs w:val="32"/>
        </w:rPr>
      </w:pPr>
      <w:r w:rsidRPr="009625D9">
        <w:rPr>
          <w:rFonts w:ascii="黑体" w:eastAsia="黑体" w:hAnsi="黑体" w:cs="宋体" w:hint="eastAsia"/>
          <w:bCs/>
          <w:sz w:val="32"/>
          <w:szCs w:val="32"/>
        </w:rPr>
        <w:t>第十九条</w:t>
      </w:r>
      <w:r w:rsidRPr="009625D9">
        <w:rPr>
          <w:rFonts w:ascii="仿宋_GB2312" w:eastAsia="仿宋_GB2312" w:hAnsi="宋体" w:cs="宋体" w:hint="eastAsia"/>
          <w:bCs/>
          <w:sz w:val="32"/>
          <w:szCs w:val="32"/>
        </w:rPr>
        <w:t xml:space="preserve">　</w:t>
      </w:r>
      <w:r w:rsidRPr="009625D9">
        <w:rPr>
          <w:rFonts w:ascii="仿宋_GB2312" w:eastAsia="仿宋_GB2312" w:hAnsi="仿宋" w:cs="宋体" w:hint="eastAsia"/>
          <w:bCs/>
          <w:sz w:val="32"/>
          <w:szCs w:val="32"/>
        </w:rPr>
        <w:t>市人民政府应当组织安排相关部门，根据保护饮用水水源的实际需要，建设完善村镇和林业施业区生活污水、生活垃圾处理设施，防止污染物直接排入饮用水水源。通过采取建造湿地、水源涵养林、生态隔离带等生态保护措施，保护饮用水水源安全。</w:t>
      </w:r>
    </w:p>
    <w:p w:rsidR="008B3C26" w:rsidRPr="009625D9" w:rsidRDefault="008B3C26" w:rsidP="008B3C26">
      <w:pPr>
        <w:spacing w:line="520" w:lineRule="exact"/>
        <w:ind w:left="0" w:firstLine="645"/>
        <w:rPr>
          <w:rFonts w:ascii="仿宋_GB2312" w:eastAsia="仿宋_GB2312" w:hAnsi="宋体" w:cs="宋体"/>
          <w:bCs/>
          <w:sz w:val="32"/>
          <w:szCs w:val="32"/>
        </w:rPr>
      </w:pPr>
      <w:r w:rsidRPr="009625D9">
        <w:rPr>
          <w:rFonts w:ascii="黑体" w:eastAsia="黑体" w:hAnsi="黑体" w:cs="宋体" w:hint="eastAsia"/>
          <w:bCs/>
          <w:sz w:val="32"/>
          <w:szCs w:val="32"/>
        </w:rPr>
        <w:t>第二十条</w:t>
      </w:r>
      <w:r w:rsidRPr="009625D9">
        <w:rPr>
          <w:rFonts w:ascii="仿宋_GB2312" w:eastAsia="仿宋_GB2312" w:hAnsi="宋体" w:cs="宋体" w:hint="eastAsia"/>
          <w:bCs/>
          <w:sz w:val="32"/>
          <w:szCs w:val="32"/>
        </w:rPr>
        <w:t xml:space="preserve">　</w:t>
      </w:r>
      <w:r w:rsidRPr="009625D9">
        <w:rPr>
          <w:rFonts w:ascii="仿宋_GB2312" w:eastAsia="仿宋_GB2312" w:hAnsi="仿宋" w:hint="eastAsia"/>
          <w:bCs/>
          <w:sz w:val="32"/>
          <w:szCs w:val="32"/>
        </w:rPr>
        <w:t>市人民政府应当构建专业化、正规化的应急管理体系，组织有关单位建立专业的应急队伍和专家库，加强应急监测能力建设，提高饮用水水源风险预防和应急管理能力。</w:t>
      </w:r>
    </w:p>
    <w:p w:rsidR="008B3C26" w:rsidRPr="009625D9" w:rsidRDefault="008B3C26" w:rsidP="008B3C26">
      <w:pPr>
        <w:spacing w:line="520" w:lineRule="exact"/>
        <w:ind w:left="0" w:firstLineChars="200" w:firstLine="640"/>
        <w:rPr>
          <w:rFonts w:ascii="仿宋_GB2312" w:eastAsia="仿宋_GB2312" w:hAnsi="Calibri"/>
          <w:sz w:val="32"/>
          <w:szCs w:val="32"/>
        </w:rPr>
      </w:pPr>
      <w:r w:rsidRPr="009625D9">
        <w:rPr>
          <w:rFonts w:ascii="仿宋_GB2312" w:eastAsia="仿宋_GB2312" w:hint="eastAsia"/>
          <w:sz w:val="32"/>
          <w:szCs w:val="32"/>
        </w:rPr>
        <w:t>市人民政府应当组织生态环境、水务、卫生健康、应急管理等行政主管部门编制饮用水水源突发污染事故应急预案，做好物资和技术储备，配备应急处置设施设备并进行应急演练。</w:t>
      </w:r>
    </w:p>
    <w:p w:rsidR="008B3C26" w:rsidRPr="009625D9" w:rsidRDefault="008B3C26" w:rsidP="008B3C26">
      <w:pPr>
        <w:spacing w:line="520" w:lineRule="exact"/>
        <w:ind w:left="0" w:firstLineChars="200" w:firstLine="640"/>
        <w:rPr>
          <w:rFonts w:ascii="仿宋_GB2312" w:eastAsia="仿宋_GB2312"/>
          <w:sz w:val="32"/>
          <w:szCs w:val="32"/>
        </w:rPr>
      </w:pPr>
      <w:r w:rsidRPr="009625D9">
        <w:rPr>
          <w:rFonts w:ascii="仿宋_GB2312" w:eastAsia="仿宋_GB2312" w:hint="eastAsia"/>
          <w:sz w:val="32"/>
          <w:szCs w:val="32"/>
        </w:rPr>
        <w:t>饮用水水源保护区所在地的区人民政府和辖区内企事业单位、供水单位应当根据市饮用水水源突发污染事故应急预案编制相应的应急方案，报市应急管理行政主管部门备案，并按照要求进行应急演练。</w:t>
      </w:r>
    </w:p>
    <w:p w:rsidR="008B3C26" w:rsidRDefault="008B3C26" w:rsidP="008B3C26">
      <w:pPr>
        <w:spacing w:line="520" w:lineRule="exact"/>
        <w:ind w:left="0" w:firstLine="660"/>
        <w:rPr>
          <w:rFonts w:ascii="仿宋_GB2312" w:eastAsia="仿宋_GB2312" w:hAnsi="仿宋" w:cs="宋体"/>
          <w:bCs/>
          <w:sz w:val="32"/>
          <w:szCs w:val="32"/>
        </w:rPr>
      </w:pPr>
      <w:r w:rsidRPr="009625D9">
        <w:rPr>
          <w:rFonts w:ascii="黑体" w:eastAsia="黑体" w:hAnsi="黑体" w:cs="宋体" w:hint="eastAsia"/>
          <w:bCs/>
          <w:sz w:val="32"/>
          <w:szCs w:val="32"/>
        </w:rPr>
        <w:lastRenderedPageBreak/>
        <w:t>第二十一条</w:t>
      </w:r>
      <w:r w:rsidRPr="009625D9">
        <w:rPr>
          <w:rFonts w:ascii="仿宋_GB2312" w:eastAsia="仿宋_GB2312" w:hAnsi="仿宋" w:cs="宋体" w:hint="eastAsia"/>
          <w:bCs/>
          <w:sz w:val="32"/>
          <w:szCs w:val="32"/>
        </w:rPr>
        <w:t xml:space="preserve">  任何单位和个人不得破坏、擅自移动饮用水水源保护区地理界标、警示标志和防护隔离设施。</w:t>
      </w:r>
    </w:p>
    <w:p w:rsidR="004008DB" w:rsidRPr="009625D9" w:rsidRDefault="004008DB" w:rsidP="008B3C26">
      <w:pPr>
        <w:spacing w:line="520" w:lineRule="exact"/>
        <w:ind w:left="0" w:firstLine="660"/>
        <w:rPr>
          <w:rFonts w:ascii="仿宋_GB2312" w:eastAsia="仿宋_GB2312" w:hAnsi="仿宋" w:cs="宋体"/>
          <w:bCs/>
          <w:sz w:val="32"/>
          <w:szCs w:val="32"/>
        </w:rPr>
      </w:pPr>
    </w:p>
    <w:p w:rsidR="008B3C26" w:rsidRDefault="008B3C26" w:rsidP="008B3C26">
      <w:pPr>
        <w:spacing w:line="520" w:lineRule="exact"/>
        <w:ind w:left="0"/>
        <w:jc w:val="center"/>
        <w:rPr>
          <w:rFonts w:ascii="黑体" w:eastAsia="黑体" w:hAnsi="黑体" w:cs="宋体"/>
          <w:bCs/>
          <w:sz w:val="32"/>
          <w:szCs w:val="32"/>
        </w:rPr>
      </w:pPr>
      <w:r w:rsidRPr="009625D9">
        <w:rPr>
          <w:rFonts w:ascii="黑体" w:eastAsia="黑体" w:hAnsi="黑体" w:cs="宋体" w:hint="eastAsia"/>
          <w:bCs/>
          <w:sz w:val="32"/>
          <w:szCs w:val="32"/>
        </w:rPr>
        <w:t>第四章  法律责任</w:t>
      </w:r>
    </w:p>
    <w:p w:rsidR="004008DB" w:rsidRPr="009625D9" w:rsidRDefault="004008DB" w:rsidP="008B3C26">
      <w:pPr>
        <w:spacing w:line="520" w:lineRule="exact"/>
        <w:ind w:left="0"/>
        <w:jc w:val="center"/>
        <w:rPr>
          <w:rFonts w:ascii="黑体" w:eastAsia="黑体" w:hAnsi="黑体" w:cs="宋体"/>
          <w:bCs/>
          <w:sz w:val="32"/>
          <w:szCs w:val="32"/>
        </w:rPr>
      </w:pPr>
    </w:p>
    <w:p w:rsidR="008B3C26" w:rsidRPr="009625D9" w:rsidRDefault="008B3C26" w:rsidP="008813E1">
      <w:pPr>
        <w:spacing w:line="520" w:lineRule="exact"/>
        <w:ind w:left="0" w:firstLineChars="200" w:firstLine="640"/>
        <w:rPr>
          <w:rFonts w:ascii="仿宋_GB2312" w:eastAsia="仿宋_GB2312" w:hAnsi="仿宋"/>
          <w:bCs/>
          <w:sz w:val="32"/>
          <w:szCs w:val="32"/>
        </w:rPr>
      </w:pPr>
      <w:r w:rsidRPr="009625D9">
        <w:rPr>
          <w:rFonts w:ascii="黑体" w:eastAsia="黑体" w:hAnsi="黑体" w:cs="宋体" w:hint="eastAsia"/>
          <w:bCs/>
          <w:sz w:val="32"/>
          <w:szCs w:val="32"/>
        </w:rPr>
        <w:t>第二十二条</w:t>
      </w:r>
      <w:bookmarkStart w:id="3" w:name="_Hlk515633509"/>
      <w:r w:rsidRPr="009625D9">
        <w:rPr>
          <w:rFonts w:ascii="仿宋_GB2312" w:eastAsia="仿宋_GB2312" w:hAnsi="宋体" w:hint="eastAsia"/>
          <w:sz w:val="32"/>
          <w:szCs w:val="32"/>
        </w:rPr>
        <w:t xml:space="preserve">　</w:t>
      </w:r>
      <w:r w:rsidRPr="009625D9">
        <w:rPr>
          <w:rFonts w:ascii="仿宋_GB2312" w:eastAsia="仿宋_GB2312" w:hAnsi="仿宋" w:hint="eastAsia"/>
          <w:bCs/>
          <w:sz w:val="32"/>
          <w:szCs w:val="32"/>
        </w:rPr>
        <w:t>违反本条例规定有下列行为之一的，由生态环境行政主管部门按照下列规定处罚：</w:t>
      </w:r>
    </w:p>
    <w:p w:rsidR="008B3C26" w:rsidRPr="009625D9" w:rsidRDefault="008B3C26" w:rsidP="008B3C26">
      <w:pPr>
        <w:spacing w:line="520" w:lineRule="exact"/>
        <w:ind w:left="0" w:firstLineChars="200" w:firstLine="640"/>
        <w:rPr>
          <w:rFonts w:ascii="仿宋_GB2312" w:eastAsia="仿宋_GB2312" w:hAnsi="仿宋" w:cs="宋体"/>
          <w:b/>
          <w:bCs/>
          <w:sz w:val="32"/>
          <w:szCs w:val="32"/>
        </w:rPr>
      </w:pPr>
      <w:r w:rsidRPr="009625D9">
        <w:rPr>
          <w:rFonts w:ascii="仿宋_GB2312" w:eastAsia="仿宋_GB2312" w:hAnsi="仿宋" w:cs="仿宋_GB2312" w:hint="eastAsia"/>
          <w:sz w:val="32"/>
          <w:szCs w:val="32"/>
        </w:rPr>
        <w:t>（一）在水源保护区内</w:t>
      </w:r>
      <w:r w:rsidRPr="009625D9">
        <w:rPr>
          <w:rFonts w:ascii="仿宋_GB2312" w:eastAsia="仿宋_GB2312" w:hAnsi="仿宋" w:cs="宋体" w:hint="eastAsia"/>
          <w:bCs/>
          <w:sz w:val="32"/>
          <w:szCs w:val="32"/>
        </w:rPr>
        <w:t>投放可能</w:t>
      </w:r>
      <w:proofErr w:type="gramStart"/>
      <w:r w:rsidRPr="009625D9">
        <w:rPr>
          <w:rFonts w:ascii="仿宋_GB2312" w:eastAsia="仿宋_GB2312" w:hAnsi="仿宋" w:cs="宋体" w:hint="eastAsia"/>
          <w:bCs/>
          <w:sz w:val="32"/>
          <w:szCs w:val="32"/>
        </w:rPr>
        <w:t>危害水</w:t>
      </w:r>
      <w:proofErr w:type="gramEnd"/>
      <w:r w:rsidRPr="009625D9">
        <w:rPr>
          <w:rFonts w:ascii="仿宋_GB2312" w:eastAsia="仿宋_GB2312" w:hAnsi="仿宋" w:cs="宋体" w:hint="eastAsia"/>
          <w:bCs/>
          <w:sz w:val="32"/>
          <w:szCs w:val="32"/>
        </w:rPr>
        <w:t>生态环境的水生生物的，</w:t>
      </w:r>
      <w:r w:rsidRPr="009625D9">
        <w:rPr>
          <w:rFonts w:ascii="仿宋_GB2312" w:eastAsia="仿宋_GB2312" w:hAnsi="仿宋" w:hint="eastAsia"/>
          <w:bCs/>
          <w:sz w:val="32"/>
          <w:szCs w:val="32"/>
        </w:rPr>
        <w:t>责令停止违法行为，采取补救措施，处以二千元以上一万元以下的罚款。</w:t>
      </w:r>
    </w:p>
    <w:p w:rsidR="008B3C26" w:rsidRPr="009625D9" w:rsidRDefault="008B3C26" w:rsidP="008B3C26">
      <w:pPr>
        <w:spacing w:line="520" w:lineRule="exact"/>
        <w:ind w:left="0" w:firstLineChars="200" w:firstLine="640"/>
        <w:rPr>
          <w:rFonts w:ascii="仿宋_GB2312" w:eastAsia="仿宋_GB2312" w:hAnsi="仿宋"/>
          <w:bCs/>
          <w:sz w:val="32"/>
          <w:szCs w:val="32"/>
        </w:rPr>
      </w:pPr>
      <w:r w:rsidRPr="009625D9">
        <w:rPr>
          <w:rFonts w:ascii="仿宋_GB2312" w:eastAsia="仿宋_GB2312" w:hAnsi="仿宋" w:cs="宋体" w:hint="eastAsia"/>
          <w:bCs/>
          <w:sz w:val="32"/>
          <w:szCs w:val="32"/>
        </w:rPr>
        <w:t>（二）</w:t>
      </w:r>
      <w:r w:rsidRPr="009625D9">
        <w:rPr>
          <w:rFonts w:ascii="仿宋_GB2312" w:eastAsia="仿宋_GB2312" w:hAnsi="仿宋" w:cs="仿宋_GB2312" w:hint="eastAsia"/>
          <w:sz w:val="32"/>
          <w:szCs w:val="32"/>
        </w:rPr>
        <w:t>在水源保护区水体中</w:t>
      </w:r>
      <w:r w:rsidRPr="009625D9">
        <w:rPr>
          <w:rFonts w:ascii="仿宋_GB2312" w:eastAsia="仿宋_GB2312" w:hAnsi="仿宋" w:cs="宋体" w:hint="eastAsia"/>
          <w:bCs/>
          <w:sz w:val="32"/>
          <w:szCs w:val="32"/>
        </w:rPr>
        <w:t>洗刷车辆、农药器皿和其他污染水源水质的物品的，责令停止</w:t>
      </w:r>
      <w:r w:rsidRPr="009625D9">
        <w:rPr>
          <w:rFonts w:ascii="仿宋_GB2312" w:eastAsia="仿宋_GB2312" w:hAnsi="仿宋" w:hint="eastAsia"/>
          <w:bCs/>
          <w:sz w:val="32"/>
          <w:szCs w:val="32"/>
        </w:rPr>
        <w:t>违法行为，采取补救措施，对单位处以二千元以上一万元以下的罚款，对个人处以五百元以下的</w:t>
      </w:r>
      <w:r w:rsidRPr="009625D9">
        <w:rPr>
          <w:rFonts w:ascii="仿宋_GB2312" w:eastAsia="仿宋_GB2312" w:hAnsi="仿宋" w:cs="宋体" w:hint="eastAsia"/>
          <w:bCs/>
          <w:sz w:val="32"/>
          <w:szCs w:val="32"/>
        </w:rPr>
        <w:t>罚款</w:t>
      </w:r>
      <w:r w:rsidRPr="009625D9">
        <w:rPr>
          <w:rFonts w:ascii="仿宋_GB2312" w:eastAsia="仿宋_GB2312" w:hAnsi="仿宋" w:hint="eastAsia"/>
          <w:bCs/>
          <w:sz w:val="32"/>
          <w:szCs w:val="32"/>
        </w:rPr>
        <w:t>。</w:t>
      </w:r>
    </w:p>
    <w:p w:rsidR="008B3C26" w:rsidRPr="009625D9" w:rsidRDefault="008B3C26" w:rsidP="008B3C26">
      <w:pPr>
        <w:spacing w:line="520" w:lineRule="exact"/>
        <w:ind w:left="0" w:firstLine="640"/>
        <w:rPr>
          <w:rFonts w:ascii="仿宋_GB2312" w:eastAsia="仿宋_GB2312" w:hAnsi="仿宋"/>
          <w:bCs/>
          <w:sz w:val="32"/>
          <w:szCs w:val="32"/>
        </w:rPr>
      </w:pPr>
      <w:r w:rsidRPr="009625D9">
        <w:rPr>
          <w:rFonts w:ascii="黑体" w:eastAsia="黑体" w:hAnsi="黑体" w:cs="宋体" w:hint="eastAsia"/>
          <w:bCs/>
          <w:sz w:val="32"/>
          <w:szCs w:val="32"/>
        </w:rPr>
        <w:t>第二十三条</w:t>
      </w:r>
      <w:r w:rsidRPr="009625D9">
        <w:rPr>
          <w:rFonts w:ascii="仿宋_GB2312" w:eastAsia="仿宋_GB2312" w:hAnsi="宋体" w:cs="宋体" w:hint="eastAsia"/>
          <w:b/>
          <w:bCs/>
          <w:sz w:val="32"/>
          <w:szCs w:val="32"/>
        </w:rPr>
        <w:t xml:space="preserve">  </w:t>
      </w:r>
      <w:r w:rsidRPr="009625D9">
        <w:rPr>
          <w:rFonts w:ascii="仿宋_GB2312" w:eastAsia="仿宋_GB2312" w:hAnsi="仿宋" w:hint="eastAsia"/>
          <w:bCs/>
          <w:sz w:val="32"/>
          <w:szCs w:val="32"/>
        </w:rPr>
        <w:t>违反本条例规定有下列行为之一的，由农业农村行政主管部门按照下列规定处罚：</w:t>
      </w:r>
    </w:p>
    <w:p w:rsidR="008B3C26" w:rsidRPr="009625D9" w:rsidRDefault="008B3C26" w:rsidP="008B3C26">
      <w:pPr>
        <w:spacing w:line="520" w:lineRule="exact"/>
        <w:ind w:left="0" w:firstLine="640"/>
        <w:rPr>
          <w:rFonts w:ascii="仿宋_GB2312" w:eastAsia="仿宋_GB2312" w:hAnsi="仿宋"/>
          <w:bCs/>
          <w:sz w:val="32"/>
          <w:szCs w:val="32"/>
        </w:rPr>
      </w:pPr>
      <w:r w:rsidRPr="009625D9">
        <w:rPr>
          <w:rFonts w:ascii="仿宋_GB2312" w:eastAsia="仿宋_GB2312" w:hAnsi="仿宋" w:hint="eastAsia"/>
          <w:bCs/>
          <w:sz w:val="32"/>
          <w:szCs w:val="32"/>
        </w:rPr>
        <w:t>（一）</w:t>
      </w:r>
      <w:r w:rsidRPr="009625D9">
        <w:rPr>
          <w:rFonts w:ascii="仿宋_GB2312" w:eastAsia="仿宋_GB2312" w:hAnsi="仿宋" w:cs="仿宋_GB2312" w:hint="eastAsia"/>
          <w:sz w:val="32"/>
          <w:szCs w:val="32"/>
        </w:rPr>
        <w:t>在水源保护区内</w:t>
      </w:r>
      <w:r w:rsidRPr="009625D9">
        <w:rPr>
          <w:rFonts w:ascii="仿宋_GB2312" w:eastAsia="仿宋_GB2312" w:hAnsi="仿宋" w:cs="宋体" w:hint="eastAsia"/>
          <w:bCs/>
          <w:sz w:val="32"/>
          <w:szCs w:val="32"/>
        </w:rPr>
        <w:t>使用电力、炸药、毒品捕杀鱼类</w:t>
      </w:r>
      <w:r w:rsidRPr="009625D9">
        <w:rPr>
          <w:rFonts w:ascii="仿宋_GB2312" w:eastAsia="仿宋_GB2312" w:hAnsi="仿宋" w:hint="eastAsia"/>
          <w:bCs/>
          <w:sz w:val="32"/>
          <w:szCs w:val="32"/>
        </w:rPr>
        <w:t>的</w:t>
      </w:r>
      <w:bookmarkEnd w:id="3"/>
      <w:r w:rsidRPr="009625D9">
        <w:rPr>
          <w:rFonts w:ascii="仿宋_GB2312" w:eastAsia="仿宋_GB2312" w:hAnsi="仿宋" w:hint="eastAsia"/>
          <w:bCs/>
          <w:sz w:val="32"/>
          <w:szCs w:val="32"/>
        </w:rPr>
        <w:t>，没收渔获物和违法所得，处以五万元以下的罚款；情节严重的，没收渔具，吊销捕捞许可证；情节特别严重的，可以没收渔船。</w:t>
      </w:r>
    </w:p>
    <w:p w:rsidR="008B3C26" w:rsidRPr="009625D9" w:rsidRDefault="008B3C26" w:rsidP="008B3C26">
      <w:pPr>
        <w:spacing w:line="520" w:lineRule="exact"/>
        <w:ind w:left="0" w:firstLineChars="200" w:firstLine="640"/>
        <w:rPr>
          <w:rFonts w:ascii="仿宋_GB2312" w:eastAsia="仿宋_GB2312" w:hAnsi="宋体"/>
          <w:bCs/>
          <w:sz w:val="32"/>
          <w:szCs w:val="32"/>
        </w:rPr>
      </w:pPr>
      <w:r w:rsidRPr="009625D9">
        <w:rPr>
          <w:rFonts w:ascii="仿宋_GB2312" w:eastAsia="仿宋_GB2312" w:hAnsi="仿宋" w:hint="eastAsia"/>
          <w:bCs/>
          <w:sz w:val="32"/>
          <w:szCs w:val="32"/>
        </w:rPr>
        <w:t>（二）在</w:t>
      </w:r>
      <w:r w:rsidRPr="009625D9">
        <w:rPr>
          <w:rFonts w:ascii="仿宋_GB2312" w:eastAsia="仿宋_GB2312" w:hAnsi="仿宋" w:cs="仿宋_GB2312" w:hint="eastAsia"/>
          <w:sz w:val="32"/>
          <w:szCs w:val="32"/>
        </w:rPr>
        <w:t>水源保护区内</w:t>
      </w:r>
      <w:r w:rsidRPr="009625D9">
        <w:rPr>
          <w:rFonts w:ascii="仿宋_GB2312" w:eastAsia="仿宋_GB2312" w:hAnsi="仿宋" w:cs="宋体" w:hint="eastAsia"/>
          <w:bCs/>
          <w:sz w:val="32"/>
          <w:szCs w:val="32"/>
        </w:rPr>
        <w:t>丢弃、掩埋动物尸体的，</w:t>
      </w:r>
      <w:r w:rsidRPr="009625D9">
        <w:rPr>
          <w:rFonts w:ascii="仿宋_GB2312" w:eastAsia="仿宋_GB2312" w:hAnsi="仿宋" w:hint="eastAsia"/>
          <w:bCs/>
          <w:sz w:val="32"/>
          <w:szCs w:val="32"/>
        </w:rPr>
        <w:t>责令无害化处理，所需处理费用由违法行为人承担，可以处一千元以上三千元以下的罚款。</w:t>
      </w:r>
    </w:p>
    <w:p w:rsidR="008B3C26" w:rsidRPr="009625D9" w:rsidRDefault="008B3C26" w:rsidP="008813E1">
      <w:pPr>
        <w:spacing w:line="520" w:lineRule="exact"/>
        <w:ind w:left="0" w:firstLineChars="200" w:firstLine="640"/>
        <w:rPr>
          <w:rFonts w:ascii="仿宋_GB2312" w:eastAsia="仿宋_GB2312" w:hAnsi="宋体" w:cs="宋体"/>
          <w:b/>
          <w:bCs/>
          <w:sz w:val="32"/>
          <w:szCs w:val="32"/>
        </w:rPr>
      </w:pPr>
      <w:r w:rsidRPr="009625D9">
        <w:rPr>
          <w:rFonts w:ascii="黑体" w:eastAsia="黑体" w:hAnsi="黑体" w:cs="宋体" w:hint="eastAsia"/>
          <w:bCs/>
          <w:sz w:val="32"/>
          <w:szCs w:val="32"/>
        </w:rPr>
        <w:t>第二十四条</w:t>
      </w:r>
      <w:r w:rsidRPr="009625D9">
        <w:rPr>
          <w:rFonts w:ascii="仿宋_GB2312" w:eastAsia="仿宋_GB2312" w:hAnsi="宋体" w:cs="宋体" w:hint="eastAsia"/>
          <w:b/>
          <w:bCs/>
          <w:sz w:val="32"/>
          <w:szCs w:val="32"/>
        </w:rPr>
        <w:t xml:space="preserve">  </w:t>
      </w:r>
      <w:r w:rsidRPr="009625D9">
        <w:rPr>
          <w:rFonts w:ascii="仿宋_GB2312" w:eastAsia="仿宋_GB2312" w:hAnsi="仿宋" w:cs="仿宋_GB2312" w:hint="eastAsia"/>
          <w:sz w:val="32"/>
          <w:szCs w:val="32"/>
        </w:rPr>
        <w:t>违反本条例规定，在水源保护区内建造坟墓的，由民政行政主管部门责令限期改正。</w:t>
      </w:r>
    </w:p>
    <w:p w:rsidR="008B3C26" w:rsidRPr="009625D9" w:rsidRDefault="008B3C26" w:rsidP="008813E1">
      <w:pPr>
        <w:spacing w:line="520" w:lineRule="exact"/>
        <w:ind w:left="0" w:firstLineChars="200" w:firstLine="640"/>
        <w:rPr>
          <w:rFonts w:ascii="仿宋_GB2312" w:eastAsia="仿宋_GB2312" w:hAnsi="宋体" w:cs="宋体"/>
          <w:b/>
          <w:bCs/>
          <w:sz w:val="32"/>
          <w:szCs w:val="32"/>
        </w:rPr>
      </w:pPr>
      <w:r w:rsidRPr="009625D9">
        <w:rPr>
          <w:rFonts w:ascii="黑体" w:eastAsia="黑体" w:hAnsi="黑体" w:cs="宋体" w:hint="eastAsia"/>
          <w:bCs/>
          <w:sz w:val="32"/>
          <w:szCs w:val="32"/>
        </w:rPr>
        <w:t>第二十五条</w:t>
      </w:r>
      <w:r w:rsidRPr="009625D9">
        <w:rPr>
          <w:rFonts w:ascii="仿宋_GB2312" w:eastAsia="仿宋_GB2312" w:hAnsi="宋体" w:cs="宋体" w:hint="eastAsia"/>
          <w:b/>
          <w:bCs/>
          <w:sz w:val="32"/>
          <w:szCs w:val="32"/>
        </w:rPr>
        <w:t xml:space="preserve">  </w:t>
      </w:r>
      <w:r w:rsidRPr="009625D9">
        <w:rPr>
          <w:rFonts w:ascii="仿宋_GB2312" w:eastAsia="仿宋_GB2312" w:hAnsi="仿宋" w:hint="eastAsia"/>
          <w:bCs/>
          <w:sz w:val="32"/>
          <w:szCs w:val="32"/>
        </w:rPr>
        <w:t>违反本条例规定，</w:t>
      </w:r>
      <w:r w:rsidRPr="009625D9">
        <w:rPr>
          <w:rFonts w:ascii="仿宋_GB2312" w:eastAsia="仿宋_GB2312" w:hAnsi="仿宋" w:cs="宋体" w:hint="eastAsia"/>
          <w:bCs/>
          <w:sz w:val="32"/>
          <w:szCs w:val="32"/>
        </w:rPr>
        <w:t>航行、停泊汽柴油等燃料</w:t>
      </w:r>
      <w:r w:rsidRPr="009625D9">
        <w:rPr>
          <w:rFonts w:ascii="仿宋_GB2312" w:eastAsia="仿宋_GB2312" w:hAnsi="仿宋" w:cs="宋体" w:hint="eastAsia"/>
          <w:bCs/>
          <w:sz w:val="32"/>
          <w:szCs w:val="32"/>
        </w:rPr>
        <w:lastRenderedPageBreak/>
        <w:t>动力船舶</w:t>
      </w:r>
      <w:r w:rsidRPr="009625D9">
        <w:rPr>
          <w:rFonts w:ascii="仿宋_GB2312" w:eastAsia="仿宋_GB2312" w:hAnsi="仿宋" w:hint="eastAsia"/>
          <w:bCs/>
          <w:sz w:val="32"/>
          <w:szCs w:val="32"/>
        </w:rPr>
        <w:t>的，由交通运输管理或农业农村行政主管部门责令驶离，仍不驶离或者多次停泊的，处以</w:t>
      </w:r>
      <w:r w:rsidRPr="009625D9">
        <w:rPr>
          <w:rFonts w:ascii="仿宋_GB2312" w:eastAsia="仿宋_GB2312" w:hAnsi="宋体" w:hint="eastAsia"/>
          <w:bCs/>
          <w:sz w:val="32"/>
          <w:szCs w:val="32"/>
        </w:rPr>
        <w:t>二千元以上一万元以下的罚款。</w:t>
      </w:r>
    </w:p>
    <w:p w:rsidR="008B3C26" w:rsidRPr="009625D9" w:rsidRDefault="008B3C26" w:rsidP="008813E1">
      <w:pPr>
        <w:spacing w:line="520" w:lineRule="exact"/>
        <w:ind w:left="0" w:firstLineChars="200" w:firstLine="640"/>
        <w:rPr>
          <w:rFonts w:ascii="仿宋_GB2312" w:eastAsia="仿宋_GB2312" w:hAnsi="仿宋"/>
          <w:bCs/>
          <w:sz w:val="32"/>
          <w:szCs w:val="32"/>
        </w:rPr>
      </w:pPr>
      <w:r w:rsidRPr="009625D9">
        <w:rPr>
          <w:rFonts w:ascii="黑体" w:eastAsia="黑体" w:hAnsi="黑体" w:cs="宋体" w:hint="eastAsia"/>
          <w:bCs/>
          <w:sz w:val="32"/>
          <w:szCs w:val="32"/>
        </w:rPr>
        <w:t>第二十六条</w:t>
      </w:r>
      <w:r w:rsidRPr="009625D9">
        <w:rPr>
          <w:rFonts w:ascii="仿宋_GB2312" w:eastAsia="仿宋_GB2312" w:hAnsi="仿宋" w:cs="仿宋_GB2312" w:hint="eastAsia"/>
          <w:sz w:val="32"/>
          <w:szCs w:val="32"/>
        </w:rPr>
        <w:t xml:space="preserve">  </w:t>
      </w:r>
      <w:r w:rsidRPr="009625D9">
        <w:rPr>
          <w:rFonts w:ascii="仿宋_GB2312" w:eastAsia="仿宋_GB2312" w:hAnsi="仿宋" w:hint="eastAsia"/>
          <w:bCs/>
          <w:sz w:val="32"/>
          <w:szCs w:val="32"/>
        </w:rPr>
        <w:t>违反本条例规定，</w:t>
      </w:r>
      <w:r w:rsidRPr="009625D9">
        <w:rPr>
          <w:rFonts w:ascii="仿宋_GB2312" w:eastAsia="仿宋_GB2312" w:hAnsi="仿宋" w:cs="宋体" w:hint="eastAsia"/>
          <w:bCs/>
          <w:sz w:val="32"/>
          <w:szCs w:val="32"/>
        </w:rPr>
        <w:t>破坏水源涵养林、水土保持林以及与水源保护相关的植被的，</w:t>
      </w:r>
      <w:r w:rsidRPr="009625D9">
        <w:rPr>
          <w:rFonts w:ascii="仿宋_GB2312" w:eastAsia="仿宋_GB2312" w:hAnsi="仿宋" w:hint="eastAsia"/>
          <w:bCs/>
          <w:sz w:val="32"/>
          <w:szCs w:val="32"/>
        </w:rPr>
        <w:t>由林业和草原行政主管部门责令停止违法行为，补种毁坏株数一倍以上三倍以下的树木，可以处毁坏林木价值三倍以上五倍以下的罚款。</w:t>
      </w:r>
    </w:p>
    <w:p w:rsidR="008B3C26" w:rsidRPr="009625D9" w:rsidRDefault="008B3C26" w:rsidP="008813E1">
      <w:pPr>
        <w:spacing w:line="520" w:lineRule="exact"/>
        <w:ind w:left="0" w:firstLineChars="200" w:firstLine="640"/>
        <w:rPr>
          <w:rFonts w:ascii="仿宋_GB2312" w:eastAsia="仿宋_GB2312" w:hAnsi="仿宋"/>
          <w:bCs/>
          <w:sz w:val="32"/>
          <w:szCs w:val="32"/>
        </w:rPr>
      </w:pPr>
      <w:r w:rsidRPr="009625D9">
        <w:rPr>
          <w:rFonts w:ascii="黑体" w:eastAsia="黑体" w:hAnsi="黑体" w:cs="宋体" w:hint="eastAsia"/>
          <w:bCs/>
          <w:sz w:val="32"/>
          <w:szCs w:val="32"/>
        </w:rPr>
        <w:t>第二十七条</w:t>
      </w:r>
      <w:r w:rsidRPr="009625D9">
        <w:rPr>
          <w:rFonts w:ascii="仿宋_GB2312" w:eastAsia="仿宋_GB2312" w:hAnsi="宋体" w:hint="eastAsia"/>
          <w:sz w:val="32"/>
          <w:szCs w:val="32"/>
        </w:rPr>
        <w:t xml:space="preserve">　</w:t>
      </w:r>
      <w:r w:rsidRPr="009625D9">
        <w:rPr>
          <w:rFonts w:ascii="仿宋_GB2312" w:eastAsia="仿宋_GB2312" w:hAnsi="仿宋" w:hint="eastAsia"/>
          <w:bCs/>
          <w:sz w:val="32"/>
          <w:szCs w:val="32"/>
        </w:rPr>
        <w:t>违反本条例规定，</w:t>
      </w:r>
      <w:r w:rsidRPr="009625D9">
        <w:rPr>
          <w:rFonts w:ascii="仿宋_GB2312" w:eastAsia="仿宋_GB2312" w:hAnsi="仿宋" w:cs="宋体" w:hint="eastAsia"/>
          <w:bCs/>
          <w:sz w:val="32"/>
          <w:szCs w:val="32"/>
        </w:rPr>
        <w:t>破坏、擅自移动饮用水水源保护区地理界标、警示标志和防护隔离设施的</w:t>
      </w:r>
      <w:r w:rsidRPr="009625D9">
        <w:rPr>
          <w:rFonts w:ascii="仿宋_GB2312" w:eastAsia="仿宋_GB2312" w:hAnsi="仿宋" w:hint="eastAsia"/>
          <w:bCs/>
          <w:sz w:val="32"/>
          <w:szCs w:val="32"/>
        </w:rPr>
        <w:t>，由水行政主管部门责令停止违法行为，限期恢复原状；情节严重的，处以二千元以上一万元以下的罚款。</w:t>
      </w:r>
    </w:p>
    <w:p w:rsidR="008B3C26" w:rsidRPr="009625D9" w:rsidRDefault="008B3C26" w:rsidP="008813E1">
      <w:pPr>
        <w:spacing w:line="520" w:lineRule="exact"/>
        <w:ind w:left="0" w:firstLineChars="200" w:firstLine="640"/>
        <w:rPr>
          <w:rFonts w:ascii="仿宋_GB2312" w:eastAsia="仿宋_GB2312" w:hAnsi="仿宋"/>
          <w:sz w:val="32"/>
          <w:szCs w:val="32"/>
        </w:rPr>
      </w:pPr>
      <w:r w:rsidRPr="009625D9">
        <w:rPr>
          <w:rFonts w:ascii="黑体" w:eastAsia="黑体" w:hAnsi="黑体" w:cs="宋体" w:hint="eastAsia"/>
          <w:bCs/>
          <w:sz w:val="32"/>
          <w:szCs w:val="32"/>
        </w:rPr>
        <w:t>第二十八条</w:t>
      </w:r>
      <w:r w:rsidRPr="009625D9">
        <w:rPr>
          <w:rFonts w:ascii="仿宋_GB2312" w:eastAsia="仿宋_GB2312" w:hAnsi="仿宋" w:cs="仿宋_GB2312" w:hint="eastAsia"/>
          <w:sz w:val="32"/>
          <w:szCs w:val="32"/>
        </w:rPr>
        <w:t xml:space="preserve">  </w:t>
      </w:r>
      <w:r w:rsidRPr="009625D9">
        <w:rPr>
          <w:rFonts w:ascii="仿宋_GB2312" w:eastAsia="仿宋_GB2312" w:hAnsi="仿宋" w:hint="eastAsia"/>
          <w:bCs/>
          <w:sz w:val="32"/>
          <w:szCs w:val="32"/>
        </w:rPr>
        <w:t>负责饮用水水源保护监督管理职责的政府部门及其工作人员，违反本条例规定，在饮用水水源保护工作中玩忽职守、滥用职权、徇私舞弊的，由其所在单位或者上级主管部门、监察机关对直接负责的主管人员和其他直接责任人员依法给予处分。</w:t>
      </w:r>
    </w:p>
    <w:p w:rsidR="008B3C26" w:rsidRDefault="008B3C26" w:rsidP="008813E1">
      <w:pPr>
        <w:spacing w:line="520" w:lineRule="exact"/>
        <w:ind w:left="0" w:firstLineChars="200" w:firstLine="640"/>
        <w:rPr>
          <w:rFonts w:ascii="仿宋_GB2312" w:eastAsia="仿宋_GB2312" w:hAnsi="仿宋" w:cs="仿宋_GB2312"/>
          <w:sz w:val="32"/>
          <w:szCs w:val="32"/>
        </w:rPr>
      </w:pPr>
      <w:r w:rsidRPr="009625D9">
        <w:rPr>
          <w:rFonts w:ascii="黑体" w:eastAsia="黑体" w:hAnsi="黑体" w:cs="宋体" w:hint="eastAsia"/>
          <w:bCs/>
          <w:sz w:val="32"/>
          <w:szCs w:val="32"/>
        </w:rPr>
        <w:t>第二十九条</w:t>
      </w:r>
      <w:r w:rsidRPr="009625D9">
        <w:rPr>
          <w:rFonts w:ascii="仿宋_GB2312" w:eastAsia="仿宋_GB2312" w:hAnsi="仿宋" w:cs="仿宋_GB2312" w:hint="eastAsia"/>
          <w:sz w:val="32"/>
          <w:szCs w:val="32"/>
        </w:rPr>
        <w:t xml:space="preserve">  违反本条例规定的其他行为，法律、法规已有处罚规定的，从其规定。</w:t>
      </w:r>
    </w:p>
    <w:p w:rsidR="004008DB" w:rsidRPr="009625D9" w:rsidRDefault="004008DB" w:rsidP="008813E1">
      <w:pPr>
        <w:spacing w:line="520" w:lineRule="exact"/>
        <w:ind w:left="0" w:firstLineChars="200" w:firstLine="640"/>
        <w:rPr>
          <w:rFonts w:ascii="仿宋_GB2312" w:eastAsia="仿宋_GB2312" w:hAnsi="宋体"/>
          <w:bCs/>
          <w:sz w:val="32"/>
          <w:szCs w:val="32"/>
        </w:rPr>
      </w:pPr>
    </w:p>
    <w:p w:rsidR="008B3C26" w:rsidRDefault="008B3C26" w:rsidP="008B3C26">
      <w:pPr>
        <w:spacing w:line="520" w:lineRule="exact"/>
        <w:ind w:left="0"/>
        <w:jc w:val="center"/>
        <w:rPr>
          <w:rFonts w:ascii="黑体" w:eastAsia="黑体" w:hAnsi="黑体" w:cs="宋体"/>
          <w:bCs/>
          <w:sz w:val="32"/>
          <w:szCs w:val="32"/>
        </w:rPr>
      </w:pPr>
      <w:r w:rsidRPr="009625D9">
        <w:rPr>
          <w:rFonts w:ascii="黑体" w:eastAsia="黑体" w:hAnsi="黑体" w:cs="宋体" w:hint="eastAsia"/>
          <w:bCs/>
          <w:sz w:val="32"/>
          <w:szCs w:val="32"/>
        </w:rPr>
        <w:t>第五章　附　则</w:t>
      </w:r>
    </w:p>
    <w:p w:rsidR="004008DB" w:rsidRPr="009625D9" w:rsidRDefault="004008DB" w:rsidP="008B3C26">
      <w:pPr>
        <w:spacing w:line="520" w:lineRule="exact"/>
        <w:ind w:left="0"/>
        <w:jc w:val="center"/>
        <w:rPr>
          <w:rFonts w:ascii="黑体" w:eastAsia="黑体" w:hAnsi="黑体" w:cs="宋体"/>
          <w:bCs/>
          <w:sz w:val="32"/>
          <w:szCs w:val="32"/>
        </w:rPr>
      </w:pPr>
    </w:p>
    <w:p w:rsidR="00910D3B" w:rsidRPr="00910D3B" w:rsidRDefault="008B3C26" w:rsidP="00910D3B">
      <w:pPr>
        <w:spacing w:line="520" w:lineRule="exact"/>
        <w:ind w:left="0" w:firstLineChars="200" w:firstLine="640"/>
        <w:jc w:val="left"/>
        <w:rPr>
          <w:rFonts w:ascii="仿宋_GB2312" w:eastAsia="仿宋_GB2312" w:hAnsi="仿宋"/>
          <w:sz w:val="32"/>
          <w:szCs w:val="32"/>
        </w:rPr>
      </w:pPr>
      <w:r w:rsidRPr="009625D9">
        <w:rPr>
          <w:rFonts w:ascii="黑体" w:eastAsia="黑体" w:hAnsi="黑体" w:cs="宋体" w:hint="eastAsia"/>
          <w:bCs/>
          <w:sz w:val="32"/>
          <w:szCs w:val="32"/>
        </w:rPr>
        <w:t>第三十条</w:t>
      </w:r>
      <w:r w:rsidRPr="009625D9">
        <w:rPr>
          <w:rFonts w:ascii="仿宋_GB2312" w:eastAsia="仿宋_GB2312" w:hAnsi="宋体" w:cs="宋体" w:hint="eastAsia"/>
          <w:bCs/>
          <w:sz w:val="32"/>
          <w:szCs w:val="32"/>
        </w:rPr>
        <w:t xml:space="preserve">  </w:t>
      </w:r>
      <w:r w:rsidRPr="009625D9">
        <w:rPr>
          <w:rFonts w:ascii="仿宋_GB2312" w:eastAsia="仿宋_GB2312" w:hAnsi="仿宋" w:hint="eastAsia"/>
          <w:sz w:val="32"/>
          <w:szCs w:val="32"/>
        </w:rPr>
        <w:t>本条例自</w:t>
      </w:r>
      <w:r w:rsidR="00F9646B" w:rsidRPr="009625D9">
        <w:rPr>
          <w:rFonts w:ascii="仿宋_GB2312" w:eastAsia="仿宋_GB2312" w:hAnsi="仿宋" w:hint="eastAsia"/>
          <w:sz w:val="32"/>
          <w:szCs w:val="32"/>
        </w:rPr>
        <w:t>2019</w:t>
      </w:r>
      <w:r w:rsidRPr="009625D9">
        <w:rPr>
          <w:rFonts w:ascii="仿宋_GB2312" w:eastAsia="仿宋_GB2312" w:hAnsi="仿宋" w:hint="eastAsia"/>
          <w:sz w:val="32"/>
          <w:szCs w:val="32"/>
        </w:rPr>
        <w:t>年</w:t>
      </w:r>
      <w:r w:rsidR="00F9646B" w:rsidRPr="009625D9">
        <w:rPr>
          <w:rFonts w:ascii="仿宋_GB2312" w:eastAsia="仿宋_GB2312" w:hAnsi="仿宋" w:hint="eastAsia"/>
          <w:sz w:val="32"/>
          <w:szCs w:val="32"/>
        </w:rPr>
        <w:t>12</w:t>
      </w:r>
      <w:r w:rsidRPr="009625D9">
        <w:rPr>
          <w:rFonts w:ascii="仿宋_GB2312" w:eastAsia="仿宋_GB2312" w:hAnsi="仿宋" w:hint="eastAsia"/>
          <w:sz w:val="32"/>
          <w:szCs w:val="32"/>
        </w:rPr>
        <w:t>月</w:t>
      </w:r>
      <w:r w:rsidR="00F9646B" w:rsidRPr="009625D9">
        <w:rPr>
          <w:rFonts w:ascii="仿宋_GB2312" w:eastAsia="仿宋_GB2312" w:hAnsi="仿宋" w:hint="eastAsia"/>
          <w:sz w:val="32"/>
          <w:szCs w:val="32"/>
        </w:rPr>
        <w:t>1</w:t>
      </w:r>
      <w:r w:rsidRPr="009625D9">
        <w:rPr>
          <w:rFonts w:ascii="仿宋_GB2312" w:eastAsia="仿宋_GB2312" w:hAnsi="仿宋" w:hint="eastAsia"/>
          <w:sz w:val="32"/>
          <w:szCs w:val="32"/>
        </w:rPr>
        <w:t>日起施行</w:t>
      </w:r>
      <w:r>
        <w:rPr>
          <w:rFonts w:ascii="仿宋_GB2312" w:eastAsia="仿宋_GB2312" w:hAnsi="仿宋" w:hint="eastAsia"/>
          <w:sz w:val="32"/>
          <w:szCs w:val="32"/>
        </w:rPr>
        <w:t>。</w:t>
      </w:r>
    </w:p>
    <w:sectPr w:rsidR="00910D3B" w:rsidRPr="00910D3B" w:rsidSect="00894AE8">
      <w:footerReference w:type="even" r:id="rId8"/>
      <w:footerReference w:type="default" r:id="rId9"/>
      <w:pgSz w:w="11906" w:h="16838" w:code="9"/>
      <w:pgMar w:top="2098" w:right="1588" w:bottom="1588" w:left="1588" w:header="851" w:footer="397"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55A9" w:rsidRDefault="00A655A9" w:rsidP="001613C3">
      <w:pPr>
        <w:spacing w:line="240" w:lineRule="auto"/>
      </w:pPr>
      <w:r>
        <w:separator/>
      </w:r>
    </w:p>
  </w:endnote>
  <w:endnote w:type="continuationSeparator" w:id="1">
    <w:p w:rsidR="00A655A9" w:rsidRDefault="00A655A9" w:rsidP="001613C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Arial Unicode MS"/>
    <w:panose1 w:val="02010609030101010101"/>
    <w:charset w:val="86"/>
    <w:family w:val="modern"/>
    <w:pitch w:val="fixed"/>
    <w:sig w:usb0="00000001" w:usb1="080E0000" w:usb2="00000010" w:usb3="00000000" w:csb0="00040000" w:csb1="00000000"/>
  </w:font>
  <w:font w:name="仿宋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50798"/>
      <w:docPartObj>
        <w:docPartGallery w:val="Page Numbers (Bottom of Page)"/>
        <w:docPartUnique/>
      </w:docPartObj>
    </w:sdtPr>
    <w:sdtContent>
      <w:p w:rsidR="00894AE8" w:rsidRDefault="00894AE8">
        <w:pPr>
          <w:pStyle w:val="a4"/>
        </w:pPr>
        <w:r w:rsidRPr="00894AE8">
          <w:rPr>
            <w:rFonts w:asciiTheme="majorEastAsia" w:eastAsiaTheme="majorEastAsia" w:hAnsiTheme="majorEastAsia"/>
            <w:sz w:val="28"/>
            <w:szCs w:val="28"/>
          </w:rPr>
          <w:fldChar w:fldCharType="begin"/>
        </w:r>
        <w:r w:rsidRPr="00894AE8">
          <w:rPr>
            <w:rFonts w:asciiTheme="majorEastAsia" w:eastAsiaTheme="majorEastAsia" w:hAnsiTheme="majorEastAsia"/>
            <w:sz w:val="28"/>
            <w:szCs w:val="28"/>
          </w:rPr>
          <w:instrText xml:space="preserve"> PAGE   \* MERGEFORMAT </w:instrText>
        </w:r>
        <w:r w:rsidRPr="00894AE8">
          <w:rPr>
            <w:rFonts w:asciiTheme="majorEastAsia" w:eastAsiaTheme="majorEastAsia" w:hAnsiTheme="majorEastAsia"/>
            <w:sz w:val="28"/>
            <w:szCs w:val="28"/>
          </w:rPr>
          <w:fldChar w:fldCharType="separate"/>
        </w:r>
        <w:r w:rsidR="00DC682F" w:rsidRPr="00DC682F">
          <w:rPr>
            <w:rFonts w:asciiTheme="majorEastAsia" w:eastAsiaTheme="majorEastAsia" w:hAnsiTheme="majorEastAsia"/>
            <w:noProof/>
            <w:sz w:val="28"/>
            <w:szCs w:val="28"/>
            <w:lang w:val="zh-CN"/>
          </w:rPr>
          <w:t>-</w:t>
        </w:r>
        <w:r w:rsidR="00DC682F">
          <w:rPr>
            <w:rFonts w:asciiTheme="majorEastAsia" w:eastAsiaTheme="majorEastAsia" w:hAnsiTheme="majorEastAsia"/>
            <w:noProof/>
            <w:sz w:val="28"/>
            <w:szCs w:val="28"/>
          </w:rPr>
          <w:t xml:space="preserve"> 8 -</w:t>
        </w:r>
        <w:r w:rsidRPr="00894AE8">
          <w:rPr>
            <w:rFonts w:asciiTheme="majorEastAsia" w:eastAsiaTheme="majorEastAsia" w:hAnsiTheme="majorEastAsia"/>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50794"/>
      <w:docPartObj>
        <w:docPartGallery w:val="Page Numbers (Bottom of Page)"/>
        <w:docPartUnique/>
      </w:docPartObj>
    </w:sdtPr>
    <w:sdtEndPr>
      <w:rPr>
        <w:rFonts w:asciiTheme="majorEastAsia" w:eastAsiaTheme="majorEastAsia" w:hAnsiTheme="majorEastAsia"/>
        <w:sz w:val="28"/>
        <w:szCs w:val="28"/>
      </w:rPr>
    </w:sdtEndPr>
    <w:sdtContent>
      <w:p w:rsidR="00894AE8" w:rsidRPr="00894AE8" w:rsidRDefault="00894AE8" w:rsidP="00894AE8">
        <w:pPr>
          <w:pStyle w:val="a4"/>
          <w:jc w:val="right"/>
          <w:rPr>
            <w:rFonts w:asciiTheme="majorEastAsia" w:eastAsiaTheme="majorEastAsia" w:hAnsiTheme="majorEastAsia"/>
            <w:sz w:val="28"/>
            <w:szCs w:val="28"/>
          </w:rPr>
        </w:pPr>
        <w:r w:rsidRPr="00894AE8">
          <w:rPr>
            <w:rFonts w:asciiTheme="majorEastAsia" w:eastAsiaTheme="majorEastAsia" w:hAnsiTheme="majorEastAsia"/>
            <w:sz w:val="28"/>
            <w:szCs w:val="28"/>
          </w:rPr>
          <w:fldChar w:fldCharType="begin"/>
        </w:r>
        <w:r w:rsidRPr="00894AE8">
          <w:rPr>
            <w:rFonts w:asciiTheme="majorEastAsia" w:eastAsiaTheme="majorEastAsia" w:hAnsiTheme="majorEastAsia"/>
            <w:sz w:val="28"/>
            <w:szCs w:val="28"/>
          </w:rPr>
          <w:instrText xml:space="preserve"> PAGE   \* MERGEFORMAT </w:instrText>
        </w:r>
        <w:r w:rsidRPr="00894AE8">
          <w:rPr>
            <w:rFonts w:asciiTheme="majorEastAsia" w:eastAsiaTheme="majorEastAsia" w:hAnsiTheme="majorEastAsia"/>
            <w:sz w:val="28"/>
            <w:szCs w:val="28"/>
          </w:rPr>
          <w:fldChar w:fldCharType="separate"/>
        </w:r>
        <w:r w:rsidR="00DC682F" w:rsidRPr="00DC682F">
          <w:rPr>
            <w:rFonts w:asciiTheme="majorEastAsia" w:eastAsiaTheme="majorEastAsia" w:hAnsiTheme="majorEastAsia"/>
            <w:noProof/>
            <w:sz w:val="28"/>
            <w:szCs w:val="28"/>
            <w:lang w:val="zh-CN"/>
          </w:rPr>
          <w:t>-</w:t>
        </w:r>
        <w:r w:rsidR="00DC682F">
          <w:rPr>
            <w:rFonts w:asciiTheme="majorEastAsia" w:eastAsiaTheme="majorEastAsia" w:hAnsiTheme="majorEastAsia"/>
            <w:noProof/>
            <w:sz w:val="28"/>
            <w:szCs w:val="28"/>
          </w:rPr>
          <w:t xml:space="preserve"> 7 -</w:t>
        </w:r>
        <w:r w:rsidRPr="00894AE8">
          <w:rPr>
            <w:rFonts w:asciiTheme="majorEastAsia" w:eastAsiaTheme="majorEastAsia" w:hAnsiTheme="majorEastAsia"/>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55A9" w:rsidRDefault="00A655A9" w:rsidP="001613C3">
      <w:pPr>
        <w:spacing w:line="240" w:lineRule="auto"/>
      </w:pPr>
      <w:r>
        <w:separator/>
      </w:r>
    </w:p>
  </w:footnote>
  <w:footnote w:type="continuationSeparator" w:id="1">
    <w:p w:rsidR="00A655A9" w:rsidRDefault="00A655A9" w:rsidP="001613C3">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13C3"/>
    <w:rsid w:val="001613C3"/>
    <w:rsid w:val="00174563"/>
    <w:rsid w:val="00235729"/>
    <w:rsid w:val="00237A61"/>
    <w:rsid w:val="0026131A"/>
    <w:rsid w:val="002816EE"/>
    <w:rsid w:val="00344300"/>
    <w:rsid w:val="004008DB"/>
    <w:rsid w:val="004525FD"/>
    <w:rsid w:val="00473603"/>
    <w:rsid w:val="004A587C"/>
    <w:rsid w:val="00505F32"/>
    <w:rsid w:val="00536A96"/>
    <w:rsid w:val="0058315C"/>
    <w:rsid w:val="00700FDA"/>
    <w:rsid w:val="00715EA7"/>
    <w:rsid w:val="008813E1"/>
    <w:rsid w:val="00894AE8"/>
    <w:rsid w:val="008B3C26"/>
    <w:rsid w:val="008B786D"/>
    <w:rsid w:val="008E62B4"/>
    <w:rsid w:val="008F1D2B"/>
    <w:rsid w:val="00910D3B"/>
    <w:rsid w:val="009625D9"/>
    <w:rsid w:val="009750E1"/>
    <w:rsid w:val="00993EE9"/>
    <w:rsid w:val="00A3655C"/>
    <w:rsid w:val="00A40EC1"/>
    <w:rsid w:val="00A50C36"/>
    <w:rsid w:val="00A655A9"/>
    <w:rsid w:val="00A97E2A"/>
    <w:rsid w:val="00B75825"/>
    <w:rsid w:val="00BF4A1C"/>
    <w:rsid w:val="00CA1032"/>
    <w:rsid w:val="00CC2BA1"/>
    <w:rsid w:val="00CE78F1"/>
    <w:rsid w:val="00D66709"/>
    <w:rsid w:val="00DC682F"/>
    <w:rsid w:val="00ED4B0C"/>
    <w:rsid w:val="00F612D4"/>
    <w:rsid w:val="00F964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3C3"/>
    <w:pPr>
      <w:widowControl w:val="0"/>
      <w:spacing w:line="820" w:lineRule="atLeast"/>
      <w:ind w:left="1"/>
      <w:jc w:val="both"/>
      <w:textAlignment w:val="bottom"/>
    </w:pPr>
    <w:rPr>
      <w:rFonts w:ascii="Times New Roman" w:eastAsia="宋体" w:hAnsi="Times New Roman" w:cs="Times New Roman"/>
      <w:color w:val="000000"/>
      <w:kern w:val="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613C3"/>
    <w:pPr>
      <w:pBdr>
        <w:bottom w:val="single" w:sz="6" w:space="1" w:color="auto"/>
      </w:pBdr>
      <w:tabs>
        <w:tab w:val="center" w:pos="4153"/>
        <w:tab w:val="right" w:pos="8306"/>
      </w:tabs>
      <w:snapToGrid w:val="0"/>
      <w:spacing w:line="240" w:lineRule="auto"/>
      <w:ind w:left="0"/>
      <w:jc w:val="center"/>
      <w:textAlignment w:val="auto"/>
    </w:pPr>
    <w:rPr>
      <w:rFonts w:asciiTheme="minorHAnsi" w:eastAsiaTheme="minorEastAsia" w:hAnsiTheme="minorHAnsi" w:cstheme="minorBidi"/>
      <w:color w:val="auto"/>
      <w:kern w:val="2"/>
      <w:sz w:val="18"/>
      <w:szCs w:val="18"/>
    </w:rPr>
  </w:style>
  <w:style w:type="character" w:customStyle="1" w:styleId="Char">
    <w:name w:val="页眉 Char"/>
    <w:basedOn w:val="a0"/>
    <w:link w:val="a3"/>
    <w:uiPriority w:val="99"/>
    <w:semiHidden/>
    <w:rsid w:val="001613C3"/>
    <w:rPr>
      <w:sz w:val="18"/>
      <w:szCs w:val="18"/>
    </w:rPr>
  </w:style>
  <w:style w:type="paragraph" w:styleId="a4">
    <w:name w:val="footer"/>
    <w:basedOn w:val="a"/>
    <w:link w:val="Char0"/>
    <w:uiPriority w:val="99"/>
    <w:unhideWhenUsed/>
    <w:rsid w:val="001613C3"/>
    <w:pPr>
      <w:tabs>
        <w:tab w:val="center" w:pos="4153"/>
        <w:tab w:val="right" w:pos="8306"/>
      </w:tabs>
      <w:snapToGrid w:val="0"/>
      <w:spacing w:line="240" w:lineRule="auto"/>
      <w:ind w:left="0"/>
      <w:jc w:val="left"/>
      <w:textAlignment w:val="auto"/>
    </w:pPr>
    <w:rPr>
      <w:rFonts w:asciiTheme="minorHAnsi" w:eastAsiaTheme="minorEastAsia" w:hAnsiTheme="minorHAnsi" w:cstheme="minorBidi"/>
      <w:color w:val="auto"/>
      <w:kern w:val="2"/>
      <w:sz w:val="18"/>
      <w:szCs w:val="18"/>
    </w:rPr>
  </w:style>
  <w:style w:type="character" w:customStyle="1" w:styleId="Char0">
    <w:name w:val="页脚 Char"/>
    <w:basedOn w:val="a0"/>
    <w:link w:val="a4"/>
    <w:uiPriority w:val="99"/>
    <w:rsid w:val="001613C3"/>
    <w:rPr>
      <w:sz w:val="18"/>
      <w:szCs w:val="18"/>
    </w:rPr>
  </w:style>
  <w:style w:type="character" w:styleId="a5">
    <w:name w:val="Hyperlink"/>
    <w:basedOn w:val="a0"/>
    <w:uiPriority w:val="99"/>
    <w:semiHidden/>
    <w:unhideWhenUsed/>
    <w:rsid w:val="008B3C26"/>
    <w:rPr>
      <w:rFonts w:ascii="Times New Roman" w:hAnsi="Times New Roman" w:cs="Times New Roman" w:hint="default"/>
      <w:color w:val="0000FF"/>
      <w:u w:val="single"/>
    </w:rPr>
  </w:style>
  <w:style w:type="paragraph" w:styleId="a6">
    <w:name w:val="List Paragraph"/>
    <w:basedOn w:val="a"/>
    <w:uiPriority w:val="34"/>
    <w:qFormat/>
    <w:rsid w:val="004008DB"/>
    <w:pPr>
      <w:ind w:firstLineChars="200" w:firstLine="420"/>
    </w:pPr>
  </w:style>
</w:styles>
</file>

<file path=word/webSettings.xml><?xml version="1.0" encoding="utf-8"?>
<w:webSettings xmlns:r="http://schemas.openxmlformats.org/officeDocument/2006/relationships" xmlns:w="http://schemas.openxmlformats.org/wordprocessingml/2006/main">
  <w:divs>
    <w:div w:id="160441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law.npc.gov.cn:80/FLFG/flfgByID.action?flfgID=253001&amp;zlsxid=01&amp;showDetailType=Q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aw.npc.gov.cn:80/FLFG/flfgByID.action?flfgID=34013014&amp;zlsxid=01&amp;showDetailType=Q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8</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22</cp:revision>
  <cp:lastPrinted>2019-08-12T06:44:00Z</cp:lastPrinted>
  <dcterms:created xsi:type="dcterms:W3CDTF">2019-08-12T01:46:00Z</dcterms:created>
  <dcterms:modified xsi:type="dcterms:W3CDTF">2019-08-28T06:47:00Z</dcterms:modified>
</cp:coreProperties>
</file>