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麻醉药品和精神药品管理条例"/>
      <w:bookmarkEnd w:id="0"/>
      <w:r>
        <w:rPr>
          <w:rFonts w:ascii="方正小标宋简体" w:eastAsia="方正小标宋简体" w:hAnsi="方正小标宋简体" w:cs="方正小标宋简体" w:hint="eastAsia"/>
          <w:color w:val="333333"/>
          <w:sz w:val="44"/>
          <w:szCs w:val="44"/>
          <w:shd w:val="clear" w:color="auto" w:fill="FFFFFF"/>
        </w:rPr>
        <w:t>麻醉药品和精神药品管理条例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（2005年8月3日中华人民共和国国务院令第442号公布　根据2013年12月7日《国务院关于修改部分行政法规的决定》第一次修订　根据2016年2月6日《国务院关于修改部分行政法规的决定》第二次修订　根据2024年12月6日《国务院关于修改和废止部分行政法规的决定》第三次修订）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为加强麻醉药品和精神药品的管理，保证麻醉药品和精神药品的合法、安全、合理使用，防止流入非法渠道，根据药品管理法和其他有关法律的规定，制定本条例。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麻醉药品药用原植物的种植，麻醉药品和精神药品的实验研究、生产、经营、使用、储存、运输等活动以及监督管理，适用本条例。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麻醉药品和精神药品的进出口依照有关法律的规定办理。</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本条例所称麻醉药品和精神药品，是指列入本条第二款规定的目录（以下称目录）的药品和其他物质。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和精神药品按照药用类和非药用类分类列管。药用类麻醉药品和精神药品目录由国务院药品监督管理部门会同国务院公安部门、国务院卫生主管部门制定、调整并公布。其中，药用类精神药品分为第一类精神药品和第二类精神药品。非药用类麻醉药品和精神药品目录由国务院公安部门会同国务院药品监督管理部门、国务院卫生主管部门制定、调整并公布。非药用类麻醉药品和精神药品发现药用用途的，调整列入药用类麻醉药品和精神药品目录，不再列入非药用类麻醉药品和精神药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开展药品和其他物质滥用监测，对药品和其他物质滥用情况进行评估，建立健全目录动态调整机制。上市销售但尚未列入目录的药品和其他物质或者第二类精神药品发生滥用，已经造成或者可能造成严重社会危害的，国务院药品监督管理部门、国务院公安部门、国务院卫生主管部门应当依照前款的规定及时将该药品和该物质列入目录或者将该第二类精神药品调整为第一类精神药品。</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药用原植物以及麻醉药品和精神药品实行管制。除本条例另有规定的外，任何单位、个人不得进行麻醉药品药用原植物的种植以及麻醉药品和精神药品的实验研究、生产、经营、使用、储存、运输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药用类麻醉药品和精神药品，可以依照本条例的规定进行实验研究、生产、经营、使用、储存、运输；对非药用类麻醉药品和精神药品，可以依照本条例的规定进行实验研究，不得生产、经营、使用、储存、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国家建立麻醉药品和精神药品追溯管理体系。国务院药品监督管理部门应当制定统一的麻醉药品和精神药品追溯标准和规范，推进麻醉药品和精神药品追溯信息互通互享，实现麻醉药品和精神药品可追溯。</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负责全国麻醉药品和精神药品的监督管理工作，并会同国务院农业主管部门对麻醉药品药用原植物实施监督管理。国务院公安部门负责对造成麻醉药品药用原植物、麻醉药品和精神药品流入非法渠道的行为进行查处。国务院其他有关主管部门在各自的职责范围内负责与麻醉药品和精神药品有关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和设区的市级、县级人民政府承担药品监督管理职责的部门（以下称药品监督管理部门）负责本行政区域内麻醉药品和精神药品的监督管理工作。县级以上地方公安机关负责对本行政区域内造成麻醉药品和精神药品流入非法渠道的行为进行查处。县级以上地方人民政府其他有关主管部门在各自的职责范围内负责与麻醉药品和精神药品有关的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麻醉药品和精神药品生产、经营企业和使用单位可以依法参加行业协会。行业协会应当加强行业自律管理。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种植、实验研究和生产"/>
      <w:bookmarkEnd w:id="9"/>
      <w:r>
        <w:rPr>
          <w:rFonts w:ascii="Times New Roman" w:eastAsia="黑体" w:hAnsi="Times New Roman" w:cs="黑体" w:hint="eastAsia"/>
          <w:szCs w:val="32"/>
        </w:rPr>
        <w:t>第二章　种植、实验研究和生产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国家根据麻醉药品和精神药品的医疗、国家储备和企业生产所需原料的需要确定需求总量，对麻醉药品药用原植物的种植、麻醉药品和精神药品的生产实行总量控制。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国务院药品监督管理部门根据麻醉药品和精神药品的需求总量制定年度生产计划。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国务院药品监督管理部门和国务院农业主管部门根据麻醉药品年度生产计划，制定麻醉药品药用原植物年度种植计划。</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麻醉药品药用原植物种植企业应当根据年度种植计划，种植麻醉药品药用原植物。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麻醉药品药用原植物种植企业应当向国务院药品监督管理部门和国务院农业主管部门定期报告种植情况。</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麻醉药品药用原植物种植企业由国务院药品监督管理部门和国务院农业主管部门共同确定，其他单位和个人不得种植麻醉药品药用原植物。</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开展麻醉药品和精神药品实验研究活动应当具备下列条件，并经国务院药品监督管理部门批准：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（一）以医疗、科学研究或者教学为目的；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（二）有保证实验所需麻醉药品和精神药品安全的措施和管理制度；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（三）单位及其工作人员2年内没有违反有关禁毒的法律、行政法规规定的行为。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麻醉药品和精神药品的实验研究单位申请相关药品批准证明文件，应当依照药品管理法的规定办理；需要转让研究成果的，应当经国务院药品监督管理部门批准。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药品研究单位在普通药品的实验研究过程中，产生本条例规定的管制品种的，应当立即停止实验研究活动，并向国务院药品监督管理部门报告。国务院药品监督管理部门应当根据情况，及时作出是否同意其继续实验研究的决定。</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麻醉药品和第一类精神药品的临床试验，不得以健康人为受试对象。</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国家对麻醉药品和精神药品实行定点生产制度。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国务院药品监督管理部门应当根据麻醉药品和精神药品的需求总量，确定麻醉药品和精神药品定点生产企业的数量和布局，并根据年度需求总量对数量和布局进行调整、公布。</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麻醉药品和精神药品的定点生产企业应当具备下列条件：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（一）有药品生产许可证；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（二）有麻醉药品和精神药品实验研究批准文件；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（三）有符合规定的麻醉药品和精神药品生产设施、储存条件和相应的安全管理设施；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（四）有通过网络实施企业安全生产管理和向药品监督管理部门报告生产信息的能力；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（五）有保证麻醉药品和精神药品安全生产的管理制度；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（六）有与麻醉药品和精神药品安全生产要求相适应的管理水平和经营规模；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（七）麻醉药品和精神药品生产管理、质量管理部门的人员应当熟悉麻醉药品和精神药品管理以及有关禁毒的法律、行政法规；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（八）没有生产、销售假药、劣药或者违反有关禁毒的法律、行政法规规定的行为；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（九）符合国务院药品监督管理部门公布的麻醉药品和精神药品定点生产企业数量和布局的要求。</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从事麻醉药品、精神药品生产的企业，应当经所在地省、自治区、直辖市人民政府药品监督管理部门批准。</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定点生产企业生产麻醉药品和精神药品，应当依照药品管理法的规定取得药品批准文号。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组织医学、药学、社会学、伦理学和禁毒等方面的专家成立专家组，由专家组对申请首次上市的麻醉药品和精神药品的社会危害性和被滥用的可能性进行评价，并提出是否批准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未取得药品批准文号的，不得生产麻醉药品和精神药品。</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发生重大突发事件，定点生产企业无法正常生产或者不能保证供应麻醉药品和精神药品时，国务院药品监督管理部门可以决定其他药品生产企业生产麻醉药品和精神药品。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重大突发事件结束后，国务院药品监督管理部门应当及时决定前款规定的企业停止麻醉药品和精神药品的生产。</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定点生产企业应当严格按照麻醉药品和精神药品年度生产计划安排生产，并依照规定向所在地省、自治区、直辖市人民政府药品监督管理部门报告生产情况。</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定点生产企业应当依照本条例的规定，将麻醉药品和精神药品销售给具有麻醉药品和精神药品经营资格的企业或者依照本条例规定批准的其他单位。</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麻醉药品和精神药品的标签应当印有国务院药品监督管理部门规定的标志。</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经营"/>
      <w:bookmarkEnd w:id="25"/>
      <w:r>
        <w:rPr>
          <w:rFonts w:ascii="Times New Roman" w:eastAsia="黑体" w:hAnsi="Times New Roman" w:cs="黑体" w:hint="eastAsia"/>
          <w:szCs w:val="32"/>
        </w:rPr>
        <w:t>第三章　经　　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国家对麻醉药品和精神药品实行定点经营制度。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国务院药品监督管理部门应当根据麻醉药品和第一类精神药品的需求总量，确定麻醉药品和第一类精神药品的定点批发企业布局，并应当根据年度需求总量对布局进行调整、公布。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药品经营企业不得经营麻醉药品原料药和第一类精神药品原料药。但是，供医疗、科学研究、教学使用的小包装的上述药品可以由国务院药品监督管理部门规定的药品批发企业经营。</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麻醉药品和精神药品定点批发企业除应当具备药品管理法规定的药品经营企业的开办条件外，还应当具备下列条件：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（一）有符合本条例规定的麻醉药品和精神药品储存条件；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（二）有通过网络实施企业安全管理和向药品监督管理部门报告经营信息的能力；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（三）单位及其工作人员2年内没有违反有关禁毒的法律、行政法规规定的行为；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（四）符合国务院药品监督管理部门公布的定点批发企业布局。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麻醉药品和第一类精神药品的定点批发企业，还应当具有保证供应责任区域内医疗机构所需麻醉药品和第一类精神药品的能力，并具有保证麻醉药品和第一类精神药品安全经营的管理制度。</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从事麻醉药品和第一类精神药品批发业务的企业（以下称全国性批发企业），应当经国务院药品监督管理部门批准；在本省、自治区、直辖市行政区域内从事麻醉药品和第一类精神药品批发业务的企业（以下称区域性批发企业），应当经所在地省、自治区、直辖市人民政府药品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专门从事第二类精神药品批发业务的企业，应当经所在地省、自治区、直辖市人民政府药品监督管理部门批准。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全国性批发企业和区域性批发企业可以从事第二类精神药品批发业务。</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全国性批发企业可以向区域性批发企业，或者经批准可以向取得麻醉药品和第一类精神药品使用资格的医疗机构以及依照本条例规定批准的其他单位销售麻醉药品和第一类精神药品。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全国性批发企业向取得麻醉药品和第一类精神药品使用资格的医疗机构销售麻醉药品和第一类精神药品，应当经医疗机构所在地省、自治区、直辖市人民政府药品监督管理部门批准。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国务院药品监督管理部门在批准全国性批发企业时，应当明确其所承担供药责任的区域。</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区域性批发企业可以向本省、自治区、直辖市行政区域内取得麻醉药品和第一类精神药品使用资格的医疗机构销售麻醉药品和第一类精神药品；由于特殊地理位置的原因，需要就近向其他省、自治区、直辖市行政区域内取得麻醉药品和第一类精神药品使用资格的医疗机构销售的，应当经企业所在地省、自治区、直辖市人民政府药品监督管理部门批准。审批情况由负责审批的药品监督管理部门在批准后5日内通报医疗机构所在地省、自治区、直辖市人民政府药品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省、自治区、直辖市人民政府药品监督管理部门在批准区域性批发企业时，应当明确其所承担供药责任的区域。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区域性批发企业之间因医疗急需、运输困难等特殊情况需要调剂麻醉药品和第一类精神药品的，应当在调剂后2日内将调剂情况分别报所在地省、自治区、直辖市人民政府药品监督管理部门备案。</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全国性批发企业应当从定点生产企业购进麻醉药品和第一类精神药品。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区域性批发企业可以从全国性批发企业购进麻醉药品和第一类精神药品；经所在地省、自治区、直辖市人民政府药品监督管理部门批准，也可以从定点生产企业购进麻醉药品和第一类精神药品。</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全国性批发企业和区域性批发企业向医疗机构销售麻醉药品和第一类精神药品，应当将药品送至医疗机构。医疗机构不得自行提货。</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第二类精神药品定点批发企业可以向医疗机构、定点批发企业和符合本条例第三十一条规定的药品零售企业以及依照本条例规定批准的其他单位销售第二类精神药品。</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麻醉药品和第一类精神药品不得零售。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禁止使用现金进行麻醉药品和精神药品交易，但是个人合法购买麻醉药品和精神药品的除外。</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经所在地设区的市级药品监督管理部门批准，实行统一进货、统一配送、统一管理的药品零售连锁企业可以从事第二类精神药品零售业务。</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第二类精神药品零售企业应当凭执业医师出具的处方，按规定剂量销售第二类精神药品，并将处方保存2年备查；禁止超剂量或者无处方销售第二类精神药品；不得向未成年人销售第二类精神药品。</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麻醉药品和第一类精神药品实行政府指导价。具体办法由国务院医疗保障主管部门制定。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使用"/>
      <w:bookmarkEnd w:id="38"/>
      <w:r>
        <w:rPr>
          <w:rFonts w:ascii="Times New Roman" w:eastAsia="黑体" w:hAnsi="Times New Roman" w:cs="黑体" w:hint="eastAsia"/>
          <w:szCs w:val="32"/>
        </w:rPr>
        <w:t>第四章　使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药品生产企业需要以麻醉药品和第一类精神药品为原料生产普通药品的，应当向所在地省、自治区、直辖市人民政府药品监督管理部门报送年度需求计划，由省、自治区、直辖市人民政府药品监督管理部门汇总报国务院药品监督管理部门批准后，向定点生产企业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药品生产企业需要以第二类精神药品为原料生产普通药品的，应当将年度需求计划报所在地省、自治区、直辖市人民政府药品监督管理部门，并向定点批发企业或者定点生产企业购买。</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食品、食品添加剂、化妆品、油漆等非药品生产企业需要使用咖啡因作为原料的，应当经所在地省、自治区、直辖市人民政府药品监督管理部门批准，向定点批发企业或者定点生产企业购买。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科学研究、教学单位需要使用麻醉药品和精神药品开展实验、教学活动的，应当经所在地省、自治区、直辖市人民政府药品监督管理部门批准，向定点批发企业或者定点生产企业购买。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需要使用麻醉药品和精神药品的标准品、对照品的，应当经所在地省、自治区、直辖市人民政府药品监督管理部门批准，向国务院药品监督管理部门批准的单位购买。</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医疗机构需要使用麻醉药品和第一类精神药品的，应当经所在地设区的市级人民政府卫生主管部门批准，取得麻醉药品、第一类精神药品购用印鉴卡（以下称印鉴卡）。医疗机构应当凭印鉴卡向本省、自治区、直辖市行政区域内的定点批发企业购买麻醉药品和第一类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卫生主管部门发给医疗机构印鉴卡时，应当将取得印鉴卡的医疗机构情况抄送所在地设区的市级药品监督管理部门，并报省、自治区、直辖市人民政府卫生主管部门备案。省、自治区、直辖市人民政府卫生主管部门应当将取得印鉴卡的医疗机构名单向本行政区域内的定点批发企业通报。</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医疗机构取得印鉴卡应当具备下列条件：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（一）有专职的麻醉药品和第一类精神药品管理人员；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（二）有获得麻醉药品和第一类精神药品处方资格的执业医师；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（三）有保证麻醉药品和第一类精神药品安全储存的设施和管理制度。</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按照国务院卫生主管部门的规定，对本单位执业医师进行有关麻醉药品和精神药品使用知识的培训、考核，经考核合格的，授予麻醉药品和第一类精神药品处方资格。执业医师取得麻醉药品和第一类精神药品的处方资格后，方可在本医疗机构开具麻醉药品和第一类精神药品处方，但不得为自己开具该种处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医疗机构应当将具有麻醉药品和第一类精神药品处方资格的执业医师名单及其变更情况，定期报送所在地设区的市级人民政府卫生主管部门，并抄送同级药品监督管理部门。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医务人员应当根据国务院卫生主管部门制定的临床应用指导原则，使用麻醉药品和精神药品。</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具有麻醉药品和第一类精神药品处方资格的执业医师，根据临床应用指导原则，对确需使用麻醉药品或者第一类精神药品的患者，应当满足其合理用药需求。在医疗机构就诊的癌症疼痛患者和其他危重患者得不到麻醉药品或者第一类精神药品时，患者或者其亲属可以向执业医师提出申请。具有麻醉药品和第一类精神药品处方资格的执业医师认为要求合理的，应当及时为患者提供所需麻醉药品或者第一类精神药品。</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执业医师应当使用专用处方开具麻醉药品和精神药品，单张处方的最大用量应当符合国务院卫生主管部门的规定。执业医师开具麻醉药品和精神药品处方，应当对患者的信息进行核对；因抢救患者等紧急情况，无法核对患者信息的，执业医师可以先行开具麻醉药品和精神药品处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对麻醉药品和第一类精神药品处方，处方的调配人、核对人应当仔细核对，签署姓名，并予以登记；对不符合本条例规定的，处方的调配人、核对人应当拒绝发药。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麻醉药品和精神药品专用处方的格式由国务院卫生主管部门规定。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医疗机构应当对麻醉药品和精神药品处方进行专册登记，加强管理。麻醉药品处方至少保存3年，精神药品处方至少保存2年。医疗机构应当按照国务院卫生主管部门的规定及时报送麻醉药品和精神药品处方信息。</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医疗机构抢救病人急需麻醉药品和第一类精神药品而本医疗机构无法提供时，可以从其他医疗机构或者定点批发企业紧急借用；抢救工作结束后，应当及时将借用情况报所在地设区的市级药品监督管理部门和卫生主管部门备案。</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临床需要而市场无供应的麻醉药品和精神药品，持有医疗机构制剂许可证和印鉴卡的医疗机构需要配制制剂的，应当经所在地省、自治区、直辖市人民政府药品监督管理部门批准。医疗机构配制的麻醉药品和精神药品制剂只能在本医疗机构使用，不得对外销售。</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治疗疾病需要，个人凭医疗机构出具的医疗诊断书、本人身份证明，可以携带单张处方最大用量以内的麻醉药品和第一类精神药品；携带麻醉药品和第一类精神药品出入境的，由海关根据自用、合理的原则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医务人员为了医疗需要携带少量麻醉药品和精神药品出入境的，应当持有省级以上人民政府药品监督管理部门发放的携带麻醉药品和精神药品证明。海关凭携带麻醉药品和精神药品证明放行。</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医疗机构、戒毒机构以开展戒毒治疗为目的，可以使用美沙酮或者国家确定的其他用于戒毒治疗的麻醉药品和精神药品。具体管理办法由国务院药品监督管理部门、国务院公安部门和国务院卫生主管部门制定。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储存"/>
      <w:bookmarkEnd w:id="51"/>
      <w:r>
        <w:rPr>
          <w:rFonts w:ascii="Times New Roman" w:eastAsia="黑体" w:hAnsi="Times New Roman" w:cs="黑体" w:hint="eastAsia"/>
          <w:szCs w:val="32"/>
        </w:rPr>
        <w:t>第五章　储　　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麻醉药品药用原植物种植企业、定点生产企业、全国性批发企业和区域性批发企业以及国家设立的麻醉药品储存单位，应当设置储存麻醉药品和第一类精神药品的专库。该专库应当符合下列要求：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（一）安装专用防盗门，实行双人双锁管理；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（二）具有相应的防火设施；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（三）具有监控设施和报警装置，报警装置应当与公安机关报警系统联网。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全国性批发企业经国务院药品监督管理部门批准设立的药品储存点应当符合前款的规定。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麻醉药品定点生产企业应当将麻醉药品原料药和制剂分别存放。</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麻醉药品和第一类精神药品的使用单位应当设立专库或者专柜储存麻醉药品和第一类精神药品。专库应当设有防盗设施并安装报警装置；专柜应当使用保险柜。专库和专柜应当实行双人双锁管理。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种植企业、定点生产企业、全国性批发企业和区域性批发企业、国家设立的麻醉药品储存单位以及麻醉药品和第一类精神药品的使用单位，应当配备专人负责管理工作，并建立储存麻醉药品和第一类精神药品的专用账册。药品入库双人验收，出库双人复核，做到账物相符。专用账册的保存期限应当自药品有效期期满之日起不少于5年。</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第二类精神药品经营企业应当在药品库房中设立独立的专库或者专柜储存第二类精神药品，并建立专用账册，实行专人管理。专用账册的保存期限应当自药品有效期期满之日起不少于5年。</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运输"/>
      <w:bookmarkEnd w:id="56"/>
      <w:r>
        <w:rPr>
          <w:rFonts w:ascii="Times New Roman" w:eastAsia="黑体" w:hAnsi="Times New Roman" w:cs="黑体" w:hint="eastAsia"/>
          <w:szCs w:val="32"/>
        </w:rPr>
        <w:t>第六章　运　　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托运、承运和自行运输麻醉药品和精神药品的，应当采取安全保障措施，防止麻醉药品和精神药品在运输过程中被盗、被抢、丢失。</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通过铁路运输麻醉药品和第一类精神药品的，应当使用集装箱或者铁路行李车运输，具体办法由国务院药品监督管理部门会同国务院铁路主管部门制定。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没有铁路需要通过公路或者水路运输麻醉药品和第一类精神药品的，应当由专人负责押运。</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托运或者自行运输麻醉药品和第一类精神药品的单位，应当向所在地设区的市级药品监督管理部门申请领取运输证明。运输证明有效期为1年。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运输证明应当由专人保管，不得涂改、转让、转借。</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托运人办理麻醉药品和第一类精神药品运输手续，应当将运输证明副本交付承运人。承运人应当查验、收存运输证明副本，并检查货物包装。没有运输证明或者货物包装不符合规定的，承运人不得承运。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承运人在运输过程中应当携带运输证明副本，以备查验。</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邮寄麻醉药品和精神药品，寄件人应当提交所在地设区的市级药品监督管理部门出具的准予邮寄证明。邮政营业机构应当查验、收存准予邮寄证明；没有准予邮寄证明的，邮政营业机构不得收寄。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省、自治区、直辖市邮政主管部门指定符合安全保障条件的邮政营业机构负责收寄麻醉药品和精神药品。邮政营业机构收寄麻醉药品和精神药品，应当依法对收寄的麻醉药品和精神药品予以查验。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邮寄麻醉药品和精神药品的具体管理办法，由国务院药品监督管理部门会同国务院邮政主管部门制定。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定点生产企业、全国性批发企业和区域性批发企业之间运输麻醉药品、第一类精神药品，发货人在发货前应当向所在地省、自治区、直辖市人民政府药品监督管理部门报送本次运输的相关信息。属于跨省、自治区、直辖市运输的，收到信息的药品监督管理部门应当向收货人所在地的同级药品监督管理部门通报；属于在本省、自治区、直辖市行政区域内运输的，收到信息的药品监督管理部门应当向收货人所在地设区的市级药品监督管理部门通报。</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审批程序和监督管理"/>
      <w:bookmarkEnd w:id="63"/>
      <w:r>
        <w:rPr>
          <w:rFonts w:ascii="Times New Roman" w:eastAsia="黑体" w:hAnsi="Times New Roman" w:cs="黑体" w:hint="eastAsia"/>
          <w:szCs w:val="32"/>
        </w:rPr>
        <w:t>第七章　审批程序和监督管理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申请人提出本条例规定的审批事项申请，应当提交能够证明其符合本条例规定条件的相关资料。审批部门应当自收到申请之日起40日内作出是否批准的决定；作出批准决定的，发给许可证明文件或者在相关许可证明文件上加注许可事项；作出不予批准决定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定点生产企业和定点批发企业，审批部门应当在经审查符合条件的企业中，根据布局的要求，通过公平竞争的方式初步确定定点生产企业和定点批发企业，并予公布。其他符合条件的企业可以自公布之日起10日内向审批部门提出异议。审批部门应当自收到异议之日起20日内对异议进行审查，并作出是否调整的决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药品监督管理部门应当根据规定的职责权限，对麻醉药品药用原植物的种植以及麻醉药品和精神药品的实验研究、生产、经营、使用、储存、运输活动进行监督检查。</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药品监督管理部门根据实际情况建立监控信息网络，对定点生产企业、定点批发企业和使用单位的麻醉药品和精神药品生产、进货、销售、库存、使用的数量以及流向实行实时监控，并与同级公安机关做到信息共享。</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尚未连接监控信息网络的麻醉药品和精神药品定点生产企业、定点批发企业和使用单位，应当每月通过电子信息、传真、书面等方式，将本单位麻醉药品和精神药品生产、进货、销售、库存、使用的数量以及流向，报所在地设区的市级药品监督管理部门和公安机关；医疗机构还应当报所在地设区的市级人民政府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设区的市级药品监督管理部门应当每3个月向上一级药品监督管理部门报告本地区麻醉药品和精神药品的相关情况。</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已经发生滥用，造成严重社会危害的麻醉药品和精神药品品种，国务院药品监督管理部门应当采取在一定期限内中止生产、经营、使用或者限定其使用范围和用途等措施。对不再作为药品使用的麻醉药品和精神药品，国务院药品监督管理部门应当撤销其药品批准文号和药品标准，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卫生主管部门发现生产、经营企业和使用单位的麻醉药品和精神药品管理存在安全隐患时，应当责令其立即排除或者限期排除；对有证据证明可能流入非法渠道的，应当及时采取查封、扣押的行政强制措施，在7日内作出行政处理决定，并通报同级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发现取得印鉴卡的医疗机构未依照规定购买麻醉药品和第一类精神药品时，应当及时通报同级卫生主管部门。接到通报的卫生主管部门应当立即调查处理。必要时，药品监督管理部门可以责令定点批发企业中止向该医疗机构销售麻醉药品和第一类精神药品。</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麻醉药品和精神药品的生产、经营企业和使用单位对过期、损坏的麻醉药品和精神药品应当登记造册，并向所在地县级药品监督管理部门申请销毁。药品监督管理部门应当自接到申请之日起5日内到场监督销毁。医疗机构对存放在本单位的过期、损坏麻醉药品和精神药品，应当按照本条规定的程序向卫生主管部门提出申请，由卫生主管部门负责监督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对依法收缴的麻醉药品和精神药品，除经国务院药品监督管理部门或者国务院公安部门批准用于科学研究外，应当依照国家有关规定予以销毁。</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县级以上人民政府卫生主管部门应当对执业医师开具麻醉药品和精神药品处方的情况进行监督检查。</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药品监督管理部门、卫生主管部门和公安机关应当互相通报麻醉药品和精神药品生产、经营企业和使用单位的名单以及其他管理信息。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各级药品监督管理部门应当将在麻醉药品药用原植物的种植以及麻醉药品和精神药品的实验研究、生产、经营、使用、储存、运输等各环节的管理中的审批、撤销等事项通报同级公安机关。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麻醉药品和精神药品的经营企业、使用单位报送各级药品监督管理部门的备案事项，应当同时报送同级公安机关。</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发生麻醉药品和精神药品被盗、被抢、丢失或者其他流入非法渠道的情形的，案发单位应当立即采取必要的控制措施，同时报告所在地县级公安机关和药品监督管理部门。医疗机构发生上述情形的，还应当报告其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公安机关接到报告、举报，或者有证据证明麻醉药品和精神药品可能流入非法渠道时，应当及时开展调查，并可以对相关单位采取必要的控制措施。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药品监督管理部门、卫生主管部门以及其他有关部门应当配合公安机关开展工作。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法律责任"/>
      <w:bookmarkEnd w:id="7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卫生主管部门违反本条例的规定，有下列情形之一的，由其上级行政机关或者监察机关责令改正；情节严重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（一）对不符合条件的申请人准予行政许可或者超越法定职权作出准予行政许可决定的；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（二）未到场监督销毁过期、损坏的麻醉药品和精神药品的；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（三）未依法履行监督检查职责，应当发现而未发现违法行为、发现违法行为不及时查处，或者未依照本条例规定的程序实施监督检查的；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（四）违反本条例规定的其他失职、渎职行为。</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麻醉药品药用原植物种植企业违反本条例的规定，有下列情形之一的，由药品监督管理部门责令限期改正，给予警告；逾期不改正的，处5万元以上10万元以下的罚款；情节严重的，取消其种植资格：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（一）未依照麻醉药品药用原植物年度种植计划进行种植的；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（二）未依照规定报告种植情况的；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（三）未依照规定储存麻醉药品的。</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定点生产企业违反本条例的规定，有下列情形之一的，由药品监督管理部门责令限期改正，给予警告，并没收违法所得和违法销售的药品；逾期不改正的，责令停产，并处5万元以上10万元以下的罚款；情节严重的，取消其定点生产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（一）未按照麻醉药品和精神药品年度生产计划安排生产的；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（二）未依照规定向药品监督管理部门报告生产情况的；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（三）未依照规定储存麻醉药品和精神药品，或者未依照规定建立、保存专用账册的；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（四）未依照规定销售麻醉药品和精神药品的；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（五）未依照规定销毁麻醉药品和精神药品的。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定点批发企业违反本条例的规定销售麻醉药品和精神药品，或者违反本条例的规定经营麻醉药品原料药和第一类精神药品原料药的，由药品监督管理部门责令限期改正，给予警告，并没收违法所得和违法销售的药品；逾期不改正的，责令停业，并处违法销售药品货值金额2倍以上5倍以下的罚款；情节严重的，取消其定点批发资格。</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定点批发企业违反本条例的规定，有下列情形之一的，由药品监督管理部门责令限期改正，给予警告；逾期不改正的，责令停业，并处2万元以上5万元以下的罚款；情节严重的，取消其定点批发资格：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（一）未依照规定购进麻醉药品和第一类精神药品的；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（二）未保证供药责任区域内的麻醉药品和第一类精神药品的供应的；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（三）未对医疗机构履行送货义务的；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（四）未依照规定报告麻醉药品和精神药品的进货、销售、库存数量以及流向的；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（五）未依照规定储存麻醉药品和精神药品，或者未依照规定建立、保存专用账册的；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（六）未依照规定销毁麻醉药品和精神药品的；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（七）区域性批发企业之间违反本条例的规定调剂麻醉药品和第一类精神药品，或者因特殊情况调剂麻醉药品和第一类精神药品后未依照规定备案的。</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第二类精神药品零售企业违反本条例的规定储存、销售或者销毁第二类精神药品的，由药品监督管理部门责令限期改正，给予警告，并没收违法所得和违法销售的药品；逾期不改正的，责令停业，并处5000元以上2万元以下的罚款；情节严重的，取消其第二类精神药品零售资格。</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第三十四条、第三十五条规定的单位违反本条例的规定，购买麻醉药品和精神药品的，由药品监督管理部门没收违法购买的麻醉药品和精神药品，责令限期改正，给予警告；逾期不改正的，责令停产或者停止相关活动，并处2万元以上5万元以下的罚款。</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取得印鉴卡的医疗机构违反本条例的规定，有下列情形之一的，由设区的市级人民政府卫生主管部门责令限期改正，给予警告；逾期不改正的，处5000元以上1万元以下的罚款；情节严重的，吊销其印鉴卡；对直接负责的主管人员和其他直接责任人员，依法给予降级、撤职、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（一）未依照规定购买、储存麻醉药品和第一类精神药品的；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（二）未依照规定保存麻醉药品和精神药品专用处方，或者未依照规定进行处方专册登记的；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（三）未依照规定报告麻醉药品和精神药品的进货、库存、使用数量的；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（四）紧急借用麻醉药品和第一类精神药品后未备案的；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（五）未依照规定销毁麻醉药品和精神药品的。</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具有麻醉药品和第一类精神药品处方资格的执业医师，违反本条例的规定开具麻醉药品和第一类精神药品处方，或者未按照临床应用指导原则的要求使用麻醉药品和第一类精神药品的，由其所在医疗机构取消其麻醉药品和第一类精神药品处方资格；造成严重后果的，由原发证部门吊销其执业证书。执业医师未按照临床应用指导原则的要求使用第二类精神药品或者未使用专用处方开具第二类精神药品，造成严重后果的，由原发证部门吊销其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麻醉药品和第一类精神药品处方资格的执业医师擅自开具麻醉药品和第一类精神药品处方，由县级以上人民政府卫生主管部门给予警告，暂停其执业活动；造成严重后果的，吊销其执业证书；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处方的调配人、核对人违反本条例的规定未对麻醉药品和第一类精神药品处方进行核对，造成严重后果的，由原发证部门吊销其执业证书。</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违反本条例的规定运输麻醉药品和精神药品的，由药品监督管理部门和运输管理部门依照各自职责，责令改正，给予警告，处2万元以上5万元以下的罚款。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收寄麻醉药品、精神药品的邮政营业机构未依照本条例的规定办理邮寄手续的，由邮政主管部门责令改正，给予警告；造成麻醉药品、精神药品邮件丢失的，依照邮政法律、行政法规的规定处理。</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提供虚假材料、隐瞒有关情况，或者采取其他欺骗手段取得麻醉药品和精神药品的实验研究、生产、经营、使用资格的，由原审批部门撤销其已取得的资格，5年内不得提出有关麻醉药品和精神药品的申请；情节严重的，处1万元以上3万元以下的罚款，有药品生产许可证、药品经营许可证、医疗机构执业许可证的，依法吊销其许可证明文件。</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药品研究单位在普通药品的实验研究和研制过程中，产生本条例规定管制的麻醉药品和精神药品，未依照本条例的规定报告的，由药品监督管理部门责令改正，给予警告，没收违法药品；拒不改正的，责令停止实验研究和研制活动。</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药物临床试验机构以健康人为麻醉药品和第一类精神药品临床试验的受试对象的，由药品监督管理部门责令停止违法行为，给予警告；情节严重的，取消其药物临床试验机构的资格；构成犯罪的，依法追究刑事责任。对受试对象造成损害的，药物临床试验机构依法承担治疗和赔偿责任。</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定点生产企业、定点批发企业和第二类精神药品零售企业生产、销售假劣麻醉药品和精神药品的，由药品监督管理部门取消其定点生产资格、定点批发资格或者第二类精神药品零售资格，并依照药品管理法的有关规定予以处罚。</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定点生产企业、定点批发企业和其他单位使用现金进行麻醉药品和精神药品交易的，由药品监督管理部门责令改正，给予警告，没收违法交易的药品，并处5万元以上10万元以下的罚款。</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发生麻醉药品和精神药品被盗、被抢、丢失案件的单位，违反本条例的规定未采取必要的控制措施或者未依照本条例的规定报告的，由药品监督管理部门和卫生主管部门依照各自职责，责令改正，给予警告；情节严重的，处5000元以上1万元以下的罚款；有上级主管部门的，由其上级主管部门对直接负责的主管人员和其他直接责任人员，依法给予降级、撤职的处分。</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依法取得麻醉药品药用原植物种植或者麻醉药品和精神药品实验研究、生产、经营、使用、运输等资格的单位，倒卖、转让、出租、出借、涂改其麻醉药品和精神药品许可证明文件的，由原审批部门吊销相应许可证明文件，没收违法所得；情节严重的，处违法所得2倍以上5倍以下的罚款；没有违法所得的，处2万元以上5万元以下的罚款；构成犯罪的，依法追究刑事责任。</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致使麻醉药品和精神药品流入非法渠道造成危害，构成犯罪的，依法追究刑事责任；尚不构成犯罪的，由县级以上公安机关处5万元以上10万元以下的罚款；有违法所得的，没收违法所得；情节严重的，处违法所得2倍以上5倍以下的罚款；由原发证部门吊销其药品生产、经营和使用许可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药品监督管理部门、卫生主管部门在监督管理工作中发现前款规定情形的，应当立即通报所在地同级公安机关，并依照国家有关规定，将案件以及相关材料移送公安机关。</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本章规定由药品监督管理部门作出的行政处罚，由县级以上药品监督管理部门按照国务院药品监督管理部门规定的职责分工决定。</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附则"/>
      <w:bookmarkEnd w:id="9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本条例所称实验研究是指以医疗、科学研究或者教学为目的的临床前药物研究。</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药用类麻醉药品中的罂粟壳只能用于中药饮片和中成药的生产以及医疗配方使用。具体管理办法由国务院药品监督管理部门另行制定。</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生产含麻醉药品的复方制剂，需要购进、储存、使用麻醉药品原料药的，应当遵守本条例有关麻醉药品管理的规定。</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非药用类麻醉药品和精神药品管理的具体办法，由国务院公安部门会同国务院药品监督管理部门、国务院卫生主管部门依据本条例制定。</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军队医疗机构麻醉药品和精神药品的供应、使用，由国务院药品监督管理部门会同中央军事委员会后勤保障部依据本条例制定具体管理办法。</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对动物用麻醉药品和精神药品的管理，由国务院兽医主管部门会同国务院药品监督管理部门依据本条例制定具体管理办法。</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本条例自2005年11月1日起施行。1987年11月28日国务院发布的《麻醉药品管理办法》和1988年12月27日国务院发布的《精神药品管理办法》同时废止。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