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黄南藏族自治州人民代表大会及其常务</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委员会立法条例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（2024年2月3日黄南藏族自治州第十六届人民代表大会第五次会议审议通过　2024年5月24日青海省第十四届人民代表大会常务委员会第八次会议批准）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立法规划和立法计划</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自治州人民代表大会立法程序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自治州人民代表大会常务委员会立法程序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896" w:leftChars="200" w:right="0" w:rightChars="0" w:hanging="1264" w:hangingChars="400"/>
        <w:jc w:val="both"/>
        <w:textAlignment w:val="auto"/>
        <w:rPr>
          <w:rFonts w:ascii="Times New Roman" w:hAnsi="Times New Roman"/>
          <w:sz w:val="32"/>
        </w:rPr>
      </w:pPr>
      <w:r>
        <w:rPr>
          <w:rFonts w:ascii="Times New Roman" w:hAnsi="Times New Roman" w:eastAsia="楷体_GB2312" w:cs="楷体_GB2312"/>
          <w:sz w:val="32"/>
        </w:rPr>
        <w:t>第五章　自治条例、单行条例、地方性法规的修改、废止和解释</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自治州人民代表大会及其常务委员会的立法活动，提高立法质量，发挥立法的引领和推动作用，全面推进依法治州，根据《中华人民共和国地方各级人民代表大会和地方各级人民政府组织法》《中华人民共和国民族区域自治法》和《中华人民共和国立法法》等有关规定，结合本州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自治州人民代表大会及其常务委员会制定、修改、废止和解释自治条例、单行条例、地方性法规以及相关立法活动，适用本条例。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立法应当坚持中国共产党的领导，坚持以马克思列宁主义、毛泽东思想、邓小平理论、“三个代表”重要思想、科学发展观、习近平新时代中国特色社会主义思想为指导，推进自治州法治建设。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立法应当符合宪法的规定、原则和精神，依照法定的权限和程序，从国家整体利益出发，维护社会主义法制的统一、尊严、权威。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立法应当坚持和发展全过程人民民主，尊重和保障人权，保障和促进社会公平正义。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立法应当体现人民的意志，发扬社会主义民主，坚持立法公开，保障人民通过多种途径参与立法活动。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立法应当从本州具体情况和实际需要出发，适应本州经济社会发展和全面深化改革的要求，突出地方特点和民族特色，科学合理地规定公民、法人和其他组织的权利与义务、国家机关的权力与责任。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自治条例、单行条例、地方性法规规范应当明确、具体，具有针对性和可执行性。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制定单行条例、地方性法规，对上位法已经明确规定的内容，一般不作重复性规定。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立法应当倡导和弘扬社会主义核心价值观，坚持法治和德治相结合，铸牢中华民族共同体意识，维护民族团结和社会稳定，推动社会主义精神文明建设。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立法应当贯彻新发展理念，适应改革需要，坚持在法治下推进改革和在改革中完善法治相统一，引导、推动、规范、保障相关改革，发挥法治在国家治理体系和治理能力现代化中的重要作用。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自治州人民代表大会及其常务委员会加强对立法工作的组织协调，发挥在立法工作中的主导作用。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自治州人民代表大会及其常务委员会坚持科学立法、民主立法、依法立法，通过制定、修改、废止和解释法规、条例等多种形式，增强立法的系统性、整体性、协同性、时效性。</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自治州人民代表大会有权依照本州民族的政治、经济和文化的特点，制定自治条例和单行条例。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制定自治条例、单行条例可以依照本州民族的特点，对法律、行政法规和本省地方性法规的规定作出变通规定，但不得违背法律或者行政法规的基本原则，不得对宪法和民族区域自治法的规定以及其他有关法律、行政法规专门就民族自治地方所作的规定作出变通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州人民代表大会及其常务委员会根据本州的具体情况和实际需要，在不同宪法、法律、行政法规和本省地方性法规相抵触的前提下，可以对城乡建设与管理、生态文明建设、历史文化保护、基层治理等方面的事项制定地方性法规，法律另有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自治州立法所需经费，应当列入本级财政预算，并予以保障。</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立法规划和立法计划</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自治州人民代表大会常务委员会（以下简称常务委员会）根据本州具体情况和实际需要，编制立法规划和年度立法计划、专项立法计划。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编制立法规划和年度立法计划、专项立法计划，应当深入分析立法需求，广泛征集意见，科学论证评估，按照加强重点领域、新兴领域、涉外领域立法的要求，突出重点，体现特色，确定立法项目。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立法规划、立法计划中的立法建议项目来源包括：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（一）州人民代表大会代表提出的议案、建议；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（二）有权提出法规、条例案的机关提出的项目；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（三）公民、法人和其他组织向常务委员会提出的项目；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（四）向社会公开征集的项目；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（五）通过立法后评估、法规清理、执法检查、专项调研发现的应当制定、修改或者废止的项目；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（六）需要立法的其他项目。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立法建议应当采用书面形式，主要内容包括项目的名称，立法的必要性、可行性、需要立法解决的主要问题，一般应当附法规、条例建议稿。公民个人提出的立法建议，可以只说明需要通过立法解决的主要问题和初步建议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编制立法规划和立法计划，应当向社会公开征集立法建议。常务委员会法制工作委员会负责起草征集立法建议的公告，由常务委员会办公室通过报刊、网站、书面通知等形式向社会和有关单位发出。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法制工作委员会具体负责立法规划和立法计划的编制工作，对立法建议项目进行汇总、协调、研究和论证，提出立法规划草案、立法计划草案和编制情况说明，书面征求省人大常委会意见后，提交主任会议研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主任会议通过的立法规划和立法计划按照程序报请批准后向社会公布，并报送省人大常委会。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常务委员会法制工作委员会按照常务委员会的要求，督促立法规划和立法计划的落实。州人民代表大会各专门委员会按职责对口督促立法规划和立法计划的落实。</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立法规划和立法计划一般不作调整，确需调整的，由常务委员会法制工作委员会根据各专门委员会和有关方面的意见，提出调整方案，报请主任会议决定。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自治州人民代表大会立法程序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自治州人民代表大会主席团可以向州人民代表大会提出自治条例、单行条例、地方性法规案，由州人民代表大会会议审议。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常务委员会、州人民政府、州人民代表大会各专门委员会，可以向州人民代表大会提出自治条例、单行条例、地方性法规案，由主席团决定列入会议议程。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州人民代表大会代表十人以上联名，可以向州人民代表大会提出自治条例、单行条例、地方性法规案，由主席团决定是否列入会议议程，或者先交有关的专门委员会审议，提出是否列入会议议程的意见，再由主席团决定是否列入会议议程。专门委员会审议自治条例、单行条例、地方性法规案时，可以邀请提案人列席会议，发表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向自治州人民代表大会提出的自治条例、单行条例、地方性法规案，在州人民代表大会闭会期间，可以先向常务委员会提出，经常务委员会会议依照本条例第四章规定的程序审议后，决定提请州人民代表大会审议，由常务委员会或者提案人向大会全体会议作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列入自治州人民代表大会会议议程的自治条例、单行条例、地方性法规案，大会全体会议听取提案人说明后，由各代表团进行审议。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各代表团审议自治条例、单行条例、地方性法规案时，提案人应当派人参加，听取意见，回答询问。有关机关、组织应当根据代表团的要求，派人介绍情况。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常务委员会决定提请州人民代表大会审议的自治条例、单行条例、地方性法规案，应当在会议举行的三十日前将法规、条例草案文本及其说明发给代表，并可以适时组织代表研读讨论，征求代表的意见。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列入自治州人民代表大会会议议程的自治条例、单行条例、地方性法规案，由有关专门委员会进行审议，向主席团提出审议意见，并印发会议。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自治州人民代表大会会议议程的自治条例、单行条例、地方性法规案，由法制委员会进行统一审议，向主席团提出审议结果报告和草案修改稿，对重要的不同意见应当在审议结果报告中予以说明，经主席团会议审议通过后，印发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自治州人民代表大会会议议程的自治条例、单行条例、地方法规案，必要时主席团常务主席可以召开各代表团团长会议，就自治条例、单行条例、地方性法规案中的重大问题听取各代表团的审议意见，并进行讨论；也可以就自治条例、单行条例、地方性法规案中的重大的专门性问题，召集有关代表进行讨论。讨论的情况和意见应当向主席团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自治条例、单行条例、地方性法规案在审议中有重大问题需要进一步研究的，经主席团提出，由大会全体会议决定，可以授权常务委员会根据代表意见进一步审议，作出决定，并将决定情况向州人民代表大会下次会议报告；也可以授权常务委员会根据代表的意见进一步审议，提出修改方案，提请自治州人民代表大会下次会议审议决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列入自治州人民代表大会会议议程的自治条例、单行条例、地方性法规案，在交付表决前，提案人要求撤回的，应当说明理由，经主席团同意并向大会报告，对该案的审议即行终止。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自治条例、单行条例、地方性法规草案修改稿经各代表团审议后，由法制委员会根据审议意见进行修改，提出法规、条例草案表决稿，由主席团提请大会全体会议表决，以全体代表的过半数通过。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自治州人民代表大会审议通过的自治条例、单行条例和地方性法规，由常务委员会报请省人大常委会批准后，发布公告予以公布。</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自治州人民代表大会常务委员会立法程序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主任会议可以向常务委员会提出地方性法规案，由常务委员会会议审议。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州人民政府、州人民代表大会各专门委员会，可以向常务委员会提出地方性法规案，由主任会议决定列入常务委员会会议议程，或者先交有关专门委员会审议，提出审议意见的报告，再决定列入常务委员会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主任会议认为地方性法规案有重大问题需要进一步研究的，可以建议提案人修改完善后再向常务委员会提出。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专门委员会审议、提出是否列入会议议程的意见，再决定是否列入常务委员会会议议程。主任会议决定不列入常务委员会会议议程的，应当向常务委员会会议报告或者向提案人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专门委员会审议时，可以邀请提案人列席会议，发表意见。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列入常务委员会会议议程的地方性法规案，在常务委员会会议初次审议三十日前，应当征求省人大有关专门委员会的意见。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列入常务委员会会议议程的地方性法规案，提案人应当在常务委员会会议举行的三十五日前，将地方性法规草案及有关材料送交常务委员会办公室。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列入常务委员会会议议程的地方性法规案，除特殊情况外，常务委员会办公室应当在会议举行的七日前，将地方性法规草案及其说明发给常务委员会组成人员。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地方性法规案，一般应当经两次常务委员会会议审议后交付表决。调整事项较为单一或者部分修改的地方性法规案，各方面意见比较一致，或者遇有紧急情形的，也可以经一次常务委员会会议审议即交付表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常务委员会会议第一次审议地方性法规案，听取提案人的说明和有关专门委员会的审议意见。对地方性法规草案的合法性、必要性、可行性及可操作性等主要情况进行审议。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常务委员会会议第二次审议地方性法规案，听取法制委员会关于地方性法规草案审议结果的报告和修改情况的汇报，对地方性法规草案修改稿的重点、难点及主要分歧意见进行审议。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常务委员会会议审议地方性法规案时，提案人应当派人参加，听取意见，回答询问。有关机关、组织应当根据会议的要求，派人介绍情况。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常务委员会会议审议地方性法规案时，应当邀请有关的人大代表列席会议。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列入常务委员会会议议程的地方性法规案，由州人大有关的专门委员会进行审议，提出审议意见，印发常务委员会会议。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有关专门委员会审议地方性法规草案时，可以邀请其他专门委员会的成员列席会议，发表意见。有关机关、组织应当根据专门委员会的要求，派人说明情况。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会议第一次审议地方性法规案后，由法制委员会根据常务委员会组成人员、有关专门委员会的审议意见和各方面提出的意见，对地方性法规案进行统一审议，提出审议结果的报告、草案修改稿和草案修改稿修改情况的汇报、草案表决稿，对重要的不同意见应当在审议结果报告和修改情况的汇报中予以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法制委员会审议地方性法规案时，应当邀请有关专门委员会的成员列席会议，发表意见。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专门委员会之间对地方性法规案中的重要问题意见不一致时，应当向主任会议报告。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法制委员会对有关专门委员会的审议意见没有采纳的，应当向有关专门委员会反馈。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列入常务委员会会议议程的地方性法规案，法制委员会、有关专门委员会和常务委员会法制工作委员会应当采取座谈会、论证会、听证会等多种形式，征求和听取人大代表和社会各界的意见。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列入常务委员会会议议程的地方性法规案，应当在常务委员会会议初次审议后将地方性法规草案及其说明向社会公布，征求意见，但是经主任会议决定不公布的除外。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列入常务委员会会议议程的地方性法规案，在交付表决前，提案人要求撤回的，应当说明理由，经主任会议同意并向常务委员会报告，对该地方性法规案的审议即行终止。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地方性法规草案表决稿，由主任会议提请常务委员会全体会议表决，以常务委员会全体组成人员的过半数通过。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地方性法规草案表决稿交付常务委员会会议表决前，主任会议根据常务委员会会议审议的情况，可以决定将个别意见分歧较大的重要条款提请常务委员会会议单独表决。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单独表决的条款经常务委员会会议表决后，主任会议根据单独表决的情况，可以决定将地方性法规草案表决稿交付表决，也可以决定暂不付表决，交法制委员会、有关的专门委员会进一步审议。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对多部地方性法规中涉及同类事项的个别条款进行修改，一并提出地方性法规案的，经主任会议决定，可以提请常务委员会会议合并表决，也可以分别表决。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常务委员会通过的地方性法规，由常务委员会报请省人大常委会批准后，发布公告予以公布。</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自治条例、单行条例、地方性法规的</w:t>
      </w:r>
      <w:r>
        <w:rPr>
          <w:rFonts w:hint="eastAsia" w:ascii="Times New Roman" w:hAnsi="Times New Roman" w:eastAsia="黑体" w:cs="黑体"/>
          <w:szCs w:val="32"/>
        </w:rPr>
        <w:br w:type="textWrapping"/>
      </w:r>
      <w:r>
        <w:rPr>
          <w:rFonts w:hint="eastAsia" w:ascii="Times New Roman" w:hAnsi="Times New Roman" w:eastAsia="黑体" w:cs="黑体"/>
          <w:szCs w:val="32"/>
        </w:rPr>
        <w:t>修改、废止和解释</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自治条例、单行条例、地方性法规的修改、废止程序，适用本条例的有关规定。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自治条例、单行条例、地方性法规被修改的，应当公布新的文本；被废止的，应当发布公告予以公布。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自治州人民代表大会制定的自治条例、单行条例，自治州人民代表大会及其常务委员会制定的地方性法规，如果条文本身需要进一步明确具体含义或者因新的情况需要明确适用依据的，由常务委员会负责解释。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自治条例、单行条例、地方性法规解释草案由常务委员会法制工作委员会拟订，由主任会议决定列入常务委员会会议议程，经常务委员会会议审议，由法制委员会根据常务委员会组成人员的审议意见进行审议、修改，提出解释草案表决稿，经常务委员会全体组成人员的过半数通过，报请省人大常委会批准后，由常务委员会发布公告予以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自治条例、单行条例、地方性法规解释与自治条例、单行条例、地方性法规具有同等效力。</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其他规定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自治条例、单行条例、地方性法规草案，由提案人或者有关机关、社会组织起草。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州人民代表大会有关专门委员会、常务委员会法制工作委员会应当提前参与自治条例、单行条例、地方性法规草案的起草工作，了解情况，提出意见；自治条例草案和综合性、全局性、基础性的单行条例、地方性法规草案，可以由有关专门委员会或者常务委员会法制工作委员会组织起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专业性较强的单行条例、地方性法规草案，可以吸收相关领域的专家参与起草，或者委托有关专家、教学科研单位、社会组织起草。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起草自治条例、单行条例、地方性法规草案，应当深入调查研究，广泛征求各方面意见。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提出自治条例、单行条例、地方性法规案，应当同时提出草案文本及其说明，并提供必要的参阅资料。草案的主要内容一般应当包括立法目的、立法依据、适用范围、主管机关、调整对象、行为规范、法律责任、施行日期等。草案说明应当包括制定或者修改该自治条例、单行条例、地方性法规的必要性、可行性、主要内容和重大问题的协调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自治条例、单行条例、地方性法规的标题应当准确概括法规的内容。题注应当载明制定机关、通过日期、批准机关、批准日期。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修改自治条例、单行条例、地方性法规的，还应当提交修改前后的对照文本。</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州人民代表大会有关专门委员会、常务委员会法制工作委员会可以组织对自治条例、有关单行条例和地方性法规或者自治条例、单行条例、地方性法规中的有关规定进行立法后评估。评估情况应当向常务委员会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除自治条例和内容复杂的单行条例、地方性法规外，单行条例、地方性法规一般列条规定，不分章、节。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自治条例、单行条例依法对法律、行政法规和本省地方性法规的规定作出变通规定的，应当说明变通的依据及理由。</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自治州人民代表大会闭会期间，常务委员会可以对州人民代表大会制定的地方性法规进行部分补充和修改，但不得同该法规的基本原则相抵触。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自治州人民代表大会及其常务委员会作出有关地方性法规问题的决定，适用本条例的有关规定。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自治州人民代表大会及其常务委员会通过的自治条例、单行条例、地方性法规，应当在通过之后的三十日内，将自治条例、单行条例、地方性法规文本及说明报省人大常委会。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经省人大常委会批准的自治条例、单行条例、地方性法规公布后，其文本以及草案的说明、审议结果报告等，应当及时在《黄南藏族自治州人民代表大会会刊》《黄南藏族自治州人民代表大会常务委员会公报》《黄南报》和黄南人大网上刊载。常务委员会也可以根据实际需要，召开新闻发布会，向社会发布有关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《黄南藏族自治州人民代表大会会刊》和《黄南藏族自治州人民代表大会常务委员会公报》刊登的自治条例、单行条例、地方性法规文本为标准文本。</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常务委员会应当加强立法宣传工作，通过多种形式发布立法信息、介绍情况、回应关切。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自治州人民代表大会及其常务委员会应当加强州人民代表大会专门委员会和常务委员会工作机构的立法能力建设，按照政治坚定、服务人民、尊崇法治、发扬民主、勤勉尽责的要求，加强立法工作队伍建设，推进立法人才队伍的专业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常务委员会根据实际需要设立基层立法联系点，推动基层立法联系点与人大代表联络（活动）室等融合建设，深入听取基层群众和有关方面对法规草案和立法工作的意见和建议，支持基层立法联系点在立法中发挥作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常务委员会可以与高等院校、科研院所等有关机构合作建立地方立法研究评估与咨询服务基地，加强立法智库建设，注重发挥其作用和专业优势，为立法提供智力支持。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对自治条例、单行条例、地方性法规，制定机关应当根据维护法制统一的原则和改革发展的需要进行清理。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自治州人民代表大会及其常务委员会根据区域协调发展的需要，可以与有关市州级人民代表大会及其常务委员会建立区域协同立法工作机制，协同制定地方性法规，在本行政区域或者有关区域内实施。</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本条例自2024年8月1日起施行。2017年2月17日黄南藏族自治州第十五届人民代表大会第二次会议通过，2017年3月31日青海省第十二届人民代表大会常务委员会第三十三次会议批准的《黄南藏族自治州人民代表大会及其常务委员会立法程序规定》同时废止。</w:t>
      </w:r>
      <w:bookmarkStart w:id="0" w:name="_GoBack"/>
      <w:bookmarkEnd w:id="0"/>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E2D608B"/>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8</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2024-09-25T10:07:40Z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05CD38D8E8DC4C5F9C3F3EFB225A5AB2_13</vt:lpwstr>
  </property>
  <property fmtid="{D5CDD505-2E9C-101B-9397-08002B2CF9AE}" pid="3" name="KSOProductBuildVer">
    <vt:lpwstr>2052-12.1.0.15990</vt:lpwstr>
  </property>
</Properties>
</file>