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00" w:lineRule="exact"/>
        <w:ind w:right="0" w:rightChars="0"/>
        <w:contextualSpacing/>
        <w:jc w:val="center"/>
        <w:textAlignment w:val="auto"/>
        <w:outlineLvl w:val="9"/>
        <w:rPr>
          <w:rFonts w:ascii="宋体" w:hAnsi="宋体"/>
          <w:b/>
          <w:sz w:val="44"/>
          <w:szCs w:val="44"/>
          <w:u w:val="none"/>
        </w:rPr>
      </w:pP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contextualSpacing/>
        <w:jc w:val="center"/>
        <w:textAlignment w:val="auto"/>
        <w:outlineLvl w:val="9"/>
        <w:rPr>
          <w:rFonts w:ascii="方正小标宋简体" w:hAnsi="宋体" w:eastAsia="方正小标宋简体"/>
          <w:sz w:val="44"/>
          <w:szCs w:val="44"/>
          <w:u w:val="none"/>
        </w:rPr>
      </w:pPr>
      <w:r>
        <w:rPr>
          <w:rFonts w:hint="eastAsia" w:ascii="方正小标宋简体" w:hAnsi="宋体" w:eastAsia="方正小标宋简体"/>
          <w:sz w:val="44"/>
          <w:szCs w:val="44"/>
          <w:u w:val="none"/>
        </w:rPr>
        <w:t>黑龙江省促进科技成果转化条例</w:t>
      </w:r>
    </w:p>
    <w:p>
      <w:pPr>
        <w:pStyle w:val="2"/>
        <w:jc w:val="center"/>
        <w:rPr>
          <w:rFonts w:hint="eastAsia" w:ascii="仿宋_GB2312" w:hAnsi="仿宋_GB2312" w:eastAsia="仿宋_GB2312" w:cs="仿宋_GB2312"/>
          <w:sz w:val="32"/>
          <w:szCs w:val="32"/>
        </w:rPr>
      </w:pPr>
      <w:r>
        <w:rPr>
          <w:rFonts w:hint="eastAsia" w:ascii="仿宋_GB2312" w:hAnsi="楷体" w:eastAsia="仿宋_GB2312" w:cs="楷体"/>
          <w:sz w:val="32"/>
          <w:szCs w:val="32"/>
          <w:u w:val="none"/>
        </w:rPr>
        <w:t>（</w:t>
      </w:r>
      <w:r>
        <w:rPr>
          <w:rFonts w:hint="eastAsia" w:ascii="仿宋_GB2312" w:hAnsi="仿宋_GB2312" w:eastAsia="仿宋_GB2312" w:cs="仿宋_GB2312"/>
          <w:sz w:val="32"/>
          <w:szCs w:val="32"/>
        </w:rPr>
        <w:t>201</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16</w:t>
      </w:r>
      <w:r>
        <w:rPr>
          <w:rFonts w:hint="eastAsia" w:ascii="仿宋_GB2312" w:hAnsi="仿宋_GB2312" w:eastAsia="仿宋_GB2312" w:cs="仿宋_GB2312"/>
          <w:sz w:val="32"/>
          <w:szCs w:val="32"/>
        </w:rPr>
        <w:t>日黑龙江省第十二届人民代表大会</w:t>
      </w:r>
    </w:p>
    <w:p>
      <w:pPr>
        <w:jc w:val="center"/>
        <w:rPr>
          <w:rFonts w:ascii="仿宋_GB2312" w:hAnsi="楷体" w:eastAsia="仿宋_GB2312" w:cs="楷体"/>
          <w:sz w:val="32"/>
          <w:szCs w:val="32"/>
          <w:u w:val="none"/>
        </w:rPr>
      </w:pPr>
      <w:r>
        <w:rPr>
          <w:rFonts w:hint="eastAsia" w:ascii="仿宋_GB2312" w:hAnsi="仿宋_GB2312" w:eastAsia="仿宋_GB2312" w:cs="仿宋_GB2312"/>
          <w:sz w:val="32"/>
          <w:szCs w:val="32"/>
        </w:rPr>
        <w:t>常务委员会第</w:t>
      </w:r>
      <w:r>
        <w:rPr>
          <w:rFonts w:hint="eastAsia" w:ascii="仿宋_GB2312" w:hAnsi="仿宋_GB2312" w:eastAsia="仿宋_GB2312" w:cs="仿宋_GB2312"/>
          <w:sz w:val="32"/>
          <w:szCs w:val="32"/>
          <w:lang w:eastAsia="zh-CN"/>
        </w:rPr>
        <w:t>三十</w:t>
      </w:r>
      <w:r>
        <w:rPr>
          <w:rFonts w:hint="eastAsia" w:ascii="仿宋_GB2312" w:hAnsi="仿宋_GB2312" w:eastAsia="仿宋_GB2312" w:cs="仿宋_GB2312"/>
          <w:sz w:val="32"/>
          <w:szCs w:val="32"/>
        </w:rPr>
        <w:t>次会议通过</w:t>
      </w:r>
      <w:r>
        <w:rPr>
          <w:rFonts w:hint="eastAsia" w:ascii="仿宋_GB2312" w:hAnsi="楷体" w:eastAsia="仿宋_GB2312" w:cs="楷体"/>
          <w:sz w:val="32"/>
          <w:szCs w:val="32"/>
          <w:u w:val="none"/>
        </w:rPr>
        <w:t>）</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3" w:firstLineChars="200"/>
        <w:contextualSpacing/>
        <w:textAlignment w:val="auto"/>
        <w:outlineLvl w:val="9"/>
        <w:rPr>
          <w:rFonts w:ascii="宋体"/>
          <w:b/>
          <w:sz w:val="32"/>
          <w:szCs w:val="32"/>
          <w:u w:val="none"/>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contextualSpacing/>
        <w:jc w:val="center"/>
        <w:textAlignment w:val="auto"/>
        <w:outlineLvl w:val="9"/>
        <w:rPr>
          <w:rFonts w:ascii="黑体" w:hAnsi="黑体" w:eastAsia="黑体"/>
          <w:sz w:val="32"/>
          <w:szCs w:val="32"/>
          <w:u w:val="none"/>
        </w:rPr>
      </w:pPr>
      <w:r>
        <w:rPr>
          <w:rFonts w:hint="eastAsia" w:ascii="黑体" w:hAnsi="黑体" w:eastAsia="黑体"/>
          <w:sz w:val="32"/>
          <w:szCs w:val="32"/>
          <w:u w:val="none"/>
        </w:rPr>
        <w:t>第一章</w:t>
      </w:r>
      <w:r>
        <w:rPr>
          <w:rFonts w:hint="eastAsia" w:ascii="黑体" w:hAnsi="黑体" w:eastAsia="黑体"/>
          <w:sz w:val="32"/>
          <w:szCs w:val="32"/>
          <w:u w:val="none"/>
          <w:lang w:val="en-US" w:eastAsia="zh-CN"/>
        </w:rPr>
        <w:t xml:space="preserve">  </w:t>
      </w:r>
      <w:r>
        <w:rPr>
          <w:rFonts w:hint="eastAsia" w:ascii="黑体" w:hAnsi="黑体" w:eastAsia="黑体"/>
          <w:sz w:val="32"/>
          <w:szCs w:val="32"/>
          <w:u w:val="none"/>
        </w:rPr>
        <w:t>总</w:t>
      </w:r>
      <w:r>
        <w:rPr>
          <w:rFonts w:ascii="黑体" w:hAnsi="黑体" w:eastAsia="黑体"/>
          <w:sz w:val="32"/>
          <w:szCs w:val="32"/>
          <w:u w:val="none"/>
        </w:rPr>
        <w:t xml:space="preserve"> </w:t>
      </w:r>
      <w:r>
        <w:rPr>
          <w:rFonts w:hint="eastAsia" w:ascii="黑体" w:hAnsi="黑体" w:eastAsia="黑体"/>
          <w:sz w:val="32"/>
          <w:szCs w:val="32"/>
          <w:u w:val="none"/>
        </w:rPr>
        <w:t>则</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第一条</w:t>
      </w:r>
      <w:r>
        <w:rPr>
          <w:rFonts w:hint="eastAsia" w:ascii="楷体_GB2312" w:hAnsi="楷体" w:eastAsia="楷体_GB2312"/>
          <w:b/>
          <w:sz w:val="32"/>
          <w:szCs w:val="32"/>
          <w:u w:val="none"/>
        </w:rPr>
        <w:t xml:space="preserve"> </w:t>
      </w:r>
      <w:r>
        <w:rPr>
          <w:rFonts w:hint="eastAsia" w:ascii="仿宋_GB2312" w:hAnsi="黑体" w:eastAsia="仿宋_GB2312"/>
          <w:sz w:val="32"/>
          <w:szCs w:val="32"/>
          <w:u w:val="none"/>
        </w:rPr>
        <w:t>为了促进科技成果转化为现实生产力，规范科技成果转化活动，加快实施创新驱动发展战略，推动经济建设和社会发展，根据《中华人民共和国促进科技成果转化法》</w:t>
      </w:r>
      <w:r>
        <w:rPr>
          <w:rFonts w:hint="eastAsia" w:ascii="仿宋_GB2312" w:hAnsi="宋体" w:eastAsia="仿宋_GB2312" w:cs="宋体"/>
          <w:sz w:val="32"/>
          <w:szCs w:val="32"/>
          <w:u w:val="none"/>
        </w:rPr>
        <w:t>等</w:t>
      </w:r>
      <w:r>
        <w:rPr>
          <w:rFonts w:hint="eastAsia" w:ascii="仿宋_GB2312" w:hAnsi="黑体" w:eastAsia="仿宋_GB2312"/>
          <w:sz w:val="32"/>
          <w:szCs w:val="32"/>
          <w:u w:val="none"/>
        </w:rPr>
        <w:t>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仿宋" w:eastAsia="仿宋_GB2312" w:cs="仿宋_GB2312"/>
          <w:spacing w:val="6"/>
          <w:kern w:val="32"/>
          <w:sz w:val="32"/>
          <w:szCs w:val="32"/>
          <w:u w:val="none"/>
          <w:shd w:val="clear" w:color="auto" w:fill="BEBEBE"/>
        </w:rPr>
      </w:pPr>
      <w:r>
        <w:rPr>
          <w:rFonts w:hint="eastAsia" w:ascii="黑体" w:hAnsi="黑体" w:eastAsia="黑体"/>
          <w:sz w:val="32"/>
          <w:szCs w:val="32"/>
          <w:u w:val="none"/>
        </w:rPr>
        <w:t>第二条</w:t>
      </w:r>
      <w:r>
        <w:rPr>
          <w:rFonts w:hint="eastAsia" w:ascii="楷体_GB2312" w:hAnsi="楷体" w:eastAsia="楷体_GB2312"/>
          <w:b/>
          <w:sz w:val="32"/>
          <w:szCs w:val="32"/>
          <w:u w:val="none"/>
        </w:rPr>
        <w:t xml:space="preserve"> </w:t>
      </w:r>
      <w:r>
        <w:rPr>
          <w:rFonts w:hint="eastAsia" w:ascii="仿宋_GB2312" w:hAnsi="黑体" w:eastAsia="仿宋_GB2312"/>
          <w:sz w:val="32"/>
          <w:szCs w:val="32"/>
          <w:u w:val="none"/>
        </w:rPr>
        <w:t>本省行政区域内科技成果转化及相关活动，适用本条例。</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sz w:val="32"/>
          <w:szCs w:val="32"/>
          <w:u w:val="none"/>
        </w:rPr>
      </w:pPr>
      <w:r>
        <w:rPr>
          <w:rFonts w:hint="eastAsia" w:ascii="黑体" w:hAnsi="黑体" w:eastAsia="黑体"/>
          <w:sz w:val="32"/>
          <w:szCs w:val="32"/>
          <w:u w:val="none"/>
        </w:rPr>
        <w:t>第</w:t>
      </w:r>
      <w:r>
        <w:rPr>
          <w:rFonts w:hint="eastAsia" w:ascii="黑体" w:hAnsi="黑体" w:eastAsia="黑体"/>
          <w:sz w:val="32"/>
          <w:szCs w:val="32"/>
          <w:u w:val="none"/>
          <w:lang w:eastAsia="zh-CN"/>
        </w:rPr>
        <w:t>三</w:t>
      </w:r>
      <w:r>
        <w:rPr>
          <w:rFonts w:hint="eastAsia" w:ascii="黑体" w:hAnsi="黑体" w:eastAsia="黑体"/>
          <w:sz w:val="32"/>
          <w:szCs w:val="32"/>
          <w:u w:val="none"/>
        </w:rPr>
        <w:t>条</w:t>
      </w:r>
      <w:r>
        <w:rPr>
          <w:rFonts w:hint="eastAsia" w:ascii="黑体" w:hAnsi="黑体" w:eastAsia="黑体"/>
          <w:sz w:val="32"/>
          <w:szCs w:val="32"/>
          <w:u w:val="none"/>
          <w:lang w:val="en-US" w:eastAsia="zh-CN"/>
        </w:rPr>
        <w:t xml:space="preserve"> </w:t>
      </w:r>
      <w:r>
        <w:rPr>
          <w:rFonts w:hint="eastAsia" w:ascii="仿宋_GB2312" w:hAnsi="黑体" w:eastAsia="仿宋_GB2312"/>
          <w:sz w:val="32"/>
          <w:szCs w:val="32"/>
          <w:u w:val="none"/>
        </w:rPr>
        <w:t>科技成果转化活动应当以企业为主体、以市场为导向，遵循自愿、互利、公平、诚实信用的原则，加强知识产权保护，保障参与科技成果转化各方主体的利益。</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仿宋" w:eastAsia="仿宋_GB2312" w:cs="仿宋_GB2312"/>
          <w:spacing w:val="6"/>
          <w:kern w:val="32"/>
          <w:sz w:val="32"/>
          <w:szCs w:val="32"/>
          <w:u w:val="none"/>
          <w:shd w:val="clear" w:color="auto" w:fill="BEBEBE"/>
        </w:rPr>
      </w:pPr>
      <w:r>
        <w:rPr>
          <w:rFonts w:hint="eastAsia" w:ascii="黑体" w:hAnsi="黑体" w:eastAsia="黑体"/>
          <w:sz w:val="32"/>
          <w:szCs w:val="32"/>
          <w:u w:val="none"/>
        </w:rPr>
        <w:t>第四条</w:t>
      </w:r>
      <w:r>
        <w:rPr>
          <w:rFonts w:ascii="楷体_GB2312" w:hAnsi="楷体" w:eastAsia="楷体_GB2312"/>
          <w:b/>
          <w:sz w:val="32"/>
          <w:szCs w:val="32"/>
          <w:u w:val="none"/>
        </w:rPr>
        <w:t xml:space="preserve"> </w:t>
      </w:r>
      <w:r>
        <w:rPr>
          <w:rFonts w:hint="eastAsia" w:ascii="仿宋_GB2312" w:hAnsi="仿宋_GB2312" w:eastAsia="仿宋_GB2312" w:cs="仿宋_GB2312"/>
          <w:sz w:val="32"/>
          <w:szCs w:val="32"/>
          <w:u w:val="none"/>
        </w:rPr>
        <w:t>县级以上</w:t>
      </w:r>
      <w:r>
        <w:rPr>
          <w:rFonts w:hint="eastAsia" w:ascii="仿宋_GB2312" w:hAnsi="黑体" w:eastAsia="仿宋_GB2312"/>
          <w:sz w:val="32"/>
          <w:szCs w:val="32"/>
          <w:u w:val="none"/>
        </w:rPr>
        <w:t>人民政府负责管理、指导和协调本行政区域内的科技成果转化工作，将科技成果的转化纳入国民经济和社会发展规划。</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县级以上人民政府应</w:t>
      </w:r>
      <w:r>
        <w:rPr>
          <w:rFonts w:hint="eastAsia" w:ascii="仿宋_GB2312" w:hAnsi="黑体" w:eastAsia="仿宋_GB2312"/>
          <w:sz w:val="32"/>
          <w:szCs w:val="32"/>
          <w:u w:val="none"/>
          <w:lang w:eastAsia="zh-CN"/>
        </w:rPr>
        <w:t>当</w:t>
      </w:r>
      <w:r>
        <w:rPr>
          <w:rFonts w:hint="eastAsia" w:ascii="仿宋_GB2312" w:hAnsi="黑体" w:eastAsia="仿宋_GB2312"/>
          <w:sz w:val="32"/>
          <w:szCs w:val="32"/>
          <w:u w:val="none"/>
        </w:rPr>
        <w:t>加强科技、财政、教育、投资、人才、产业、金融、知识产权、政府采购、国有资产管理、军民融合、信息等政策协同，制定有利于促进科技成果转化的政策措施。</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第五条</w:t>
      </w:r>
      <w:r>
        <w:rPr>
          <w:rFonts w:hint="eastAsia" w:ascii="楷体_GB2312" w:hAnsi="楷体" w:eastAsia="楷体_GB2312"/>
          <w:b/>
          <w:sz w:val="32"/>
          <w:szCs w:val="32"/>
          <w:u w:val="none"/>
        </w:rPr>
        <w:t xml:space="preserve"> </w:t>
      </w:r>
      <w:r>
        <w:rPr>
          <w:rFonts w:hint="eastAsia" w:ascii="仿宋_GB2312" w:hAnsi="黑体" w:eastAsia="仿宋_GB2312"/>
          <w:sz w:val="32"/>
          <w:szCs w:val="32"/>
          <w:u w:val="none"/>
        </w:rPr>
        <w:t>县级以上科学技术行政部门是科技成果转化的综合管理部门，负责组织实施本条例。</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发展和改革、财政、教育、人力资源和社会保障、工业和信息化、农业、商务、税务等有关部门在各自职责范围内，负责有关的科技成果转化工作。</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eastAsia="仿宋_GB2312"/>
          <w:kern w:val="0"/>
          <w:sz w:val="32"/>
          <w:szCs w:val="32"/>
          <w:highlight w:val="lightGray"/>
          <w:u w:val="none"/>
        </w:rPr>
      </w:pPr>
      <w:r>
        <w:rPr>
          <w:rFonts w:hint="eastAsia" w:ascii="黑体" w:hAnsi="黑体" w:eastAsia="黑体"/>
          <w:sz w:val="32"/>
          <w:szCs w:val="32"/>
          <w:u w:val="none"/>
        </w:rPr>
        <w:t>第六条</w:t>
      </w:r>
      <w:r>
        <w:rPr>
          <w:rFonts w:hint="eastAsia" w:ascii="黑体" w:hAnsi="黑体" w:eastAsia="黑体"/>
          <w:sz w:val="32"/>
          <w:szCs w:val="32"/>
          <w:u w:val="none"/>
          <w:lang w:val="en-US" w:eastAsia="zh-CN"/>
        </w:rPr>
        <w:t xml:space="preserve"> </w:t>
      </w:r>
      <w:r>
        <w:rPr>
          <w:rFonts w:hint="eastAsia" w:ascii="仿宋_GB2312" w:hAnsi="黑体" w:eastAsia="仿宋_GB2312"/>
          <w:sz w:val="32"/>
          <w:szCs w:val="32"/>
          <w:u w:val="none"/>
          <w:lang w:eastAsia="zh-CN"/>
        </w:rPr>
        <w:t>县级以上人民政府应当支持</w:t>
      </w:r>
      <w:r>
        <w:rPr>
          <w:rFonts w:hint="eastAsia" w:ascii="仿宋_GB2312" w:hAnsi="黑体" w:eastAsia="仿宋_GB2312"/>
          <w:sz w:val="32"/>
          <w:szCs w:val="32"/>
          <w:u w:val="none"/>
        </w:rPr>
        <w:t>科技成果首先在本省行政区域内实施转化。</w:t>
      </w:r>
      <w:r>
        <w:rPr>
          <w:rFonts w:hint="eastAsia" w:ascii="仿宋_GB2312" w:hAnsi="黑体" w:eastAsia="仿宋_GB2312"/>
          <w:sz w:val="32"/>
          <w:szCs w:val="32"/>
          <w:u w:val="none"/>
          <w:lang w:eastAsia="zh-CN"/>
        </w:rPr>
        <w:t>科技成果首先在本省行政区域内转化的，按照省、市有关规定优先享受补助、补贴和其他产业政策支持。</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contextualSpacing/>
        <w:jc w:val="center"/>
        <w:textAlignment w:val="auto"/>
        <w:outlineLvl w:val="9"/>
        <w:rPr>
          <w:rFonts w:ascii="黑体" w:hAnsi="黑体" w:eastAsia="黑体"/>
          <w:sz w:val="32"/>
          <w:szCs w:val="32"/>
          <w:u w:val="none"/>
        </w:rPr>
      </w:pP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contextualSpacing/>
        <w:jc w:val="center"/>
        <w:textAlignment w:val="auto"/>
        <w:outlineLvl w:val="9"/>
        <w:rPr>
          <w:rFonts w:ascii="黑体" w:hAnsi="黑体" w:eastAsia="黑体"/>
          <w:sz w:val="32"/>
          <w:szCs w:val="32"/>
          <w:u w:val="none"/>
        </w:rPr>
      </w:pPr>
      <w:r>
        <w:rPr>
          <w:rFonts w:hint="eastAsia" w:ascii="黑体" w:hAnsi="黑体" w:eastAsia="黑体"/>
          <w:sz w:val="32"/>
          <w:szCs w:val="32"/>
          <w:u w:val="none"/>
        </w:rPr>
        <w:t>第二章</w:t>
      </w:r>
      <w:r>
        <w:rPr>
          <w:rFonts w:hint="eastAsia" w:ascii="黑体" w:hAnsi="黑体" w:eastAsia="黑体"/>
          <w:sz w:val="32"/>
          <w:szCs w:val="32"/>
          <w:u w:val="none"/>
          <w:lang w:val="en-US" w:eastAsia="zh-CN"/>
        </w:rPr>
        <w:t xml:space="preserve">  </w:t>
      </w:r>
      <w:r>
        <w:rPr>
          <w:rFonts w:hint="eastAsia" w:ascii="黑体" w:hAnsi="黑体" w:eastAsia="黑体"/>
          <w:sz w:val="32"/>
          <w:szCs w:val="32"/>
          <w:u w:val="none"/>
        </w:rPr>
        <w:t>组织实施</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楷体" w:eastAsia="仿宋_GB2312"/>
          <w:sz w:val="32"/>
          <w:szCs w:val="32"/>
          <w:u w:val="none"/>
        </w:rPr>
      </w:pPr>
      <w:r>
        <w:rPr>
          <w:rFonts w:hint="eastAsia" w:ascii="黑体" w:hAnsi="黑体" w:eastAsia="黑体"/>
          <w:sz w:val="32"/>
          <w:szCs w:val="32"/>
          <w:u w:val="none"/>
        </w:rPr>
        <w:t>第七条</w:t>
      </w:r>
      <w:r>
        <w:rPr>
          <w:rFonts w:hint="eastAsia" w:ascii="楷体_GB2312" w:hAnsi="楷体" w:eastAsia="楷体_GB2312"/>
          <w:b/>
          <w:sz w:val="32"/>
          <w:szCs w:val="32"/>
          <w:u w:val="none"/>
        </w:rPr>
        <w:t xml:space="preserve"> </w:t>
      </w:r>
      <w:r>
        <w:rPr>
          <w:rFonts w:hint="eastAsia" w:ascii="仿宋_GB2312" w:hAnsi="楷体" w:eastAsia="仿宋_GB2312"/>
          <w:sz w:val="32"/>
          <w:szCs w:val="32"/>
          <w:u w:val="none"/>
        </w:rPr>
        <w:t>县级以上人民政府应当通过政府采购、研究开发资助、</w:t>
      </w:r>
      <w:r>
        <w:rPr>
          <w:rFonts w:hint="eastAsia" w:ascii="仿宋_GB2312" w:hAnsi="黑体" w:eastAsia="仿宋_GB2312"/>
          <w:sz w:val="32"/>
          <w:szCs w:val="32"/>
          <w:u w:val="none"/>
        </w:rPr>
        <w:t>奖励、后补助、</w:t>
      </w:r>
      <w:r>
        <w:rPr>
          <w:rFonts w:hint="eastAsia" w:ascii="仿宋_GB2312" w:hAnsi="楷体" w:eastAsia="仿宋_GB2312"/>
          <w:sz w:val="32"/>
          <w:szCs w:val="32"/>
          <w:u w:val="none"/>
        </w:rPr>
        <w:t>发布产业技术指导目录、示范推广等方式，重点</w:t>
      </w:r>
      <w:r>
        <w:rPr>
          <w:rFonts w:hint="eastAsia" w:ascii="仿宋_GB2312" w:hAnsi="仿宋_GB2312" w:eastAsia="仿宋_GB2312" w:cs="仿宋_GB2312"/>
          <w:bCs/>
          <w:kern w:val="0"/>
          <w:sz w:val="32"/>
          <w:szCs w:val="32"/>
          <w:u w:val="none"/>
          <w:lang w:val="zh-CN"/>
        </w:rPr>
        <w:t>支持</w:t>
      </w:r>
      <w:r>
        <w:rPr>
          <w:rFonts w:hint="eastAsia" w:ascii="仿宋_GB2312" w:hAnsi="楷体" w:eastAsia="仿宋_GB2312"/>
          <w:sz w:val="32"/>
          <w:szCs w:val="32"/>
          <w:u w:val="none"/>
        </w:rPr>
        <w:t xml:space="preserve">下列科技成果转化项目： </w:t>
      </w:r>
    </w:p>
    <w:p>
      <w:pPr>
        <w:pStyle w:val="12"/>
        <w:keepNext w:val="0"/>
        <w:keepLines w:val="0"/>
        <w:pageBreakBefore w:val="0"/>
        <w:widowControl w:val="0"/>
        <w:numPr>
          <w:ilvl w:val="0"/>
          <w:numId w:val="0"/>
        </w:numPr>
        <w:kinsoku/>
        <w:wordWrap/>
        <w:overflowPunct/>
        <w:topLinePunct w:val="0"/>
        <w:autoSpaceDE/>
        <w:autoSpaceDN/>
        <w:bidi w:val="0"/>
        <w:adjustRightInd w:val="0"/>
        <w:snapToGrid w:val="0"/>
        <w:spacing w:line="500" w:lineRule="exact"/>
        <w:ind w:left="640" w:leftChars="0" w:right="0" w:rightChars="0"/>
        <w:contextualSpacing/>
        <w:textAlignment w:val="auto"/>
        <w:outlineLvl w:val="9"/>
        <w:rPr>
          <w:rFonts w:hint="eastAsia" w:ascii="仿宋_GB2312" w:hAnsi="楷体" w:eastAsia="仿宋_GB2312"/>
          <w:sz w:val="32"/>
          <w:szCs w:val="32"/>
          <w:u w:val="none"/>
        </w:rPr>
      </w:pPr>
      <w:r>
        <w:rPr>
          <w:rFonts w:hint="eastAsia" w:ascii="仿宋_GB2312" w:hAnsi="楷体" w:eastAsia="仿宋_GB2312" w:cs="Times New Roman"/>
          <w:kern w:val="2"/>
          <w:sz w:val="32"/>
          <w:szCs w:val="32"/>
          <w:u w:val="none"/>
          <w:lang w:val="en-US" w:eastAsia="zh-CN" w:bidi="ar-SA"/>
        </w:rPr>
        <w:t>（一）</w:t>
      </w:r>
      <w:r>
        <w:rPr>
          <w:rFonts w:hint="eastAsia" w:ascii="仿宋_GB2312" w:hAnsi="楷体" w:eastAsia="仿宋_GB2312"/>
          <w:sz w:val="32"/>
          <w:szCs w:val="32"/>
          <w:u w:val="none"/>
        </w:rPr>
        <w:t>能够促进重点产业和战略性新兴产业发展的；</w:t>
      </w:r>
    </w:p>
    <w:p>
      <w:pPr>
        <w:keepNext w:val="0"/>
        <w:keepLines w:val="0"/>
        <w:pageBreakBefore w:val="0"/>
        <w:widowControl w:val="0"/>
        <w:kinsoku/>
        <w:wordWrap/>
        <w:overflowPunct/>
        <w:topLinePunct w:val="0"/>
        <w:autoSpaceDE/>
        <w:autoSpaceDN/>
        <w:bidi w:val="0"/>
        <w:adjustRightInd w:val="0"/>
        <w:snapToGrid w:val="0"/>
        <w:spacing w:line="500" w:lineRule="exact"/>
        <w:ind w:left="640" w:right="0" w:rightChars="0"/>
        <w:contextualSpacing/>
        <w:textAlignment w:val="auto"/>
        <w:outlineLvl w:val="9"/>
        <w:rPr>
          <w:rFonts w:hint="eastAsia" w:ascii="仿宋_GB2312" w:hAnsi="仿宋" w:eastAsia="仿宋_GB2312" w:cs="仿宋_GB2312"/>
          <w:spacing w:val="6"/>
          <w:kern w:val="32"/>
          <w:sz w:val="32"/>
          <w:szCs w:val="32"/>
          <w:u w:val="none"/>
          <w:shd w:val="clear" w:color="auto" w:fill="BEBEBE"/>
          <w:lang w:val="en-US" w:eastAsia="zh-CN" w:bidi="ar-SA"/>
        </w:rPr>
      </w:pPr>
      <w:r>
        <w:rPr>
          <w:rFonts w:hint="eastAsia" w:ascii="仿宋_GB2312" w:hAnsi="仿宋_GB2312" w:eastAsia="仿宋_GB2312" w:cs="仿宋_GB2312"/>
          <w:bCs/>
          <w:kern w:val="0"/>
          <w:sz w:val="32"/>
          <w:szCs w:val="32"/>
          <w:u w:val="none"/>
          <w:lang w:val="zh-CN"/>
        </w:rPr>
        <w:t>（二）能够促进资源型城市转型升级的</w:t>
      </w:r>
      <w:r>
        <w:rPr>
          <w:rFonts w:hint="eastAsia" w:ascii="仿宋_GB2312" w:hAnsi="仿宋_GB2312" w:eastAsia="仿宋_GB2312" w:cs="仿宋_GB2312"/>
          <w:sz w:val="32"/>
          <w:szCs w:val="32"/>
          <w:u w:val="none"/>
        </w:rPr>
        <w:t>；</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楷体" w:eastAsia="仿宋_GB2312"/>
          <w:sz w:val="32"/>
          <w:szCs w:val="32"/>
          <w:u w:val="none"/>
        </w:rPr>
      </w:pPr>
      <w:r>
        <w:rPr>
          <w:rFonts w:hint="eastAsia" w:ascii="仿宋_GB2312" w:hAnsi="楷体" w:eastAsia="仿宋_GB2312"/>
          <w:sz w:val="32"/>
          <w:szCs w:val="32"/>
          <w:u w:val="none"/>
        </w:rPr>
        <w:t>（三）能够显著提高国家安全能力和公共安全水平的；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楷体" w:eastAsia="仿宋_GB2312"/>
          <w:sz w:val="32"/>
          <w:szCs w:val="32"/>
          <w:u w:val="none"/>
        </w:rPr>
      </w:pPr>
      <w:r>
        <w:rPr>
          <w:rFonts w:hint="eastAsia" w:ascii="仿宋_GB2312" w:hAnsi="楷体" w:eastAsia="仿宋_GB2312"/>
          <w:sz w:val="32"/>
          <w:szCs w:val="32"/>
          <w:u w:val="none"/>
        </w:rPr>
        <w:t>（四）能够合理开发和利用资源、节约能源、降低消耗以及防治环境污染、保护生态、提高应对气候变化和防灾减灾能力的；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楷体" w:eastAsia="仿宋_GB2312"/>
          <w:sz w:val="32"/>
          <w:szCs w:val="32"/>
          <w:u w:val="none"/>
        </w:rPr>
      </w:pPr>
      <w:r>
        <w:rPr>
          <w:rFonts w:hint="eastAsia" w:ascii="仿宋_GB2312" w:hAnsi="楷体" w:eastAsia="仿宋_GB2312"/>
          <w:sz w:val="32"/>
          <w:szCs w:val="32"/>
          <w:u w:val="none"/>
        </w:rPr>
        <w:t>（五）能够改善民生和提高公共健康水平的；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仿宋" w:eastAsia="仿宋_GB2312" w:cs="仿宋_GB2312"/>
          <w:spacing w:val="6"/>
          <w:kern w:val="32"/>
          <w:sz w:val="32"/>
          <w:szCs w:val="32"/>
          <w:u w:val="none"/>
          <w:shd w:val="clear" w:color="auto" w:fill="BEBEBE"/>
          <w:lang w:val="en-US" w:eastAsia="zh-CN" w:bidi="ar-SA"/>
        </w:rPr>
      </w:pPr>
      <w:r>
        <w:rPr>
          <w:rFonts w:hint="eastAsia" w:ascii="仿宋_GB2312" w:hAnsi="仿宋_GB2312" w:eastAsia="仿宋_GB2312" w:cs="仿宋_GB2312"/>
          <w:bCs/>
          <w:kern w:val="0"/>
          <w:sz w:val="32"/>
          <w:szCs w:val="32"/>
          <w:u w:val="none"/>
          <w:lang w:val="zh-CN"/>
        </w:rPr>
        <w:t>（六）能够促进绿色食品、有机食品产业发展或者延长农产品产业链的</w:t>
      </w:r>
      <w:r>
        <w:rPr>
          <w:rFonts w:hint="eastAsia" w:ascii="仿宋_GB2312" w:hAnsi="仿宋_GB2312" w:eastAsia="仿宋_GB2312" w:cs="仿宋_GB2312"/>
          <w:sz w:val="32"/>
          <w:szCs w:val="32"/>
          <w:u w:val="none"/>
        </w:rPr>
        <w:t>；</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 w:hAnsi="仿宋" w:eastAsia="仿宋" w:cs="宋体"/>
          <w:bCs/>
          <w:kern w:val="0"/>
          <w:sz w:val="32"/>
          <w:szCs w:val="32"/>
          <w:u w:val="none"/>
          <w:lang w:val="zh-CN"/>
        </w:rPr>
      </w:pPr>
      <w:r>
        <w:rPr>
          <w:rFonts w:hint="eastAsia" w:ascii="仿宋_GB2312" w:hAnsi="仿宋_GB2312" w:eastAsia="仿宋_GB2312" w:cs="仿宋_GB2312"/>
          <w:bCs/>
          <w:kern w:val="0"/>
          <w:sz w:val="32"/>
          <w:szCs w:val="32"/>
          <w:u w:val="none"/>
          <w:lang w:val="zh-CN"/>
        </w:rPr>
        <w:t>（七）能够引领区域科技创新驱动发展，激发自主创新内生动力的。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eastAsia="仿宋_GB2312"/>
          <w:kern w:val="0"/>
          <w:sz w:val="32"/>
          <w:szCs w:val="32"/>
          <w:highlight w:val="lightGray"/>
          <w:u w:val="none"/>
        </w:rPr>
      </w:pPr>
      <w:r>
        <w:rPr>
          <w:rFonts w:hint="eastAsia" w:ascii="黑体" w:hAnsi="黑体" w:eastAsia="黑体"/>
          <w:sz w:val="32"/>
          <w:szCs w:val="32"/>
          <w:u w:val="none"/>
        </w:rPr>
        <w:t>第八条</w:t>
      </w:r>
      <w:r>
        <w:rPr>
          <w:rFonts w:ascii="楷体" w:hAnsi="楷体" w:eastAsia="楷体"/>
          <w:b/>
          <w:sz w:val="32"/>
          <w:szCs w:val="32"/>
          <w:u w:val="none"/>
        </w:rPr>
        <w:t xml:space="preserve"> </w:t>
      </w:r>
      <w:r>
        <w:rPr>
          <w:rFonts w:hint="eastAsia" w:ascii="仿宋_GB2312" w:hAnsi="黑体" w:eastAsia="仿宋_GB2312"/>
          <w:sz w:val="32"/>
          <w:szCs w:val="32"/>
          <w:u w:val="none"/>
        </w:rPr>
        <w:t>省和市级人民政府应当建立军民科技成果相互转化的工作机制，加强军民科技计划的衔接与协调。</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省和市级人民政府应当统筹军民共用重大科研基地和基础设施建设，推动军用与民用科学技术有效集成、资源共享。</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sz w:val="32"/>
          <w:szCs w:val="32"/>
          <w:u w:val="none"/>
        </w:rPr>
      </w:pPr>
      <w:r>
        <w:rPr>
          <w:rFonts w:hint="eastAsia" w:ascii="仿宋_GB2312" w:hAnsi="黑体" w:eastAsia="仿宋_GB2312"/>
          <w:sz w:val="32"/>
          <w:szCs w:val="32"/>
          <w:u w:val="none"/>
        </w:rPr>
        <w:t>省和市级人民政府应当支持</w:t>
      </w:r>
      <w:r>
        <w:rPr>
          <w:rFonts w:hint="eastAsia" w:ascii="仿宋_GB2312" w:hAnsi="黑体" w:eastAsia="仿宋_GB2312"/>
          <w:sz w:val="32"/>
          <w:szCs w:val="32"/>
          <w:u w:val="none"/>
          <w:lang w:eastAsia="zh-CN"/>
        </w:rPr>
        <w:t>研究开发机构、</w:t>
      </w:r>
      <w:r>
        <w:rPr>
          <w:rFonts w:hint="eastAsia" w:ascii="仿宋_GB2312" w:hAnsi="黑体" w:eastAsia="仿宋_GB2312"/>
          <w:sz w:val="32"/>
          <w:szCs w:val="32"/>
          <w:u w:val="none"/>
        </w:rPr>
        <w:t>高等院校和</w:t>
      </w:r>
      <w:r>
        <w:rPr>
          <w:rFonts w:hint="eastAsia" w:ascii="仿宋_GB2312" w:hAnsi="黑体" w:eastAsia="仿宋_GB2312"/>
          <w:sz w:val="32"/>
          <w:szCs w:val="32"/>
          <w:u w:val="none"/>
          <w:lang w:eastAsia="zh-CN"/>
        </w:rPr>
        <w:t>企业</w:t>
      </w:r>
      <w:r>
        <w:rPr>
          <w:rFonts w:hint="eastAsia" w:ascii="仿宋_GB2312" w:hAnsi="黑体" w:eastAsia="仿宋_GB2312"/>
          <w:sz w:val="32"/>
          <w:szCs w:val="32"/>
          <w:u w:val="none"/>
        </w:rPr>
        <w:t>参与承担国防科技计划任务，</w:t>
      </w:r>
      <w:r>
        <w:rPr>
          <w:rFonts w:hint="eastAsia" w:ascii="仿宋_GB2312" w:hAnsi="黑体" w:eastAsia="仿宋_GB2312"/>
          <w:sz w:val="32"/>
          <w:szCs w:val="32"/>
          <w:u w:val="none"/>
          <w:lang w:eastAsia="zh-CN"/>
        </w:rPr>
        <w:t>支持</w:t>
      </w:r>
      <w:r>
        <w:rPr>
          <w:rFonts w:hint="eastAsia" w:ascii="仿宋_GB2312" w:hAnsi="黑体" w:eastAsia="仿宋_GB2312"/>
          <w:sz w:val="32"/>
          <w:szCs w:val="32"/>
          <w:u w:val="none"/>
        </w:rPr>
        <w:t>军用</w:t>
      </w:r>
      <w:r>
        <w:rPr>
          <w:rFonts w:hint="eastAsia" w:ascii="仿宋_GB2312" w:hAnsi="黑体" w:eastAsia="仿宋_GB2312"/>
          <w:sz w:val="32"/>
          <w:szCs w:val="32"/>
          <w:u w:val="none"/>
          <w:lang w:eastAsia="zh-CN"/>
        </w:rPr>
        <w:t>研究开发机构</w:t>
      </w:r>
      <w:r>
        <w:rPr>
          <w:rFonts w:hint="eastAsia" w:ascii="仿宋_GB2312" w:hAnsi="黑体" w:eastAsia="仿宋_GB2312"/>
          <w:sz w:val="32"/>
          <w:szCs w:val="32"/>
          <w:u w:val="none"/>
        </w:rPr>
        <w:t>承担民用科技项目。</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省和</w:t>
      </w:r>
      <w:r>
        <w:rPr>
          <w:rFonts w:hint="eastAsia" w:ascii="仿宋_GB2312" w:hAnsi="黑体" w:eastAsia="仿宋_GB2312"/>
          <w:sz w:val="32"/>
          <w:szCs w:val="32"/>
          <w:u w:val="none"/>
          <w:lang w:eastAsia="zh-CN"/>
        </w:rPr>
        <w:t>行政区域内军工企业较多的</w:t>
      </w:r>
      <w:r>
        <w:rPr>
          <w:rFonts w:hint="eastAsia" w:ascii="仿宋_GB2312" w:hAnsi="黑体" w:eastAsia="仿宋_GB2312"/>
          <w:sz w:val="32"/>
          <w:szCs w:val="32"/>
          <w:u w:val="none"/>
        </w:rPr>
        <w:t>市</w:t>
      </w:r>
      <w:r>
        <w:rPr>
          <w:rFonts w:hint="eastAsia" w:ascii="仿宋_GB2312" w:hAnsi="黑体" w:eastAsia="仿宋_GB2312"/>
          <w:sz w:val="32"/>
          <w:szCs w:val="32"/>
          <w:u w:val="none"/>
          <w:lang w:eastAsia="zh-CN"/>
        </w:rPr>
        <w:t>级</w:t>
      </w:r>
      <w:r>
        <w:rPr>
          <w:rFonts w:hint="eastAsia" w:ascii="仿宋_GB2312" w:hAnsi="黑体" w:eastAsia="仿宋_GB2312"/>
          <w:sz w:val="32"/>
          <w:szCs w:val="32"/>
          <w:u w:val="none"/>
        </w:rPr>
        <w:t>人民政府应当设立军民融合产业基金。</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第九条</w:t>
      </w:r>
      <w:r>
        <w:rPr>
          <w:rFonts w:ascii="仿宋_GB2312" w:hAnsi="黑体" w:eastAsia="仿宋_GB2312"/>
          <w:sz w:val="32"/>
          <w:szCs w:val="32"/>
          <w:u w:val="none"/>
        </w:rPr>
        <w:t xml:space="preserve"> </w:t>
      </w:r>
      <w:r>
        <w:rPr>
          <w:rFonts w:hint="eastAsia" w:ascii="仿宋_GB2312" w:hAnsi="黑体" w:eastAsia="仿宋_GB2312"/>
          <w:sz w:val="32"/>
          <w:szCs w:val="32"/>
          <w:u w:val="none"/>
        </w:rPr>
        <w:t>县级以上人民政府应当定期公布重点科技成果目录等信息，引导科技成果转化。</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县级以上人民政府组织实施的重点科技成果转化项目，可以由有关部门组织采用公开招标的方式实施转化，自招标文件发出之日至投标人提交投标文件截止之日，不得少于</w:t>
      </w:r>
      <w:r>
        <w:rPr>
          <w:rFonts w:ascii="仿宋_GB2312" w:hAnsi="黑体" w:eastAsia="仿宋_GB2312"/>
          <w:sz w:val="32"/>
          <w:szCs w:val="32"/>
          <w:u w:val="none"/>
        </w:rPr>
        <w:t>20</w:t>
      </w:r>
      <w:r>
        <w:rPr>
          <w:rFonts w:hint="eastAsia" w:ascii="仿宋_GB2312" w:hAnsi="黑体" w:eastAsia="仿宋_GB2312"/>
          <w:sz w:val="32"/>
          <w:szCs w:val="32"/>
          <w:u w:val="none"/>
        </w:rPr>
        <w:t>日。</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第十条</w:t>
      </w:r>
      <w:r>
        <w:rPr>
          <w:rFonts w:ascii="黑体" w:hAnsi="黑体" w:eastAsia="黑体"/>
          <w:b/>
          <w:sz w:val="32"/>
          <w:szCs w:val="32"/>
          <w:u w:val="none"/>
        </w:rPr>
        <w:t xml:space="preserve"> </w:t>
      </w:r>
      <w:r>
        <w:rPr>
          <w:rFonts w:hint="eastAsia" w:ascii="仿宋_GB2312" w:hAnsi="黑体" w:eastAsia="仿宋_GB2312"/>
          <w:sz w:val="32"/>
          <w:szCs w:val="32"/>
          <w:u w:val="none"/>
        </w:rPr>
        <w:t xml:space="preserve">科技成果持有者可以采用下列方式进行科技成果转化： </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 xml:space="preserve">（一）自行投资实施转化; </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 xml:space="preserve">（二）签订技术转让合同，向他人转让科技成果的所有权; </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 xml:space="preserve">（三）签订技术许可合同，许可他人使用科技成果; </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（四）签订技术开发合同，研究开发新技术、新产品、新工艺或者新材料及其系统；</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（五）签订技术咨询合同，就特定技术项目提供可行性论证、技术预测、专题技术调查、分析评价报告；</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（六）签订技术服务合同，以技术知识解决特定技术问题；</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 xml:space="preserve">（七）以科技成果作为合作条件，与他人共同实施转化; </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 xml:space="preserve">（八）以科技成果作价投资，折算股份或者出资比例; </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sz w:val="32"/>
          <w:szCs w:val="32"/>
          <w:u w:val="none"/>
        </w:rPr>
      </w:pPr>
      <w:r>
        <w:rPr>
          <w:rFonts w:hint="eastAsia" w:ascii="仿宋_GB2312" w:hAnsi="黑体" w:eastAsia="仿宋_GB2312"/>
          <w:sz w:val="32"/>
          <w:szCs w:val="32"/>
          <w:u w:val="none"/>
        </w:rPr>
        <w:t>（九）其他协商确定的方式。</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第十一条</w:t>
      </w:r>
      <w:r>
        <w:rPr>
          <w:rFonts w:hint="eastAsia" w:ascii="楷体_GB2312" w:hAnsi="黑体" w:eastAsia="楷体_GB2312"/>
          <w:b/>
          <w:sz w:val="32"/>
          <w:szCs w:val="32"/>
          <w:u w:val="none"/>
          <w:lang w:val="en-US" w:eastAsia="zh-CN"/>
        </w:rPr>
        <w:t xml:space="preserve"> </w:t>
      </w:r>
      <w:r>
        <w:rPr>
          <w:rFonts w:hint="eastAsia" w:ascii="仿宋_GB2312" w:hAnsi="黑体" w:eastAsia="仿宋_GB2312"/>
          <w:sz w:val="32"/>
          <w:szCs w:val="32"/>
          <w:u w:val="none"/>
        </w:rPr>
        <w:t>利用财政资金设立的研究开发机构、高等院校可以自主决定科技成果的</w:t>
      </w:r>
      <w:r>
        <w:rPr>
          <w:rFonts w:hint="eastAsia" w:ascii="仿宋_GB2312" w:hAnsi="仿宋_GB2312" w:eastAsia="仿宋_GB2312" w:cs="仿宋_GB2312"/>
          <w:sz w:val="32"/>
          <w:szCs w:val="32"/>
          <w:u w:val="none"/>
          <w:lang w:eastAsia="zh-CN"/>
        </w:rPr>
        <w:t>使用、处置和收益</w:t>
      </w:r>
      <w:r>
        <w:rPr>
          <w:rFonts w:hint="eastAsia" w:ascii="仿宋_GB2312" w:hAnsi="黑体" w:eastAsia="仿宋_GB2312"/>
          <w:sz w:val="32"/>
          <w:szCs w:val="32"/>
          <w:u w:val="none"/>
        </w:rPr>
        <w:t>，但法律、法规另有规定的除外。</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利用财政资金设立的研究开发机构、高等院校持有的科技成果，处置前</w:t>
      </w:r>
      <w:r>
        <w:rPr>
          <w:rFonts w:hint="eastAsia" w:ascii="仿宋_GB2312" w:hAnsi="黑体" w:eastAsia="仿宋_GB2312"/>
          <w:sz w:val="32"/>
          <w:szCs w:val="32"/>
          <w:u w:val="none"/>
          <w:lang w:eastAsia="zh-CN"/>
        </w:rPr>
        <w:t>应当</w:t>
      </w:r>
      <w:r>
        <w:rPr>
          <w:rFonts w:hint="eastAsia" w:ascii="仿宋_GB2312" w:hAnsi="黑体" w:eastAsia="仿宋_GB2312"/>
          <w:sz w:val="32"/>
          <w:szCs w:val="32"/>
          <w:u w:val="none"/>
        </w:rPr>
        <w:t>向社会</w:t>
      </w:r>
      <w:r>
        <w:rPr>
          <w:rFonts w:hint="eastAsia" w:ascii="仿宋_GB2312" w:hAnsi="黑体" w:eastAsia="仿宋_GB2312"/>
          <w:sz w:val="32"/>
          <w:szCs w:val="32"/>
          <w:u w:val="none"/>
          <w:lang w:eastAsia="zh-CN"/>
        </w:rPr>
        <w:t>公开</w:t>
      </w:r>
      <w:r>
        <w:rPr>
          <w:rFonts w:hint="eastAsia" w:ascii="仿宋_GB2312" w:hAnsi="黑体" w:eastAsia="仿宋_GB2312"/>
          <w:sz w:val="32"/>
          <w:szCs w:val="32"/>
          <w:u w:val="none"/>
        </w:rPr>
        <w:t>信息，</w:t>
      </w:r>
      <w:r>
        <w:rPr>
          <w:rFonts w:hint="eastAsia" w:ascii="仿宋_GB2312" w:hAnsi="黑体" w:eastAsia="仿宋_GB2312"/>
          <w:sz w:val="32"/>
          <w:szCs w:val="32"/>
          <w:u w:val="none"/>
          <w:lang w:eastAsia="zh-CN"/>
        </w:rPr>
        <w:t>公示时间不得少于</w:t>
      </w:r>
      <w:r>
        <w:rPr>
          <w:rFonts w:hint="eastAsia" w:ascii="仿宋_GB2312" w:hAnsi="黑体" w:eastAsia="仿宋_GB2312"/>
          <w:sz w:val="32"/>
          <w:szCs w:val="32"/>
          <w:u w:val="none"/>
          <w:lang w:val="en-US" w:eastAsia="zh-CN"/>
        </w:rPr>
        <w:t>5日；处置后应当</w:t>
      </w:r>
      <w:r>
        <w:rPr>
          <w:rFonts w:hint="eastAsia" w:ascii="仿宋_GB2312" w:hAnsi="黑体" w:eastAsia="仿宋_GB2312"/>
          <w:sz w:val="32"/>
          <w:szCs w:val="32"/>
          <w:u w:val="none"/>
        </w:rPr>
        <w:t>在本单位公示有关科技成果的基本情况和拟交易信息，公示时间不得少于</w:t>
      </w:r>
      <w:r>
        <w:rPr>
          <w:rFonts w:ascii="仿宋_GB2312" w:hAnsi="黑体" w:eastAsia="仿宋_GB2312"/>
          <w:sz w:val="32"/>
          <w:szCs w:val="32"/>
          <w:u w:val="none"/>
        </w:rPr>
        <w:t>15</w:t>
      </w:r>
      <w:r>
        <w:rPr>
          <w:rFonts w:hint="eastAsia" w:ascii="仿宋_GB2312" w:hAnsi="黑体" w:eastAsia="仿宋_GB2312"/>
          <w:sz w:val="32"/>
          <w:szCs w:val="32"/>
          <w:u w:val="none"/>
        </w:rPr>
        <w:t>日</w:t>
      </w:r>
      <w:r>
        <w:rPr>
          <w:rFonts w:hint="eastAsia" w:ascii="仿宋_GB2312" w:hAnsi="黑体" w:eastAsia="仿宋_GB2312"/>
          <w:sz w:val="32"/>
          <w:szCs w:val="32"/>
          <w:u w:val="none"/>
          <w:lang w:eastAsia="zh-CN"/>
        </w:rPr>
        <w:t>，</w:t>
      </w:r>
      <w:r>
        <w:rPr>
          <w:rFonts w:hint="eastAsia" w:ascii="仿宋_GB2312" w:hAnsi="黑体" w:eastAsia="仿宋_GB2312"/>
          <w:sz w:val="32"/>
          <w:szCs w:val="32"/>
          <w:u w:val="none"/>
        </w:rPr>
        <w:t>并公开异议处理程序和办法。</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第十二条</w:t>
      </w:r>
      <w:r>
        <w:rPr>
          <w:rFonts w:hint="eastAsia" w:ascii="仿宋_GB2312" w:hAnsi="黑体" w:eastAsia="仿宋_GB2312"/>
          <w:sz w:val="32"/>
          <w:szCs w:val="32"/>
          <w:u w:val="none"/>
        </w:rPr>
        <w:t xml:space="preserve"> 利用财政资金设立的科技项目，立项部门应当与项目承担者就项目形成的科技成果约定实施转化期限。项目承担者逾期一年未实施转化的，立项部门可以许可他人有偿或者无偿实施转化。</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sz w:val="32"/>
          <w:szCs w:val="32"/>
          <w:u w:val="none"/>
        </w:rPr>
      </w:pPr>
      <w:r>
        <w:rPr>
          <w:rFonts w:hint="eastAsia" w:ascii="黑体" w:hAnsi="黑体" w:eastAsia="黑体"/>
          <w:sz w:val="32"/>
          <w:szCs w:val="32"/>
          <w:u w:val="none"/>
        </w:rPr>
        <w:t>第十三条</w:t>
      </w:r>
      <w:r>
        <w:rPr>
          <w:rFonts w:hint="eastAsia" w:ascii="楷体_GB2312" w:hAnsi="楷体" w:eastAsia="楷体_GB2312"/>
          <w:b/>
          <w:sz w:val="32"/>
          <w:szCs w:val="32"/>
          <w:u w:val="none"/>
        </w:rPr>
        <w:t xml:space="preserve"> </w:t>
      </w:r>
      <w:r>
        <w:rPr>
          <w:rFonts w:hint="eastAsia" w:ascii="仿宋_GB2312" w:hAnsi="黑体" w:eastAsia="仿宋_GB2312"/>
          <w:sz w:val="32"/>
          <w:szCs w:val="32"/>
          <w:u w:val="none"/>
          <w:lang w:eastAsia="zh-CN"/>
        </w:rPr>
        <w:t>科技成果转化合同双方应当履行合同约定的义务。</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利用财政资金设立的研究开发机构、高等院校取得的职务科技成果，完成人和参加人在不变更科技成果权属的前提下，可以根据与本单位的协议进行该项科技成果的转化，并享有协议规定的权益。该单位对上述科技成果转化活动应当予以支持。</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eastAsia="仿宋_GB2312"/>
          <w:sz w:val="32"/>
          <w:szCs w:val="32"/>
          <w:u w:val="none"/>
        </w:rPr>
      </w:pPr>
      <w:r>
        <w:rPr>
          <w:rFonts w:hint="eastAsia" w:ascii="仿宋_GB2312" w:hAnsi="黑体" w:eastAsia="仿宋_GB2312"/>
          <w:sz w:val="32"/>
          <w:szCs w:val="32"/>
          <w:u w:val="none"/>
        </w:rPr>
        <w:t>科技成果完成人或者课题负责人，不得阻碍职务科技成果的转化，不得将职务科技成果及其技术资料和数据占为己有，</w:t>
      </w:r>
      <w:r>
        <w:rPr>
          <w:rFonts w:hint="eastAsia" w:ascii="仿宋_GB2312" w:eastAsia="仿宋_GB2312"/>
          <w:sz w:val="32"/>
          <w:szCs w:val="32"/>
          <w:u w:val="none"/>
        </w:rPr>
        <w:t>不得</w:t>
      </w:r>
      <w:r>
        <w:rPr>
          <w:rFonts w:ascii="仿宋_GB2312" w:eastAsia="仿宋_GB2312"/>
          <w:sz w:val="32"/>
          <w:szCs w:val="32"/>
          <w:u w:val="none"/>
        </w:rPr>
        <w:t>泄露本单位的技术秘密，</w:t>
      </w:r>
      <w:r>
        <w:rPr>
          <w:rFonts w:hint="eastAsia" w:ascii="仿宋_GB2312" w:eastAsia="仿宋_GB2312"/>
          <w:sz w:val="32"/>
          <w:szCs w:val="32"/>
          <w:u w:val="none"/>
        </w:rPr>
        <w:t>不得</w:t>
      </w:r>
      <w:r>
        <w:rPr>
          <w:rFonts w:ascii="仿宋_GB2312" w:eastAsia="仿宋_GB2312"/>
          <w:sz w:val="32"/>
          <w:szCs w:val="32"/>
          <w:u w:val="none"/>
        </w:rPr>
        <w:t>擅自转让</w:t>
      </w:r>
      <w:r>
        <w:rPr>
          <w:rFonts w:hint="eastAsia" w:ascii="仿宋_GB2312" w:eastAsia="仿宋_GB2312"/>
          <w:sz w:val="32"/>
          <w:szCs w:val="32"/>
          <w:u w:val="none"/>
        </w:rPr>
        <w:t>或者</w:t>
      </w:r>
      <w:r>
        <w:rPr>
          <w:rFonts w:ascii="仿宋_GB2312" w:eastAsia="仿宋_GB2312"/>
          <w:sz w:val="32"/>
          <w:szCs w:val="32"/>
          <w:u w:val="none"/>
        </w:rPr>
        <w:t>变相转让</w:t>
      </w:r>
      <w:r>
        <w:rPr>
          <w:rFonts w:hint="eastAsia" w:ascii="仿宋_GB2312" w:eastAsia="仿宋_GB2312"/>
          <w:sz w:val="32"/>
          <w:szCs w:val="32"/>
          <w:u w:val="none"/>
        </w:rPr>
        <w:t>职务科技成果。</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仿宋_GB2312" w:eastAsia="仿宋_GB2312" w:cs="仿宋_GB2312"/>
          <w:sz w:val="32"/>
          <w:szCs w:val="32"/>
          <w:u w:val="none"/>
        </w:rPr>
      </w:pPr>
      <w:r>
        <w:rPr>
          <w:rFonts w:hint="eastAsia" w:ascii="黑体" w:hAnsi="黑体" w:eastAsia="黑体"/>
          <w:sz w:val="32"/>
          <w:szCs w:val="32"/>
          <w:u w:val="none"/>
        </w:rPr>
        <w:t>第十四条</w:t>
      </w:r>
      <w:r>
        <w:rPr>
          <w:rFonts w:ascii="楷体" w:hAnsi="楷体" w:eastAsia="楷体"/>
          <w:b/>
          <w:sz w:val="32"/>
          <w:szCs w:val="32"/>
          <w:u w:val="none"/>
        </w:rPr>
        <w:t xml:space="preserve"> </w:t>
      </w:r>
      <w:r>
        <w:rPr>
          <w:rFonts w:hint="eastAsia" w:ascii="仿宋_GB2312" w:hAnsi="黑体" w:eastAsia="仿宋_GB2312"/>
          <w:sz w:val="32"/>
          <w:szCs w:val="32"/>
          <w:u w:val="none"/>
          <w:lang w:eastAsia="zh-CN"/>
        </w:rPr>
        <w:t>利用财政资金设立的研究开发机构、高等院校的</w:t>
      </w:r>
      <w:r>
        <w:rPr>
          <w:rFonts w:hint="eastAsia" w:ascii="仿宋_GB2312" w:hAnsi="黑体" w:eastAsia="仿宋_GB2312"/>
          <w:sz w:val="32"/>
          <w:szCs w:val="32"/>
          <w:u w:val="none"/>
        </w:rPr>
        <w:t>专业技术人员经所在单位同意，</w:t>
      </w:r>
      <w:r>
        <w:rPr>
          <w:rFonts w:hint="eastAsia" w:ascii="仿宋_GB2312" w:hAnsi="仿宋_GB2312" w:eastAsia="仿宋_GB2312" w:cs="仿宋_GB2312"/>
          <w:sz w:val="32"/>
          <w:szCs w:val="32"/>
          <w:u w:val="none"/>
        </w:rPr>
        <w:t>在不侵害本单位合法权益的前提下，</w:t>
      </w:r>
      <w:r>
        <w:rPr>
          <w:rFonts w:hint="eastAsia" w:ascii="仿宋_GB2312" w:hAnsi="黑体" w:eastAsia="仿宋_GB2312"/>
          <w:sz w:val="32"/>
          <w:szCs w:val="32"/>
          <w:u w:val="none"/>
        </w:rPr>
        <w:t>可以兼职或者离岗从事科技成果转化活动</w:t>
      </w:r>
      <w:r>
        <w:rPr>
          <w:rFonts w:hint="eastAsia" w:ascii="仿宋_GB2312" w:hAnsi="仿宋_GB2312" w:eastAsia="仿宋_GB2312" w:cs="仿宋_GB2312"/>
          <w:sz w:val="32"/>
          <w:szCs w:val="32"/>
          <w:u w:val="none"/>
          <w:lang w:eastAsia="zh-CN"/>
        </w:rPr>
        <w:t>。</w:t>
      </w:r>
      <w:r>
        <w:rPr>
          <w:rFonts w:hint="eastAsia" w:ascii="仿宋_GB2312" w:hAnsi="仿宋_GB2312" w:eastAsia="仿宋_GB2312" w:cs="仿宋_GB2312"/>
          <w:sz w:val="32"/>
          <w:szCs w:val="32"/>
          <w:u w:val="none"/>
        </w:rPr>
        <w:t>离岗人员的人事关系</w:t>
      </w:r>
      <w:r>
        <w:rPr>
          <w:rFonts w:hint="eastAsia" w:ascii="仿宋_GB2312" w:hAnsi="黑体" w:eastAsia="仿宋_GB2312"/>
          <w:sz w:val="32"/>
          <w:szCs w:val="32"/>
          <w:u w:val="none"/>
        </w:rPr>
        <w:t>按照</w:t>
      </w:r>
      <w:r>
        <w:rPr>
          <w:rFonts w:hint="eastAsia" w:ascii="仿宋" w:hAnsi="仿宋" w:eastAsia="仿宋"/>
          <w:sz w:val="32"/>
          <w:szCs w:val="32"/>
          <w:u w:val="none"/>
        </w:rPr>
        <w:t>省</w:t>
      </w:r>
      <w:r>
        <w:rPr>
          <w:rFonts w:hint="eastAsia" w:ascii="仿宋_GB2312" w:hAnsi="黑体" w:eastAsia="仿宋_GB2312"/>
          <w:sz w:val="32"/>
          <w:szCs w:val="32"/>
          <w:u w:val="none"/>
        </w:rPr>
        <w:t>有关规定保留</w:t>
      </w:r>
      <w:r>
        <w:rPr>
          <w:rFonts w:hint="eastAsia" w:ascii="仿宋_GB2312" w:hAnsi="仿宋_GB2312" w:eastAsia="仿宋_GB2312" w:cs="仿宋_GB2312"/>
          <w:sz w:val="32"/>
          <w:szCs w:val="32"/>
          <w:u w:val="none"/>
        </w:rPr>
        <w:t>。</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高等院校学生可以在省内创办科技型企业转化科技成果，其学籍应当按照有关规定予以保留。</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eastAsia="仿宋_GB2312"/>
          <w:sz w:val="32"/>
          <w:szCs w:val="32"/>
          <w:u w:val="none"/>
        </w:rPr>
      </w:pPr>
      <w:r>
        <w:rPr>
          <w:rFonts w:hint="eastAsia" w:ascii="黑体" w:hAnsi="黑体" w:eastAsia="黑体"/>
          <w:sz w:val="32"/>
          <w:szCs w:val="32"/>
          <w:u w:val="none"/>
        </w:rPr>
        <w:t>第十五条</w:t>
      </w:r>
      <w:r>
        <w:rPr>
          <w:rFonts w:hint="eastAsia" w:ascii="楷体_GB2312" w:hAnsi="楷体" w:eastAsia="楷体_GB2312"/>
          <w:b/>
          <w:sz w:val="32"/>
          <w:szCs w:val="32"/>
          <w:u w:val="none"/>
        </w:rPr>
        <w:t xml:space="preserve"> </w:t>
      </w:r>
      <w:r>
        <w:rPr>
          <w:rFonts w:hint="eastAsia" w:eastAsia="仿宋_GB2312"/>
          <w:sz w:val="32"/>
          <w:szCs w:val="32"/>
          <w:u w:val="none"/>
        </w:rPr>
        <w:t>利用财政资金设立的研究开发机构和高等院校应当对从事科技成果转化、应用技术研究开发和基础研究的人员采取差异化的专业技术职称评聘和考核评价标准，并设定一定比例，用于对从事科技成果转化科技人员的专业技术职称评聘。</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eastAsia="仿宋_GB2312"/>
          <w:sz w:val="32"/>
          <w:szCs w:val="32"/>
          <w:u w:val="none"/>
        </w:rPr>
        <w:t>政府部门和利用财政资金设立的研究开发机构、高等院校应当将科技人员以市场委托方式获得的横向科研项目经费、本单位或者企业给予的股权和奖金奖励、创办科技型企业所缴纳的税款等，与利用财政资金设立科技项目的</w:t>
      </w:r>
      <w:r>
        <w:rPr>
          <w:rFonts w:hint="eastAsia" w:ascii="仿宋_GB2312" w:eastAsia="仿宋_GB2312"/>
          <w:sz w:val="32"/>
          <w:szCs w:val="32"/>
          <w:u w:val="none"/>
        </w:rPr>
        <w:t>相应事项</w:t>
      </w:r>
      <w:r>
        <w:rPr>
          <w:rFonts w:hint="eastAsia" w:eastAsia="仿宋_GB2312"/>
          <w:sz w:val="32"/>
          <w:szCs w:val="32"/>
          <w:u w:val="none"/>
        </w:rPr>
        <w:t>同等对待，作为对其考核、晋升专业技术职称的重要依据。</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黑体" w:hAnsi="黑体" w:eastAsia="黑体"/>
          <w:sz w:val="32"/>
          <w:szCs w:val="32"/>
          <w:u w:val="none"/>
        </w:rPr>
      </w:pPr>
      <w:r>
        <w:rPr>
          <w:rFonts w:hint="eastAsia" w:ascii="黑体" w:hAnsi="黑体" w:eastAsia="黑体"/>
          <w:sz w:val="32"/>
          <w:szCs w:val="32"/>
          <w:u w:val="none"/>
        </w:rPr>
        <w:t>第十六条</w:t>
      </w:r>
      <w:r>
        <w:rPr>
          <w:rFonts w:hint="eastAsia" w:ascii="楷体_GB2312" w:hAnsi="楷体" w:eastAsia="楷体_GB2312"/>
          <w:b/>
          <w:sz w:val="32"/>
          <w:szCs w:val="32"/>
          <w:u w:val="none"/>
        </w:rPr>
        <w:t xml:space="preserve"> </w:t>
      </w:r>
      <w:r>
        <w:rPr>
          <w:rFonts w:hint="eastAsia" w:ascii="仿宋_GB2312" w:hAnsi="黑体" w:eastAsia="仿宋_GB2312"/>
          <w:sz w:val="32"/>
          <w:szCs w:val="32"/>
          <w:u w:val="none"/>
        </w:rPr>
        <w:t>研究开发机构、</w:t>
      </w:r>
      <w:r>
        <w:rPr>
          <w:rFonts w:hint="eastAsia" w:ascii="仿宋_GB2312" w:hAnsi="宋体" w:eastAsia="仿宋_GB2312" w:cs="宋体"/>
          <w:sz w:val="32"/>
          <w:szCs w:val="32"/>
          <w:u w:val="none"/>
        </w:rPr>
        <w:t>高等院校</w:t>
      </w:r>
      <w:r>
        <w:rPr>
          <w:rFonts w:hint="eastAsia" w:ascii="仿宋_GB2312" w:hAnsi="黑体" w:eastAsia="仿宋_GB2312"/>
          <w:sz w:val="32"/>
          <w:szCs w:val="32"/>
          <w:u w:val="none"/>
        </w:rPr>
        <w:t>和国有企业的主管部门以及财政、科学技术、教育、人力资源和社会保障等相关行政部门应当建立有利于促进科技成果转化的绩效考核评价体系，将科技成果转化情况作为对相关单位及人员评价、科研资金支持的重要内容和依据之一，并对科技成果转化绩效突出的相关单位及人员加大科研资金支持。</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黑体" w:hAnsi="黑体" w:eastAsia="黑体"/>
          <w:sz w:val="32"/>
          <w:szCs w:val="32"/>
          <w:u w:val="none"/>
        </w:rPr>
      </w:pPr>
      <w:r>
        <w:rPr>
          <w:rFonts w:hint="eastAsia" w:ascii="仿宋_GB2312" w:eastAsia="仿宋_GB2312"/>
          <w:sz w:val="32"/>
          <w:szCs w:val="32"/>
          <w:u w:val="none"/>
        </w:rPr>
        <w:t>利用财政资金设立的研究开发机构、高等院校</w:t>
      </w:r>
      <w:r>
        <w:rPr>
          <w:rFonts w:hint="eastAsia" w:ascii="仿宋_GB2312" w:hAnsi="黑体" w:eastAsia="仿宋_GB2312"/>
          <w:sz w:val="32"/>
          <w:szCs w:val="32"/>
          <w:u w:val="none"/>
        </w:rPr>
        <w:t>和国有企业</w:t>
      </w:r>
      <w:r>
        <w:rPr>
          <w:rFonts w:hint="eastAsia" w:ascii="仿宋_GB2312" w:eastAsia="仿宋_GB2312"/>
          <w:sz w:val="32"/>
          <w:szCs w:val="32"/>
          <w:u w:val="none"/>
        </w:rPr>
        <w:t>负责人已履行尽职义务、且未牟取非法利益的，可以</w:t>
      </w:r>
      <w:r>
        <w:rPr>
          <w:rFonts w:hint="eastAsia" w:ascii="仿宋_GB2312" w:eastAsia="仿宋_GB2312"/>
          <w:sz w:val="32"/>
          <w:szCs w:val="32"/>
          <w:u w:val="none"/>
          <w:lang w:eastAsia="zh-CN"/>
        </w:rPr>
        <w:t>依法</w:t>
      </w:r>
      <w:r>
        <w:rPr>
          <w:rFonts w:hint="eastAsia" w:ascii="仿宋_GB2312" w:eastAsia="仿宋_GB2312"/>
          <w:sz w:val="32"/>
          <w:szCs w:val="32"/>
          <w:u w:val="none"/>
        </w:rPr>
        <w:t>免除其在科技成果定价中因科技成果转化后续价值变化产生的决策责任。</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第十七条</w:t>
      </w:r>
      <w:r>
        <w:rPr>
          <w:rFonts w:hint="eastAsia" w:ascii="黑体" w:hAnsi="黑体" w:eastAsia="黑体"/>
          <w:b/>
          <w:sz w:val="32"/>
          <w:szCs w:val="32"/>
          <w:u w:val="none"/>
        </w:rPr>
        <w:t xml:space="preserve"> </w:t>
      </w:r>
      <w:r>
        <w:rPr>
          <w:rFonts w:hint="eastAsia" w:ascii="仿宋_GB2312" w:hAnsi="黑体" w:eastAsia="仿宋_GB2312"/>
          <w:sz w:val="32"/>
          <w:szCs w:val="32"/>
          <w:u w:val="none"/>
        </w:rPr>
        <w:t>省科学技术行政部门应当建立、完善科技成果信息系统，向社会公布科技项目立项、实施情况以及科技成果和相关知识产权信息，提供科技成果信息查询、筛选等公益服务。</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利用财政资金设立的科技项目的承担者，应当按照规定及时提交相关科技报告，并将科技成果和相关知识产权信息汇交到科技成果信息系统。</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利用财政资金设立的研究开发机构、高等院校应当按照有关规定向其主管部门报送本单位上一年度科技成果转化情况的年度报告，主管部门</w:t>
      </w:r>
      <w:r>
        <w:rPr>
          <w:rFonts w:hint="eastAsia" w:ascii="仿宋_GB2312" w:hAnsi="黑体" w:eastAsia="仿宋_GB2312"/>
          <w:sz w:val="32"/>
          <w:szCs w:val="32"/>
          <w:u w:val="none"/>
          <w:lang w:eastAsia="zh-CN"/>
        </w:rPr>
        <w:t>应当</w:t>
      </w:r>
      <w:r>
        <w:rPr>
          <w:rFonts w:hint="eastAsia" w:ascii="仿宋_GB2312" w:hAnsi="黑体" w:eastAsia="仿宋_GB2312"/>
          <w:sz w:val="32"/>
          <w:szCs w:val="32"/>
          <w:u w:val="none"/>
        </w:rPr>
        <w:t>汇总</w:t>
      </w:r>
      <w:r>
        <w:rPr>
          <w:rFonts w:hint="eastAsia" w:ascii="仿宋_GB2312" w:hAnsi="黑体" w:eastAsia="仿宋_GB2312"/>
          <w:sz w:val="32"/>
          <w:szCs w:val="32"/>
          <w:u w:val="none"/>
          <w:lang w:eastAsia="zh-CN"/>
        </w:rPr>
        <w:t>到</w:t>
      </w:r>
      <w:r>
        <w:rPr>
          <w:rFonts w:hint="eastAsia" w:ascii="仿宋_GB2312" w:hAnsi="黑体" w:eastAsia="仿宋_GB2312"/>
          <w:sz w:val="32"/>
          <w:szCs w:val="32"/>
          <w:u w:val="none"/>
        </w:rPr>
        <w:t>科技成果信息系统。</w:t>
      </w:r>
    </w:p>
    <w:p>
      <w:pPr>
        <w:keepNext w:val="0"/>
        <w:keepLines w:val="0"/>
        <w:pageBreakBefore w:val="0"/>
        <w:widowControl w:val="0"/>
        <w:kinsoku/>
        <w:wordWrap/>
        <w:overflowPunct/>
        <w:topLinePunct w:val="0"/>
        <w:autoSpaceDE/>
        <w:autoSpaceDN/>
        <w:bidi w:val="0"/>
        <w:spacing w:line="500" w:lineRule="exact"/>
        <w:ind w:right="0" w:rightChars="0" w:firstLine="600" w:firstLineChars="200"/>
        <w:textAlignment w:val="auto"/>
        <w:outlineLvl w:val="9"/>
        <w:rPr>
          <w:rFonts w:hint="eastAsia" w:ascii="仿宋_GB2312" w:eastAsia="仿宋_GB2312"/>
          <w:sz w:val="32"/>
          <w:szCs w:val="32"/>
          <w:u w:val="none"/>
        </w:rPr>
      </w:pPr>
      <w:r>
        <w:rPr>
          <w:rFonts w:hint="eastAsia" w:ascii="黑体" w:hAnsi="黑体" w:eastAsia="黑体" w:cs="黑体"/>
          <w:sz w:val="32"/>
          <w:szCs w:val="32"/>
          <w:u w:val="none"/>
        </w:rPr>
        <w:t>第十</w:t>
      </w:r>
      <w:r>
        <w:rPr>
          <w:rFonts w:hint="eastAsia" w:ascii="黑体" w:hAnsi="黑体" w:eastAsia="黑体" w:cs="黑体"/>
          <w:sz w:val="32"/>
          <w:szCs w:val="32"/>
          <w:u w:val="none"/>
          <w:lang w:eastAsia="zh-CN"/>
        </w:rPr>
        <w:t>八</w:t>
      </w:r>
      <w:r>
        <w:rPr>
          <w:rFonts w:hint="eastAsia" w:ascii="黑体" w:hAnsi="黑体" w:eastAsia="黑体" w:cs="黑体"/>
          <w:sz w:val="32"/>
          <w:szCs w:val="32"/>
          <w:u w:val="none"/>
        </w:rPr>
        <w:t>条</w:t>
      </w:r>
      <w:r>
        <w:rPr>
          <w:rFonts w:hint="eastAsia" w:ascii="黑体" w:hAnsi="黑体" w:eastAsia="黑体" w:cs="黑体"/>
          <w:sz w:val="32"/>
          <w:szCs w:val="32"/>
          <w:u w:val="none"/>
          <w:lang w:val="en-US" w:eastAsia="zh-CN"/>
        </w:rPr>
        <w:t xml:space="preserve"> </w:t>
      </w:r>
      <w:r>
        <w:rPr>
          <w:rFonts w:hint="eastAsia" w:ascii="仿宋_GB2312" w:eastAsia="仿宋_GB2312"/>
          <w:sz w:val="32"/>
          <w:szCs w:val="32"/>
          <w:u w:val="none"/>
        </w:rPr>
        <w:t>县级以上人民政府及有关部门应当发挥企业在研究开发方向选择、项目实施和成果应用中的主导作用。利用财政资金设立的、市场导向明确的科技项目由企业牵头组织实施。</w:t>
      </w:r>
    </w:p>
    <w:p>
      <w:pPr>
        <w:keepNext w:val="0"/>
        <w:keepLines w:val="0"/>
        <w:pageBreakBefore w:val="0"/>
        <w:widowControl w:val="0"/>
        <w:kinsoku/>
        <w:wordWrap/>
        <w:overflowPunct/>
        <w:topLinePunct w:val="0"/>
        <w:autoSpaceDE/>
        <w:autoSpaceDN/>
        <w:bidi w:val="0"/>
        <w:spacing w:line="500" w:lineRule="exact"/>
        <w:ind w:right="0" w:rightChars="0" w:firstLine="640" w:firstLineChars="200"/>
        <w:textAlignment w:val="auto"/>
        <w:outlineLvl w:val="9"/>
        <w:rPr>
          <w:rFonts w:hint="eastAsia" w:ascii="仿宋_GB2312" w:eastAsia="仿宋_GB2312"/>
          <w:sz w:val="32"/>
          <w:szCs w:val="32"/>
          <w:u w:val="none"/>
        </w:rPr>
      </w:pPr>
      <w:r>
        <w:rPr>
          <w:rFonts w:hint="eastAsia" w:ascii="仿宋_GB2312" w:eastAsia="仿宋_GB2312"/>
          <w:sz w:val="32"/>
          <w:szCs w:val="32"/>
          <w:u w:val="none"/>
        </w:rPr>
        <w:t>大型企业</w:t>
      </w:r>
      <w:r>
        <w:rPr>
          <w:rFonts w:hint="eastAsia" w:ascii="仿宋_GB2312" w:eastAsia="仿宋_GB2312"/>
          <w:sz w:val="32"/>
          <w:szCs w:val="32"/>
          <w:u w:val="none"/>
          <w:lang w:eastAsia="zh-CN"/>
        </w:rPr>
        <w:t>可以</w:t>
      </w:r>
      <w:r>
        <w:rPr>
          <w:rFonts w:hint="eastAsia" w:ascii="仿宋_GB2312" w:eastAsia="仿宋_GB2312"/>
          <w:sz w:val="32"/>
          <w:szCs w:val="32"/>
          <w:u w:val="none"/>
        </w:rPr>
        <w:t>联合</w:t>
      </w:r>
      <w:r>
        <w:rPr>
          <w:rFonts w:hint="eastAsia" w:ascii="仿宋_GB2312" w:hAnsi="黑体" w:eastAsia="仿宋_GB2312"/>
          <w:sz w:val="32"/>
          <w:szCs w:val="32"/>
          <w:u w:val="none"/>
          <w:lang w:eastAsia="zh-CN"/>
        </w:rPr>
        <w:t>研究开发机构</w:t>
      </w:r>
      <w:r>
        <w:rPr>
          <w:rFonts w:hint="eastAsia" w:ascii="仿宋_GB2312" w:eastAsia="仿宋_GB2312"/>
          <w:sz w:val="32"/>
          <w:szCs w:val="32"/>
          <w:u w:val="none"/>
        </w:rPr>
        <w:t>、高等</w:t>
      </w:r>
      <w:r>
        <w:rPr>
          <w:rFonts w:hint="eastAsia" w:ascii="仿宋_GB2312" w:eastAsia="仿宋_GB2312"/>
          <w:sz w:val="32"/>
          <w:szCs w:val="32"/>
          <w:u w:val="none"/>
          <w:lang w:eastAsia="zh-CN"/>
        </w:rPr>
        <w:t>院校</w:t>
      </w:r>
      <w:r>
        <w:rPr>
          <w:rFonts w:hint="eastAsia" w:ascii="仿宋_GB2312" w:eastAsia="仿宋_GB2312"/>
          <w:sz w:val="32"/>
          <w:szCs w:val="32"/>
          <w:u w:val="none"/>
        </w:rPr>
        <w:t>、中小企业组建重大创新团队、承担重大创新项目、建设重大创新平台。</w:t>
      </w:r>
    </w:p>
    <w:p>
      <w:pPr>
        <w:keepNext w:val="0"/>
        <w:keepLines w:val="0"/>
        <w:pageBreakBefore w:val="0"/>
        <w:widowControl w:val="0"/>
        <w:kinsoku/>
        <w:wordWrap/>
        <w:overflowPunct/>
        <w:topLinePunct w:val="0"/>
        <w:autoSpaceDE/>
        <w:autoSpaceDN/>
        <w:bidi w:val="0"/>
        <w:spacing w:line="500" w:lineRule="exact"/>
        <w:ind w:right="0" w:rightChars="0" w:firstLine="600" w:firstLineChars="200"/>
        <w:textAlignment w:val="auto"/>
        <w:outlineLvl w:val="9"/>
        <w:rPr>
          <w:rFonts w:ascii="仿宋_GB2312" w:eastAsia="仿宋_GB2312"/>
          <w:sz w:val="32"/>
          <w:szCs w:val="32"/>
          <w:u w:val="none"/>
        </w:rPr>
      </w:pPr>
      <w:r>
        <w:rPr>
          <w:rFonts w:hint="eastAsia" w:ascii="黑体" w:hAnsi="黑体" w:eastAsia="黑体"/>
          <w:sz w:val="32"/>
          <w:szCs w:val="32"/>
          <w:u w:val="none"/>
        </w:rPr>
        <w:t>第十</w:t>
      </w:r>
      <w:r>
        <w:rPr>
          <w:rFonts w:hint="eastAsia" w:ascii="黑体" w:hAnsi="黑体" w:eastAsia="黑体"/>
          <w:sz w:val="32"/>
          <w:szCs w:val="32"/>
          <w:u w:val="none"/>
          <w:lang w:eastAsia="zh-CN"/>
        </w:rPr>
        <w:t>九</w:t>
      </w:r>
      <w:r>
        <w:rPr>
          <w:rFonts w:hint="eastAsia" w:ascii="黑体" w:hAnsi="黑体" w:eastAsia="黑体"/>
          <w:sz w:val="32"/>
          <w:szCs w:val="32"/>
          <w:u w:val="none"/>
        </w:rPr>
        <w:t>条</w:t>
      </w:r>
      <w:r>
        <w:rPr>
          <w:rFonts w:hint="eastAsia" w:ascii="黑体" w:hAnsi="黑体" w:eastAsia="黑体"/>
          <w:sz w:val="32"/>
          <w:szCs w:val="32"/>
          <w:u w:val="none"/>
          <w:lang w:val="en-US" w:eastAsia="zh-CN"/>
        </w:rPr>
        <w:t xml:space="preserve"> </w:t>
      </w:r>
      <w:r>
        <w:rPr>
          <w:rFonts w:hint="eastAsia" w:ascii="仿宋_GB2312" w:eastAsia="仿宋_GB2312"/>
          <w:sz w:val="32"/>
          <w:szCs w:val="32"/>
          <w:u w:val="none"/>
        </w:rPr>
        <w:t>县级以上人民政府及有关部门应当支持有条件的企业建立技术研究开发中心等各类研究开发机构。</w:t>
      </w:r>
    </w:p>
    <w:p>
      <w:pPr>
        <w:keepNext w:val="0"/>
        <w:keepLines w:val="0"/>
        <w:pageBreakBefore w:val="0"/>
        <w:widowControl w:val="0"/>
        <w:kinsoku/>
        <w:wordWrap/>
        <w:overflowPunct/>
        <w:topLinePunct w:val="0"/>
        <w:autoSpaceDE/>
        <w:autoSpaceDN/>
        <w:bidi w:val="0"/>
        <w:spacing w:line="500" w:lineRule="exact"/>
        <w:ind w:right="0" w:rightChars="0" w:firstLine="640" w:firstLineChars="200"/>
        <w:textAlignment w:val="auto"/>
        <w:outlineLvl w:val="9"/>
        <w:rPr>
          <w:rFonts w:ascii="仿宋_GB2312" w:eastAsia="仿宋_GB2312"/>
          <w:sz w:val="32"/>
          <w:szCs w:val="32"/>
          <w:u w:val="none"/>
        </w:rPr>
      </w:pPr>
      <w:r>
        <w:rPr>
          <w:rFonts w:hint="eastAsia" w:ascii="仿宋_GB2312" w:eastAsia="仿宋_GB2312"/>
          <w:sz w:val="32"/>
          <w:szCs w:val="32"/>
          <w:u w:val="none"/>
          <w:lang w:eastAsia="zh-CN"/>
        </w:rPr>
        <w:t>县级以上人民政府应当支持</w:t>
      </w:r>
      <w:r>
        <w:rPr>
          <w:rFonts w:hint="eastAsia" w:ascii="仿宋_GB2312" w:eastAsia="仿宋_GB2312"/>
          <w:sz w:val="32"/>
          <w:szCs w:val="32"/>
          <w:u w:val="none"/>
        </w:rPr>
        <w:t>创办独立运营、市场化运作、中间试验与孵化育成相结合的新型研</w:t>
      </w:r>
      <w:r>
        <w:rPr>
          <w:rFonts w:hint="eastAsia" w:ascii="仿宋_GB2312" w:eastAsia="仿宋_GB2312"/>
          <w:sz w:val="32"/>
          <w:szCs w:val="32"/>
          <w:u w:val="none"/>
          <w:lang w:eastAsia="zh-CN"/>
        </w:rPr>
        <w:t>究开</w:t>
      </w:r>
      <w:r>
        <w:rPr>
          <w:rFonts w:hint="eastAsia" w:ascii="仿宋_GB2312" w:eastAsia="仿宋_GB2312"/>
          <w:sz w:val="32"/>
          <w:szCs w:val="32"/>
          <w:u w:val="none"/>
        </w:rPr>
        <w:t>发机构。</w:t>
      </w:r>
    </w:p>
    <w:p>
      <w:pPr>
        <w:keepNext w:val="0"/>
        <w:keepLines w:val="0"/>
        <w:pageBreakBefore w:val="0"/>
        <w:widowControl w:val="0"/>
        <w:kinsoku/>
        <w:wordWrap/>
        <w:overflowPunct/>
        <w:topLinePunct w:val="0"/>
        <w:autoSpaceDE/>
        <w:autoSpaceDN/>
        <w:bidi w:val="0"/>
        <w:spacing w:line="500" w:lineRule="exact"/>
        <w:ind w:right="0" w:rightChars="0" w:firstLine="600" w:firstLineChars="200"/>
        <w:textAlignment w:val="auto"/>
        <w:outlineLvl w:val="9"/>
        <w:rPr>
          <w:rFonts w:ascii="仿宋_GB2312" w:eastAsia="仿宋_GB2312"/>
          <w:sz w:val="32"/>
          <w:szCs w:val="32"/>
          <w:u w:val="none"/>
        </w:rPr>
      </w:pPr>
      <w:r>
        <w:rPr>
          <w:rFonts w:hint="eastAsia" w:ascii="黑体" w:hAnsi="黑体" w:eastAsia="黑体"/>
          <w:sz w:val="32"/>
          <w:szCs w:val="32"/>
          <w:u w:val="none"/>
        </w:rPr>
        <w:t>第</w:t>
      </w:r>
      <w:r>
        <w:rPr>
          <w:rFonts w:hint="eastAsia" w:ascii="黑体" w:hAnsi="黑体" w:eastAsia="黑体"/>
          <w:sz w:val="32"/>
          <w:szCs w:val="32"/>
          <w:u w:val="none"/>
          <w:lang w:eastAsia="zh-CN"/>
        </w:rPr>
        <w:t>二十</w:t>
      </w:r>
      <w:r>
        <w:rPr>
          <w:rFonts w:hint="eastAsia" w:ascii="黑体" w:hAnsi="黑体" w:eastAsia="黑体"/>
          <w:sz w:val="32"/>
          <w:szCs w:val="32"/>
          <w:u w:val="none"/>
        </w:rPr>
        <w:t xml:space="preserve">条 </w:t>
      </w:r>
      <w:r>
        <w:rPr>
          <w:rFonts w:hint="eastAsia" w:ascii="仿宋_GB2312" w:eastAsia="仿宋_GB2312"/>
          <w:sz w:val="32"/>
          <w:szCs w:val="32"/>
          <w:u w:val="none"/>
          <w:lang w:eastAsia="zh-CN"/>
        </w:rPr>
        <w:t>县级以上人民政府支持</w:t>
      </w:r>
      <w:r>
        <w:rPr>
          <w:rFonts w:hint="eastAsia" w:ascii="仿宋_GB2312" w:eastAsia="仿宋_GB2312"/>
          <w:sz w:val="32"/>
          <w:szCs w:val="32"/>
          <w:u w:val="none"/>
        </w:rPr>
        <w:t>企业通过科技成果转让、技术入股等方式，承接</w:t>
      </w:r>
      <w:r>
        <w:rPr>
          <w:rFonts w:hint="eastAsia" w:ascii="仿宋_GB2312" w:hAnsi="黑体" w:eastAsia="仿宋_GB2312"/>
          <w:sz w:val="32"/>
          <w:szCs w:val="32"/>
          <w:u w:val="none"/>
          <w:lang w:eastAsia="zh-CN"/>
        </w:rPr>
        <w:t>研究开发机构</w:t>
      </w:r>
      <w:r>
        <w:rPr>
          <w:rFonts w:hint="eastAsia" w:ascii="仿宋_GB2312" w:eastAsia="仿宋_GB2312"/>
          <w:sz w:val="32"/>
          <w:szCs w:val="32"/>
          <w:u w:val="none"/>
          <w:lang w:eastAsia="zh-CN"/>
        </w:rPr>
        <w:t>、</w:t>
      </w:r>
      <w:r>
        <w:rPr>
          <w:rFonts w:hint="eastAsia" w:ascii="仿宋_GB2312" w:eastAsia="仿宋_GB2312"/>
          <w:sz w:val="32"/>
          <w:szCs w:val="32"/>
          <w:u w:val="none"/>
        </w:rPr>
        <w:t>高等</w:t>
      </w:r>
      <w:r>
        <w:rPr>
          <w:rFonts w:hint="eastAsia" w:ascii="仿宋_GB2312" w:eastAsia="仿宋_GB2312"/>
          <w:sz w:val="32"/>
          <w:szCs w:val="32"/>
          <w:u w:val="none"/>
          <w:lang w:eastAsia="zh-CN"/>
        </w:rPr>
        <w:t>院</w:t>
      </w:r>
      <w:r>
        <w:rPr>
          <w:rFonts w:hint="eastAsia" w:ascii="仿宋_GB2312" w:eastAsia="仿宋_GB2312"/>
          <w:sz w:val="32"/>
          <w:szCs w:val="32"/>
          <w:u w:val="none"/>
        </w:rPr>
        <w:t>校等单位的科技成果并实施转化。对承接科技成果的企业，各级人民政府可以按照技术合同成交额或者技术入股出资额的一定比例给予补助。</w:t>
      </w:r>
    </w:p>
    <w:p>
      <w:pPr>
        <w:keepNext w:val="0"/>
        <w:keepLines w:val="0"/>
        <w:pageBreakBefore w:val="0"/>
        <w:widowControl w:val="0"/>
        <w:kinsoku/>
        <w:wordWrap/>
        <w:overflowPunct/>
        <w:topLinePunct w:val="0"/>
        <w:autoSpaceDE/>
        <w:autoSpaceDN/>
        <w:bidi w:val="0"/>
        <w:spacing w:line="500" w:lineRule="exact"/>
        <w:ind w:right="0" w:rightChars="0" w:firstLine="600" w:firstLineChars="200"/>
        <w:textAlignment w:val="auto"/>
        <w:outlineLvl w:val="9"/>
        <w:rPr>
          <w:rFonts w:hint="eastAsia" w:ascii="仿宋_GB2312" w:eastAsia="仿宋_GB2312"/>
          <w:sz w:val="32"/>
          <w:szCs w:val="32"/>
          <w:u w:val="none"/>
        </w:rPr>
      </w:pPr>
      <w:r>
        <w:rPr>
          <w:rFonts w:hint="eastAsia" w:ascii="黑体" w:hAnsi="黑体" w:eastAsia="黑体"/>
          <w:sz w:val="32"/>
          <w:szCs w:val="32"/>
          <w:u w:val="none"/>
        </w:rPr>
        <w:t>第二十</w:t>
      </w:r>
      <w:r>
        <w:rPr>
          <w:rFonts w:hint="eastAsia" w:ascii="黑体" w:hAnsi="黑体" w:eastAsia="黑体"/>
          <w:sz w:val="32"/>
          <w:szCs w:val="32"/>
          <w:u w:val="none"/>
          <w:lang w:eastAsia="zh-CN"/>
        </w:rPr>
        <w:t>一</w:t>
      </w:r>
      <w:r>
        <w:rPr>
          <w:rFonts w:hint="eastAsia" w:ascii="黑体" w:hAnsi="黑体" w:eastAsia="黑体"/>
          <w:sz w:val="32"/>
          <w:szCs w:val="32"/>
          <w:u w:val="none"/>
        </w:rPr>
        <w:t>条</w:t>
      </w:r>
      <w:r>
        <w:rPr>
          <w:rFonts w:hint="eastAsia" w:ascii="黑体" w:hAnsi="黑体" w:eastAsia="黑体"/>
          <w:sz w:val="32"/>
          <w:szCs w:val="32"/>
          <w:u w:val="none"/>
          <w:lang w:val="en-US" w:eastAsia="zh-CN"/>
        </w:rPr>
        <w:t xml:space="preserve"> </w:t>
      </w:r>
      <w:r>
        <w:rPr>
          <w:rFonts w:hint="eastAsia" w:ascii="仿宋_GB2312" w:eastAsia="仿宋_GB2312"/>
          <w:sz w:val="32"/>
          <w:szCs w:val="32"/>
          <w:u w:val="none"/>
        </w:rPr>
        <w:t>国有企业应当建立对科研人员的中长期激励机制，完善国有企业科研人员收入与科技成果、创新绩效挂钩的奖励制度。符合条件的国有科技型企业，</w:t>
      </w:r>
      <w:r>
        <w:rPr>
          <w:rFonts w:hint="eastAsia" w:ascii="仿宋_GB2312" w:eastAsia="仿宋_GB2312"/>
          <w:sz w:val="32"/>
          <w:szCs w:val="32"/>
          <w:u w:val="none"/>
          <w:lang w:eastAsia="zh-CN"/>
        </w:rPr>
        <w:t>可以</w:t>
      </w:r>
      <w:r>
        <w:rPr>
          <w:rFonts w:hint="eastAsia" w:ascii="仿宋_GB2312" w:eastAsia="仿宋_GB2312"/>
          <w:sz w:val="32"/>
          <w:szCs w:val="32"/>
          <w:u w:val="none"/>
        </w:rPr>
        <w:t>采取股权出售、股权奖励、股权期权等股权方式，或项目收益分红、岗位分红等分红方式进行激励。</w:t>
      </w:r>
    </w:p>
    <w:p>
      <w:pPr>
        <w:keepNext w:val="0"/>
        <w:keepLines w:val="0"/>
        <w:pageBreakBefore w:val="0"/>
        <w:widowControl w:val="0"/>
        <w:kinsoku/>
        <w:wordWrap/>
        <w:overflowPunct/>
        <w:topLinePunct w:val="0"/>
        <w:autoSpaceDE/>
        <w:autoSpaceDN/>
        <w:bidi w:val="0"/>
        <w:spacing w:line="500" w:lineRule="exact"/>
        <w:ind w:right="0" w:rightChars="0" w:firstLine="600" w:firstLineChars="200"/>
        <w:textAlignment w:val="auto"/>
        <w:outlineLvl w:val="9"/>
        <w:rPr>
          <w:rFonts w:hint="eastAsia" w:ascii="仿宋_GB2312" w:eastAsia="仿宋_GB2312"/>
          <w:sz w:val="32"/>
          <w:szCs w:val="32"/>
          <w:u w:val="none"/>
        </w:rPr>
      </w:pPr>
      <w:r>
        <w:rPr>
          <w:rFonts w:hint="eastAsia" w:ascii="黑体" w:hAnsi="黑体" w:eastAsia="黑体"/>
          <w:sz w:val="32"/>
          <w:szCs w:val="32"/>
          <w:u w:val="none"/>
        </w:rPr>
        <w:t>第二十</w:t>
      </w:r>
      <w:r>
        <w:rPr>
          <w:rFonts w:hint="eastAsia" w:ascii="黑体" w:hAnsi="黑体" w:eastAsia="黑体"/>
          <w:sz w:val="32"/>
          <w:szCs w:val="32"/>
          <w:u w:val="none"/>
          <w:lang w:eastAsia="zh-CN"/>
        </w:rPr>
        <w:t>二</w:t>
      </w:r>
      <w:r>
        <w:rPr>
          <w:rFonts w:hint="eastAsia" w:ascii="黑体" w:hAnsi="黑体" w:eastAsia="黑体"/>
          <w:sz w:val="32"/>
          <w:szCs w:val="32"/>
          <w:u w:val="none"/>
        </w:rPr>
        <w:t>条</w:t>
      </w:r>
      <w:r>
        <w:rPr>
          <w:rFonts w:hint="eastAsia" w:ascii="黑体" w:hAnsi="黑体" w:eastAsia="黑体"/>
          <w:sz w:val="32"/>
          <w:szCs w:val="32"/>
          <w:u w:val="none"/>
          <w:lang w:val="en-US" w:eastAsia="zh-CN"/>
        </w:rPr>
        <w:t xml:space="preserve"> </w:t>
      </w:r>
      <w:r>
        <w:rPr>
          <w:rFonts w:hint="eastAsia" w:ascii="仿宋_GB2312" w:eastAsia="仿宋_GB2312"/>
          <w:sz w:val="32"/>
          <w:szCs w:val="32"/>
          <w:u w:val="none"/>
        </w:rPr>
        <w:t>国有资产管理部门应当将国有及国有控股企业研</w:t>
      </w:r>
      <w:r>
        <w:rPr>
          <w:rFonts w:hint="eastAsia" w:ascii="仿宋_GB2312" w:eastAsia="仿宋_GB2312"/>
          <w:sz w:val="32"/>
          <w:szCs w:val="32"/>
          <w:u w:val="none"/>
          <w:lang w:eastAsia="zh-CN"/>
        </w:rPr>
        <w:t>究开</w:t>
      </w:r>
      <w:r>
        <w:rPr>
          <w:rFonts w:hint="eastAsia" w:ascii="仿宋_GB2312" w:eastAsia="仿宋_GB2312"/>
          <w:sz w:val="32"/>
          <w:szCs w:val="32"/>
          <w:u w:val="none"/>
        </w:rPr>
        <w:t>发投入、科技成果转化绩效等指标列入企业负责人经营业绩考核范围。</w:t>
      </w:r>
      <w:r>
        <w:rPr>
          <w:rFonts w:ascii="仿宋_GB2312" w:eastAsia="仿宋_GB2312"/>
          <w:sz w:val="32"/>
          <w:szCs w:val="32"/>
          <w:u w:val="none"/>
        </w:rPr>
        <w:br w:type="textWrapping"/>
      </w:r>
      <w:r>
        <w:rPr>
          <w:rFonts w:hint="eastAsia" w:ascii="仿宋_GB2312" w:eastAsia="仿宋_GB2312"/>
          <w:sz w:val="32"/>
          <w:szCs w:val="32"/>
          <w:u w:val="none"/>
        </w:rPr>
        <w:t>　　国有及国有控股企业当年在科技研</w:t>
      </w:r>
      <w:r>
        <w:rPr>
          <w:rFonts w:hint="eastAsia" w:ascii="仿宋_GB2312" w:eastAsia="仿宋_GB2312"/>
          <w:sz w:val="32"/>
          <w:szCs w:val="32"/>
          <w:u w:val="none"/>
          <w:lang w:eastAsia="zh-CN"/>
        </w:rPr>
        <w:t>究开</w:t>
      </w:r>
      <w:r>
        <w:rPr>
          <w:rFonts w:hint="eastAsia" w:ascii="仿宋_GB2312" w:eastAsia="仿宋_GB2312"/>
          <w:sz w:val="32"/>
          <w:szCs w:val="32"/>
          <w:u w:val="none"/>
        </w:rPr>
        <w:t>发、收购创新资源、业态创新转型等方面的投入，可以在经营业绩考核中视同利润。</w:t>
      </w:r>
    </w:p>
    <w:p>
      <w:pPr>
        <w:keepNext w:val="0"/>
        <w:keepLines w:val="0"/>
        <w:pageBreakBefore w:val="0"/>
        <w:widowControl w:val="0"/>
        <w:kinsoku/>
        <w:wordWrap/>
        <w:overflowPunct/>
        <w:topLinePunct w:val="0"/>
        <w:autoSpaceDE/>
        <w:autoSpaceDN/>
        <w:bidi w:val="0"/>
        <w:spacing w:line="500" w:lineRule="exact"/>
        <w:ind w:right="0" w:rightChars="0" w:firstLine="600" w:firstLineChars="200"/>
        <w:textAlignment w:val="auto"/>
        <w:outlineLvl w:val="9"/>
        <w:rPr>
          <w:rFonts w:ascii="仿宋_GB2312" w:hAnsi="Times New Roman" w:eastAsia="仿宋_GB2312"/>
          <w:sz w:val="32"/>
          <w:szCs w:val="32"/>
          <w:u w:val="none"/>
        </w:rPr>
      </w:pPr>
      <w:r>
        <w:rPr>
          <w:rFonts w:hint="eastAsia" w:ascii="黑体" w:hAnsi="黑体" w:eastAsia="黑体"/>
          <w:color w:val="auto"/>
          <w:sz w:val="32"/>
          <w:szCs w:val="32"/>
          <w:u w:val="none"/>
        </w:rPr>
        <w:t>第二十</w:t>
      </w:r>
      <w:r>
        <w:rPr>
          <w:rFonts w:hint="eastAsia" w:ascii="黑体" w:hAnsi="黑体" w:eastAsia="黑体"/>
          <w:color w:val="auto"/>
          <w:sz w:val="32"/>
          <w:szCs w:val="32"/>
          <w:u w:val="none"/>
          <w:lang w:eastAsia="zh-CN"/>
        </w:rPr>
        <w:t>三</w:t>
      </w:r>
      <w:r>
        <w:rPr>
          <w:rFonts w:hint="eastAsia" w:ascii="黑体" w:hAnsi="黑体" w:eastAsia="黑体"/>
          <w:color w:val="auto"/>
          <w:sz w:val="32"/>
          <w:szCs w:val="32"/>
          <w:u w:val="none"/>
        </w:rPr>
        <w:t>条</w:t>
      </w:r>
      <w:r>
        <w:rPr>
          <w:rFonts w:hint="eastAsia" w:ascii="黑体" w:hAnsi="黑体" w:eastAsia="黑体"/>
          <w:color w:val="auto"/>
          <w:sz w:val="32"/>
          <w:szCs w:val="32"/>
          <w:u w:val="none"/>
          <w:lang w:val="en-US" w:eastAsia="zh-CN"/>
        </w:rPr>
        <w:t xml:space="preserve"> </w:t>
      </w:r>
      <w:r>
        <w:rPr>
          <w:rFonts w:hint="eastAsia" w:ascii="仿宋_GB2312" w:eastAsia="仿宋_GB2312"/>
          <w:color w:val="auto"/>
          <w:sz w:val="32"/>
          <w:szCs w:val="32"/>
          <w:u w:val="none"/>
        </w:rPr>
        <w:t>高等院校应当加强对科技成果转移转化的管理、组织和协调，统筹成果管理、技术转移、资产经营管理、法律等事务，建立成果转移转化管理平台，明确科技成果转化工作责任主体。</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第二十</w:t>
      </w:r>
      <w:r>
        <w:rPr>
          <w:rFonts w:hint="eastAsia" w:ascii="黑体" w:hAnsi="黑体" w:eastAsia="黑体"/>
          <w:sz w:val="32"/>
          <w:szCs w:val="32"/>
          <w:u w:val="none"/>
          <w:lang w:eastAsia="zh-CN"/>
        </w:rPr>
        <w:t>四</w:t>
      </w:r>
      <w:r>
        <w:rPr>
          <w:rFonts w:hint="eastAsia" w:ascii="黑体" w:hAnsi="黑体" w:eastAsia="黑体"/>
          <w:sz w:val="32"/>
          <w:szCs w:val="32"/>
          <w:u w:val="none"/>
        </w:rPr>
        <w:t>条</w:t>
      </w:r>
      <w:r>
        <w:rPr>
          <w:rFonts w:hint="eastAsia" w:ascii="楷体_GB2312" w:hAnsi="楷体" w:eastAsia="楷体_GB2312"/>
          <w:b/>
          <w:sz w:val="32"/>
          <w:szCs w:val="32"/>
          <w:u w:val="none"/>
        </w:rPr>
        <w:t xml:space="preserve"> </w:t>
      </w:r>
      <w:r>
        <w:rPr>
          <w:rFonts w:hint="eastAsia" w:ascii="仿宋_GB2312" w:hAnsi="黑体" w:eastAsia="仿宋_GB2312"/>
          <w:sz w:val="32"/>
          <w:szCs w:val="32"/>
          <w:u w:val="none"/>
        </w:rPr>
        <w:t>县级以上人民政府应当建立日常运行保障和绩效奖励相结合的经费支持机制，</w:t>
      </w:r>
      <w:r>
        <w:rPr>
          <w:rFonts w:hint="eastAsia" w:ascii="仿宋_GB2312" w:eastAsia="仿宋_GB2312"/>
          <w:sz w:val="32"/>
          <w:szCs w:val="32"/>
          <w:u w:val="none"/>
        </w:rPr>
        <w:t>支持建立区域性、行业性技术市场以及技术转移机构；</w:t>
      </w:r>
      <w:r>
        <w:rPr>
          <w:rFonts w:hint="eastAsia" w:ascii="仿宋_GB2312" w:hAnsi="黑体" w:eastAsia="仿宋_GB2312"/>
          <w:sz w:val="32"/>
          <w:szCs w:val="32"/>
          <w:u w:val="none"/>
        </w:rPr>
        <w:t>支持有条件的研究开发机构、高等院校和企业建立专门的技术转移机构。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对绩效考评优秀的国家级和省级技术转移示范机构</w:t>
      </w:r>
      <w:r>
        <w:rPr>
          <w:rFonts w:hint="eastAsia" w:ascii="仿宋_GB2312" w:hAnsi="黑体" w:eastAsia="仿宋_GB2312"/>
          <w:sz w:val="32"/>
          <w:szCs w:val="32"/>
          <w:u w:val="none"/>
          <w:lang w:eastAsia="zh-CN"/>
        </w:rPr>
        <w:t>，</w:t>
      </w:r>
      <w:r>
        <w:rPr>
          <w:rFonts w:hint="eastAsia" w:ascii="仿宋_GB2312" w:hAnsi="黑体" w:eastAsia="仿宋_GB2312"/>
          <w:sz w:val="32"/>
          <w:szCs w:val="32"/>
          <w:u w:val="none"/>
        </w:rPr>
        <w:t>县级以上人民政府</w:t>
      </w:r>
      <w:r>
        <w:rPr>
          <w:rFonts w:hint="eastAsia" w:ascii="仿宋_GB2312" w:hAnsi="黑体" w:eastAsia="仿宋_GB2312"/>
          <w:sz w:val="32"/>
          <w:szCs w:val="32"/>
          <w:u w:val="none"/>
          <w:lang w:eastAsia="zh-CN"/>
        </w:rPr>
        <w:t>应当</w:t>
      </w:r>
      <w:r>
        <w:rPr>
          <w:rFonts w:hint="eastAsia" w:ascii="仿宋_GB2312" w:hAnsi="黑体" w:eastAsia="仿宋_GB2312"/>
          <w:sz w:val="32"/>
          <w:szCs w:val="32"/>
          <w:u w:val="none"/>
        </w:rPr>
        <w:t>按照有关规定给予资金补助。</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第二十</w:t>
      </w:r>
      <w:r>
        <w:rPr>
          <w:rFonts w:hint="eastAsia" w:ascii="黑体" w:hAnsi="黑体" w:eastAsia="黑体"/>
          <w:sz w:val="32"/>
          <w:szCs w:val="32"/>
          <w:u w:val="none"/>
          <w:lang w:eastAsia="zh-CN"/>
        </w:rPr>
        <w:t>五</w:t>
      </w:r>
      <w:r>
        <w:rPr>
          <w:rFonts w:hint="eastAsia" w:ascii="黑体" w:hAnsi="黑体" w:eastAsia="黑体"/>
          <w:sz w:val="32"/>
          <w:szCs w:val="32"/>
          <w:u w:val="none"/>
        </w:rPr>
        <w:t>条</w:t>
      </w:r>
      <w:r>
        <w:rPr>
          <w:rFonts w:ascii="仿宋_GB2312" w:hAnsi="黑体" w:eastAsia="仿宋_GB2312"/>
          <w:sz w:val="32"/>
          <w:szCs w:val="32"/>
          <w:u w:val="none"/>
        </w:rPr>
        <w:t xml:space="preserve"> </w:t>
      </w:r>
      <w:r>
        <w:rPr>
          <w:rFonts w:hint="eastAsia" w:ascii="仿宋_GB2312" w:hAnsi="黑体" w:eastAsia="仿宋_GB2312"/>
          <w:sz w:val="32"/>
          <w:szCs w:val="32"/>
          <w:u w:val="none"/>
        </w:rPr>
        <w:t>县级以上人民政府应当</w:t>
      </w:r>
      <w:r>
        <w:rPr>
          <w:rFonts w:hint="eastAsia" w:ascii="仿宋_GB2312" w:eastAsia="仿宋_GB2312"/>
          <w:sz w:val="32"/>
          <w:szCs w:val="32"/>
          <w:u w:val="none"/>
        </w:rPr>
        <w:t>加强科技创新服务体系建设，支持研究开发机构、高等院校、科技人员和社会力量通过多种形式，依法创办技术评估、技术经纪、技术咨询、技术交易、技术服务等各类科技中介服务机构</w:t>
      </w:r>
      <w:r>
        <w:rPr>
          <w:rFonts w:hint="eastAsia" w:ascii="仿宋_GB2312" w:hAnsi="黑体" w:eastAsia="仿宋_GB2312"/>
          <w:sz w:val="32"/>
          <w:szCs w:val="32"/>
          <w:u w:val="none"/>
        </w:rPr>
        <w:t>，推动科技服务业示范企业建设，通过政府购买服务等方式促进科技服务业发展。</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科技</w:t>
      </w:r>
      <w:r>
        <w:rPr>
          <w:rFonts w:hint="eastAsia" w:ascii="仿宋_GB2312" w:eastAsia="仿宋_GB2312"/>
          <w:sz w:val="32"/>
          <w:szCs w:val="32"/>
          <w:u w:val="none"/>
        </w:rPr>
        <w:t>中介</w:t>
      </w:r>
      <w:r>
        <w:rPr>
          <w:rFonts w:hint="eastAsia" w:ascii="仿宋_GB2312" w:hAnsi="黑体" w:eastAsia="仿宋_GB2312"/>
          <w:sz w:val="32"/>
          <w:szCs w:val="32"/>
          <w:u w:val="none"/>
        </w:rPr>
        <w:t>服务机构提供服务，应当遵循公正、客观、诚实信用的原则，不得提供虚假的信息和证明，保守在服务过程中知悉的国家秘密和商业秘密。</w:t>
      </w:r>
    </w:p>
    <w:p>
      <w:pPr>
        <w:keepNext w:val="0"/>
        <w:keepLines w:val="0"/>
        <w:pageBreakBefore w:val="0"/>
        <w:widowControl w:val="0"/>
        <w:kinsoku/>
        <w:wordWrap/>
        <w:overflowPunct/>
        <w:topLinePunct w:val="0"/>
        <w:autoSpaceDE/>
        <w:autoSpaceDN/>
        <w:bidi w:val="0"/>
        <w:spacing w:line="500" w:lineRule="exact"/>
        <w:ind w:right="0" w:rightChars="0" w:firstLine="640" w:firstLineChars="200"/>
        <w:contextualSpacing/>
        <w:textAlignment w:val="auto"/>
        <w:outlineLvl w:val="9"/>
        <w:rPr>
          <w:rFonts w:hint="eastAsia" w:ascii="仿宋_GB2312" w:hAnsi="Times New Roman" w:eastAsia="仿宋_GB2312"/>
          <w:sz w:val="32"/>
          <w:szCs w:val="32"/>
          <w:u w:val="none"/>
        </w:rPr>
      </w:pPr>
      <w:r>
        <w:rPr>
          <w:rFonts w:hint="eastAsia" w:ascii="仿宋_GB2312" w:hAnsi="Times New Roman" w:eastAsia="仿宋_GB2312"/>
          <w:sz w:val="32"/>
          <w:szCs w:val="32"/>
          <w:u w:val="none"/>
        </w:rPr>
        <w:t>县级以上人民政府</w:t>
      </w:r>
      <w:r>
        <w:rPr>
          <w:rFonts w:hint="eastAsia" w:ascii="仿宋_GB2312" w:hAnsi="Times New Roman" w:eastAsia="仿宋_GB2312"/>
          <w:sz w:val="32"/>
          <w:szCs w:val="32"/>
          <w:u w:val="none"/>
          <w:lang w:eastAsia="zh-CN"/>
        </w:rPr>
        <w:t>可以发放科技创新券，支持科技型中小微企业购买科技服务，具体管理办法由省人民政府制定。</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第二十</w:t>
      </w:r>
      <w:r>
        <w:rPr>
          <w:rFonts w:hint="eastAsia" w:ascii="黑体" w:hAnsi="黑体" w:eastAsia="黑体"/>
          <w:sz w:val="32"/>
          <w:szCs w:val="32"/>
          <w:u w:val="none"/>
          <w:lang w:eastAsia="zh-CN"/>
        </w:rPr>
        <w:t>六</w:t>
      </w:r>
      <w:r>
        <w:rPr>
          <w:rFonts w:hint="eastAsia" w:ascii="黑体" w:hAnsi="黑体" w:eastAsia="黑体"/>
          <w:sz w:val="32"/>
          <w:szCs w:val="32"/>
          <w:u w:val="none"/>
        </w:rPr>
        <w:t>条</w:t>
      </w:r>
      <w:r>
        <w:rPr>
          <w:rFonts w:ascii="黑体" w:hAnsi="黑体" w:eastAsia="黑体"/>
          <w:b/>
          <w:sz w:val="32"/>
          <w:szCs w:val="32"/>
          <w:u w:val="none"/>
        </w:rPr>
        <w:t xml:space="preserve"> </w:t>
      </w:r>
      <w:r>
        <w:rPr>
          <w:rFonts w:hint="eastAsia" w:ascii="仿宋_GB2312" w:hAnsi="黑体" w:eastAsia="仿宋_GB2312"/>
          <w:sz w:val="32"/>
          <w:szCs w:val="32"/>
          <w:u w:val="none"/>
        </w:rPr>
        <w:t>县级以上人民政府支持根据产业和区域发展需要建设公共研究开发平台，为科技成果转化提供技术集成、共性技术研究开发、中间试验和工业性试验、科技成果系统化和工程化开发、技术推广与示范、检验检测、标准认证、计量检定校准等服务。</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cs="黑体"/>
          <w:sz w:val="32"/>
          <w:szCs w:val="32"/>
          <w:u w:val="none"/>
        </w:rPr>
      </w:pPr>
      <w:r>
        <w:rPr>
          <w:rFonts w:hint="eastAsia" w:ascii="黑体" w:hAnsi="黑体" w:eastAsia="黑体" w:cs="黑体"/>
          <w:sz w:val="32"/>
          <w:szCs w:val="32"/>
          <w:u w:val="none"/>
        </w:rPr>
        <w:t>第二十</w:t>
      </w:r>
      <w:r>
        <w:rPr>
          <w:rFonts w:hint="eastAsia" w:ascii="黑体" w:hAnsi="黑体" w:eastAsia="黑体" w:cs="黑体"/>
          <w:sz w:val="32"/>
          <w:szCs w:val="32"/>
          <w:u w:val="none"/>
          <w:lang w:eastAsia="zh-CN"/>
        </w:rPr>
        <w:t>七</w:t>
      </w:r>
      <w:r>
        <w:rPr>
          <w:rFonts w:hint="eastAsia" w:ascii="黑体" w:hAnsi="黑体" w:eastAsia="黑体" w:cs="黑体"/>
          <w:sz w:val="32"/>
          <w:szCs w:val="32"/>
          <w:u w:val="none"/>
        </w:rPr>
        <w:t>条</w:t>
      </w:r>
      <w:r>
        <w:rPr>
          <w:rFonts w:ascii="楷体_GB2312" w:hAnsi="楷体" w:eastAsia="楷体_GB2312"/>
          <w:b/>
          <w:sz w:val="32"/>
          <w:szCs w:val="32"/>
          <w:u w:val="none"/>
        </w:rPr>
        <w:t xml:space="preserve"> </w:t>
      </w:r>
      <w:r>
        <w:rPr>
          <w:rFonts w:hint="eastAsia" w:ascii="仿宋_GB2312" w:hAnsi="黑体" w:eastAsia="仿宋_GB2312" w:cs="黑体"/>
          <w:sz w:val="32"/>
          <w:szCs w:val="32"/>
          <w:u w:val="none"/>
        </w:rPr>
        <w:t>支持科技企业孵化器、大学科技园</w:t>
      </w:r>
      <w:r>
        <w:rPr>
          <w:rFonts w:hint="eastAsia" w:ascii="仿宋_GB2312" w:hAnsi="宋体" w:eastAsia="仿宋_GB2312" w:cs="宋体"/>
          <w:sz w:val="32"/>
          <w:szCs w:val="32"/>
          <w:u w:val="none"/>
        </w:rPr>
        <w:t>、</w:t>
      </w:r>
      <w:r>
        <w:rPr>
          <w:rFonts w:hint="eastAsia" w:ascii="仿宋_GB2312" w:hAnsi="黑体" w:eastAsia="仿宋_GB2312"/>
          <w:sz w:val="32"/>
          <w:szCs w:val="32"/>
          <w:u w:val="none"/>
        </w:rPr>
        <w:t>众创空间</w:t>
      </w:r>
      <w:r>
        <w:rPr>
          <w:rFonts w:hint="eastAsia" w:ascii="仿宋_GB2312" w:hAnsi="黑体" w:eastAsia="仿宋_GB2312" w:cs="黑体"/>
          <w:sz w:val="32"/>
          <w:szCs w:val="32"/>
          <w:u w:val="none"/>
        </w:rPr>
        <w:t>等科技企业孵化机构发展，为初创期科技型中小</w:t>
      </w:r>
      <w:r>
        <w:rPr>
          <w:rFonts w:hint="eastAsia" w:ascii="仿宋_GB2312" w:hAnsi="黑体" w:eastAsia="仿宋_GB2312" w:cs="黑体"/>
          <w:sz w:val="32"/>
          <w:szCs w:val="32"/>
          <w:u w:val="none"/>
          <w:lang w:eastAsia="zh-CN"/>
        </w:rPr>
        <w:t>微</w:t>
      </w:r>
      <w:r>
        <w:rPr>
          <w:rFonts w:hint="eastAsia" w:ascii="仿宋_GB2312" w:hAnsi="黑体" w:eastAsia="仿宋_GB2312" w:cs="黑体"/>
          <w:sz w:val="32"/>
          <w:szCs w:val="32"/>
          <w:u w:val="none"/>
        </w:rPr>
        <w:t>企业提供孵化场地、创业辅导、研究开发、法律与管理咨询等服务。</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县级以上人民政府可以按照有关规定对服务功能完善、孵化效率高的科技企业孵化机构给予奖励或者补贴等支持。</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contextualSpacing/>
        <w:jc w:val="center"/>
        <w:textAlignment w:val="auto"/>
        <w:outlineLvl w:val="9"/>
        <w:rPr>
          <w:rFonts w:hint="eastAsia" w:ascii="黑体" w:hAnsi="黑体" w:eastAsia="黑体"/>
          <w:sz w:val="32"/>
          <w:szCs w:val="32"/>
          <w:u w:val="none"/>
        </w:rPr>
      </w:pP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contextualSpacing/>
        <w:jc w:val="center"/>
        <w:textAlignment w:val="auto"/>
        <w:outlineLvl w:val="9"/>
        <w:rPr>
          <w:rFonts w:ascii="黑体" w:hAnsi="黑体" w:eastAsia="黑体"/>
          <w:sz w:val="32"/>
          <w:szCs w:val="32"/>
          <w:u w:val="none"/>
        </w:rPr>
      </w:pPr>
      <w:r>
        <w:rPr>
          <w:rFonts w:hint="eastAsia" w:ascii="黑体" w:hAnsi="黑体" w:eastAsia="黑体"/>
          <w:sz w:val="32"/>
          <w:szCs w:val="32"/>
          <w:u w:val="none"/>
        </w:rPr>
        <w:t>第三章</w:t>
      </w:r>
      <w:r>
        <w:rPr>
          <w:rFonts w:hint="eastAsia" w:ascii="黑体" w:hAnsi="黑体" w:eastAsia="黑体"/>
          <w:sz w:val="32"/>
          <w:szCs w:val="32"/>
          <w:u w:val="none"/>
          <w:lang w:val="en-US" w:eastAsia="zh-CN"/>
        </w:rPr>
        <w:t xml:space="preserve">  </w:t>
      </w:r>
      <w:r>
        <w:rPr>
          <w:rFonts w:hint="eastAsia" w:ascii="黑体" w:hAnsi="黑体" w:eastAsia="黑体"/>
          <w:sz w:val="32"/>
          <w:szCs w:val="32"/>
          <w:u w:val="none"/>
        </w:rPr>
        <w:t>技术权益</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cs="黑体"/>
          <w:sz w:val="32"/>
          <w:szCs w:val="32"/>
          <w:u w:val="none"/>
          <w:lang w:eastAsia="zh-CN"/>
        </w:rPr>
        <w:t>第</w:t>
      </w:r>
      <w:r>
        <w:rPr>
          <w:rFonts w:hint="eastAsia" w:ascii="黑体" w:hAnsi="黑体" w:eastAsia="黑体"/>
          <w:sz w:val="32"/>
          <w:szCs w:val="32"/>
          <w:u w:val="none"/>
        </w:rPr>
        <w:t>二十</w:t>
      </w:r>
      <w:r>
        <w:rPr>
          <w:rFonts w:hint="eastAsia" w:ascii="黑体" w:hAnsi="黑体" w:eastAsia="黑体"/>
          <w:sz w:val="32"/>
          <w:szCs w:val="32"/>
          <w:u w:val="none"/>
          <w:lang w:eastAsia="zh-CN"/>
        </w:rPr>
        <w:t>八</w:t>
      </w:r>
      <w:r>
        <w:rPr>
          <w:rFonts w:hint="eastAsia" w:ascii="黑体" w:hAnsi="黑体" w:eastAsia="黑体" w:cs="黑体"/>
          <w:sz w:val="32"/>
          <w:szCs w:val="32"/>
          <w:u w:val="none"/>
          <w:lang w:eastAsia="zh-CN"/>
        </w:rPr>
        <w:t>条</w:t>
      </w:r>
      <w:r>
        <w:rPr>
          <w:rFonts w:hint="eastAsia" w:ascii="黑体" w:hAnsi="黑体" w:eastAsia="黑体" w:cs="黑体"/>
          <w:sz w:val="32"/>
          <w:szCs w:val="32"/>
          <w:u w:val="none"/>
          <w:lang w:val="en-US" w:eastAsia="zh-CN"/>
        </w:rPr>
        <w:t xml:space="preserve"> </w:t>
      </w:r>
      <w:r>
        <w:rPr>
          <w:rFonts w:hint="eastAsia" w:ascii="仿宋_GB2312" w:hAnsi="黑体" w:eastAsia="仿宋_GB2312"/>
          <w:sz w:val="32"/>
          <w:szCs w:val="32"/>
          <w:u w:val="none"/>
        </w:rPr>
        <w:t>利用财政资金设立的研究开发机构、高等院校转化科技成果所获得的收入全部留归本单位，在对完成、转化职务科技成果做出重要贡献的人员给予奖励和报酬后，主要用于科学技术研究开发与成果转化等相关工作。</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w:t>
      </w:r>
      <w:r>
        <w:rPr>
          <w:rFonts w:hint="eastAsia" w:ascii="黑体" w:hAnsi="黑体" w:eastAsia="黑体"/>
          <w:sz w:val="32"/>
          <w:szCs w:val="32"/>
          <w:u w:val="none"/>
          <w:lang w:eastAsia="zh-CN"/>
        </w:rPr>
        <w:t>二十九</w:t>
      </w:r>
      <w:r>
        <w:rPr>
          <w:rFonts w:hint="eastAsia" w:ascii="黑体" w:hAnsi="黑体" w:eastAsia="黑体"/>
          <w:sz w:val="32"/>
          <w:szCs w:val="32"/>
          <w:u w:val="none"/>
        </w:rPr>
        <w:t>条</w:t>
      </w:r>
      <w:r>
        <w:rPr>
          <w:rFonts w:ascii="楷体" w:hAnsi="楷体" w:eastAsia="楷体"/>
          <w:b/>
          <w:sz w:val="32"/>
          <w:szCs w:val="32"/>
          <w:u w:val="none"/>
        </w:rPr>
        <w:t xml:space="preserve"> </w:t>
      </w:r>
      <w:r>
        <w:rPr>
          <w:rFonts w:hint="eastAsia" w:ascii="仿宋_GB2312" w:hAnsi="黑体" w:eastAsia="仿宋_GB2312"/>
          <w:sz w:val="32"/>
          <w:szCs w:val="32"/>
          <w:u w:val="none"/>
        </w:rPr>
        <w:t>职务科技成果转化后，科技成果完成单位应当按照本单位规定或者与科技人员约定的奖励、报酬的方式和数额，对完成、转化该项科技成果做出重要贡献的人员给予奖励和报酬。</w:t>
      </w:r>
      <w:r>
        <w:rPr>
          <w:rFonts w:hint="eastAsia" w:ascii="仿宋_GB2312" w:hAnsi="黑体" w:eastAsia="仿宋_GB2312"/>
          <w:sz w:val="32"/>
          <w:szCs w:val="32"/>
          <w:u w:val="none"/>
          <w:lang w:eastAsia="zh-CN"/>
        </w:rPr>
        <w:t>无</w:t>
      </w:r>
      <w:r>
        <w:rPr>
          <w:rFonts w:hint="eastAsia" w:ascii="仿宋_GB2312" w:hAnsi="黑体" w:eastAsia="仿宋_GB2312"/>
          <w:sz w:val="32"/>
          <w:szCs w:val="32"/>
          <w:u w:val="none"/>
        </w:rPr>
        <w:t>规定</w:t>
      </w:r>
      <w:r>
        <w:rPr>
          <w:rFonts w:hint="eastAsia" w:ascii="仿宋_GB2312" w:hAnsi="黑体" w:eastAsia="仿宋_GB2312"/>
          <w:sz w:val="32"/>
          <w:szCs w:val="32"/>
          <w:u w:val="none"/>
          <w:lang w:eastAsia="zh-CN"/>
        </w:rPr>
        <w:t>且</w:t>
      </w:r>
      <w:r>
        <w:rPr>
          <w:rFonts w:hint="eastAsia" w:ascii="仿宋_GB2312" w:hAnsi="黑体" w:eastAsia="仿宋_GB2312"/>
          <w:sz w:val="32"/>
          <w:szCs w:val="32"/>
          <w:u w:val="none"/>
        </w:rPr>
        <w:t>未与科技人员约定奖励、报酬的方式和数额的，按照下列标准给予奖励和报酬：</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（一）将该项职务科技成果转让、许可给他人实施的，从该项科技成果转让净收入或者许可净收入中提取不低于百分之七十的比例；</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（二）利用该项职务科技成果作价投资的，从该项科技成果形成的股份或者出资比例中提取不低于百分之七十的比例；</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（三）将该项职务科技成果自行实施或者与他人合作实施的，应当在实施转化成功投产后连续五年，每年从实施该项科技成果的营业利润中提取不低于百分之五的比例；</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sz w:val="32"/>
          <w:szCs w:val="32"/>
          <w:u w:val="none"/>
        </w:rPr>
      </w:pPr>
      <w:r>
        <w:rPr>
          <w:rFonts w:hint="eastAsia" w:ascii="仿宋_GB2312" w:hAnsi="黑体" w:eastAsia="仿宋_GB2312"/>
          <w:sz w:val="32"/>
          <w:szCs w:val="32"/>
          <w:u w:val="none"/>
        </w:rPr>
        <w:t>（四）在科技成果转化工作中开展技术开发、技术服务、技术咨询的，从技术合同净收入中提取不低于百分之七十的比例。</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国有企业、事业单位依照本条例规定对完成、转化职务科技成果做出重要贡献的人员给予奖励和报酬的支出计入当年本单位工资总额，但不受当年本单位工资总额限制、不纳入本单位工资总额基数。</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5"/>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第三十条</w:t>
      </w:r>
      <w:r>
        <w:rPr>
          <w:rFonts w:hint="eastAsia" w:ascii="楷体_GB2312" w:hAnsi="楷体" w:eastAsia="楷体_GB2312"/>
          <w:b/>
          <w:sz w:val="32"/>
          <w:szCs w:val="32"/>
          <w:u w:val="none"/>
        </w:rPr>
        <w:t xml:space="preserve"> </w:t>
      </w:r>
      <w:r>
        <w:rPr>
          <w:rFonts w:hint="eastAsia" w:ascii="仿宋_GB2312" w:hAnsi="黑体" w:eastAsia="仿宋_GB2312"/>
          <w:sz w:val="32"/>
          <w:szCs w:val="32"/>
          <w:u w:val="none"/>
        </w:rPr>
        <w:t>利用财政资金设立的研究开发机构、高等院校（不含内设机构）及其所属具有独立法人资格单位的</w:t>
      </w:r>
      <w:r>
        <w:rPr>
          <w:rFonts w:hint="eastAsia" w:ascii="仿宋_GB2312" w:hAnsi="黑体" w:eastAsia="仿宋_GB2312"/>
          <w:sz w:val="32"/>
          <w:szCs w:val="32"/>
          <w:u w:val="none"/>
          <w:lang w:eastAsia="zh-CN"/>
        </w:rPr>
        <w:t>法定代表人或者主要负责人</w:t>
      </w:r>
      <w:r>
        <w:rPr>
          <w:rFonts w:hint="eastAsia" w:ascii="仿宋_GB2312" w:hAnsi="黑体" w:eastAsia="仿宋_GB2312"/>
          <w:sz w:val="32"/>
          <w:szCs w:val="32"/>
          <w:u w:val="none"/>
        </w:rPr>
        <w:t>，是科技成果的主要完成人或者对科技成果转化做出重要贡献的，可以按照本条例规定获得现金奖励。</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其他担任领导职务的科技人员，是科技成果的主要完成人或者对科技成果转化做出重要贡献的，可以按照本条例的规定获得现金、股份或者出资比例等奖励和报酬。</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对担任领导职务的科技人员的科技成果转化收益分配实行公开公示制度。担任领导职务的科技人员，不得利用职权侵占他人科技成果转化收益。</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5"/>
        <w:contextualSpacing/>
        <w:textAlignment w:val="auto"/>
        <w:outlineLvl w:val="9"/>
        <w:rPr>
          <w:rFonts w:hint="eastAsia" w:ascii="仿宋_GB2312" w:hAnsi="Times New Roman" w:eastAsia="仿宋_GB2312"/>
          <w:sz w:val="32"/>
          <w:szCs w:val="32"/>
          <w:u w:val="none"/>
        </w:rPr>
      </w:pPr>
      <w:r>
        <w:rPr>
          <w:rFonts w:hint="eastAsia" w:ascii="仿宋_GB2312" w:hAnsi="Times New Roman" w:eastAsia="仿宋_GB2312"/>
          <w:sz w:val="32"/>
          <w:szCs w:val="32"/>
          <w:u w:val="none"/>
        </w:rPr>
        <w:t>对科技成果转化做出重要贡献的人员，包括</w:t>
      </w:r>
      <w:r>
        <w:rPr>
          <w:rFonts w:hint="eastAsia" w:ascii="仿宋_GB2312" w:hAnsi="Times New Roman" w:eastAsia="仿宋_GB2312"/>
          <w:sz w:val="32"/>
          <w:szCs w:val="32"/>
          <w:u w:val="none"/>
          <w:lang w:eastAsia="zh-CN"/>
        </w:rPr>
        <w:t>直接</w:t>
      </w:r>
      <w:r>
        <w:rPr>
          <w:rFonts w:hint="eastAsia" w:ascii="仿宋_GB2312" w:hAnsi="Times New Roman" w:eastAsia="仿宋_GB2312"/>
          <w:sz w:val="32"/>
          <w:szCs w:val="32"/>
          <w:u w:val="none"/>
        </w:rPr>
        <w:t>参与科技成果转化并做出突出成绩的科技人员、管理人员。</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5"/>
        <w:contextualSpacing/>
        <w:textAlignment w:val="auto"/>
        <w:outlineLvl w:val="9"/>
        <w:rPr>
          <w:rFonts w:hint="eastAsia" w:ascii="仿宋_GB2312" w:hAnsi="Times New Roman" w:eastAsia="仿宋_GB2312"/>
          <w:sz w:val="32"/>
          <w:szCs w:val="32"/>
          <w:u w:val="none"/>
        </w:rPr>
      </w:pP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contextualSpacing/>
        <w:jc w:val="center"/>
        <w:textAlignment w:val="auto"/>
        <w:outlineLvl w:val="9"/>
        <w:rPr>
          <w:rFonts w:ascii="黑体" w:hAnsi="黑体" w:eastAsia="黑体"/>
          <w:sz w:val="32"/>
          <w:szCs w:val="32"/>
          <w:u w:val="none"/>
        </w:rPr>
      </w:pPr>
      <w:r>
        <w:rPr>
          <w:rFonts w:hint="eastAsia" w:ascii="黑体" w:hAnsi="黑体" w:eastAsia="黑体"/>
          <w:sz w:val="32"/>
          <w:szCs w:val="32"/>
          <w:u w:val="none"/>
        </w:rPr>
        <w:t>第四章</w:t>
      </w:r>
      <w:r>
        <w:rPr>
          <w:rFonts w:hint="eastAsia" w:ascii="黑体" w:hAnsi="黑体" w:eastAsia="黑体"/>
          <w:sz w:val="32"/>
          <w:szCs w:val="32"/>
          <w:u w:val="none"/>
          <w:lang w:val="en-US" w:eastAsia="zh-CN"/>
        </w:rPr>
        <w:t xml:space="preserve">  </w:t>
      </w:r>
      <w:r>
        <w:rPr>
          <w:rFonts w:hint="eastAsia" w:ascii="黑体" w:hAnsi="黑体" w:eastAsia="黑体"/>
          <w:sz w:val="32"/>
          <w:szCs w:val="32"/>
          <w:u w:val="none"/>
        </w:rPr>
        <w:t>保障措施</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黑体" w:hAnsi="黑体" w:eastAsia="黑体"/>
          <w:sz w:val="32"/>
          <w:szCs w:val="32"/>
          <w:u w:val="none"/>
          <w:lang w:val="en-US" w:eastAsia="zh-CN"/>
        </w:rPr>
      </w:pPr>
      <w:r>
        <w:rPr>
          <w:rFonts w:hint="eastAsia" w:ascii="黑体" w:hAnsi="黑体" w:eastAsia="黑体"/>
          <w:sz w:val="32"/>
          <w:szCs w:val="32"/>
          <w:u w:val="none"/>
        </w:rPr>
        <w:t>第三十</w:t>
      </w:r>
      <w:r>
        <w:rPr>
          <w:rFonts w:hint="eastAsia" w:ascii="黑体" w:hAnsi="黑体" w:eastAsia="黑体"/>
          <w:sz w:val="32"/>
          <w:szCs w:val="32"/>
          <w:u w:val="none"/>
          <w:lang w:eastAsia="zh-CN"/>
        </w:rPr>
        <w:t>一</w:t>
      </w:r>
      <w:r>
        <w:rPr>
          <w:rFonts w:hint="eastAsia" w:ascii="黑体" w:hAnsi="黑体" w:eastAsia="黑体"/>
          <w:sz w:val="32"/>
          <w:szCs w:val="32"/>
          <w:u w:val="none"/>
        </w:rPr>
        <w:t>条</w:t>
      </w:r>
      <w:r>
        <w:rPr>
          <w:rFonts w:hint="eastAsia" w:ascii="黑体" w:hAnsi="黑体" w:eastAsia="黑体"/>
          <w:sz w:val="32"/>
          <w:szCs w:val="32"/>
          <w:u w:val="none"/>
          <w:lang w:val="en-US" w:eastAsia="zh-CN"/>
        </w:rPr>
        <w:t xml:space="preserve"> </w:t>
      </w:r>
      <w:r>
        <w:rPr>
          <w:rFonts w:hint="eastAsia" w:ascii="仿宋_GB2312" w:eastAsia="仿宋_GB2312"/>
          <w:sz w:val="32"/>
          <w:szCs w:val="32"/>
          <w:u w:val="none"/>
          <w:lang w:val="en-US" w:eastAsia="zh-CN"/>
        </w:rPr>
        <w:t>县级以上人民政府应当建立人才管理服务权力清单和责任清单，列出各项职权的行使主体、办理流程、办结时限和监督方式等，并向社会公布。</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仿宋" w:eastAsia="仿宋_GB2312" w:cs="仿宋_GB2312"/>
          <w:spacing w:val="6"/>
          <w:kern w:val="32"/>
          <w:sz w:val="32"/>
          <w:szCs w:val="32"/>
          <w:u w:val="none"/>
          <w:shd w:val="clear" w:color="auto" w:fill="BEBEBE"/>
          <w:lang w:val="en-US" w:eastAsia="zh-CN" w:bidi="ar-SA"/>
        </w:rPr>
      </w:pPr>
      <w:r>
        <w:rPr>
          <w:rFonts w:hint="eastAsia" w:ascii="黑体" w:hAnsi="黑体" w:eastAsia="黑体"/>
          <w:sz w:val="32"/>
          <w:szCs w:val="32"/>
          <w:u w:val="none"/>
        </w:rPr>
        <w:t>第三十</w:t>
      </w:r>
      <w:r>
        <w:rPr>
          <w:rFonts w:hint="eastAsia" w:ascii="黑体" w:hAnsi="黑体" w:eastAsia="黑体"/>
          <w:sz w:val="32"/>
          <w:szCs w:val="32"/>
          <w:u w:val="none"/>
          <w:lang w:eastAsia="zh-CN"/>
        </w:rPr>
        <w:t>二</w:t>
      </w:r>
      <w:r>
        <w:rPr>
          <w:rFonts w:hint="eastAsia" w:ascii="黑体" w:hAnsi="黑体" w:eastAsia="黑体"/>
          <w:sz w:val="32"/>
          <w:szCs w:val="32"/>
          <w:u w:val="none"/>
        </w:rPr>
        <w:t>条</w:t>
      </w:r>
      <w:r>
        <w:rPr>
          <w:rFonts w:hint="eastAsia" w:ascii="黑体" w:hAnsi="黑体" w:eastAsia="黑体"/>
          <w:sz w:val="32"/>
          <w:szCs w:val="32"/>
          <w:u w:val="none"/>
          <w:lang w:val="en-US" w:eastAsia="zh-CN"/>
        </w:rPr>
        <w:t xml:space="preserve"> </w:t>
      </w:r>
      <w:r>
        <w:rPr>
          <w:rFonts w:hint="eastAsia" w:ascii="仿宋_GB2312" w:eastAsia="仿宋_GB2312"/>
          <w:sz w:val="32"/>
          <w:szCs w:val="32"/>
          <w:u w:val="none"/>
        </w:rPr>
        <w:t>县级以上科学技术和财政行政部门应当</w:t>
      </w:r>
      <w:r>
        <w:rPr>
          <w:rFonts w:hint="eastAsia" w:ascii="仿宋_GB2312" w:eastAsia="仿宋_GB2312"/>
          <w:sz w:val="32"/>
          <w:szCs w:val="32"/>
          <w:u w:val="none"/>
          <w:lang w:eastAsia="zh-CN"/>
        </w:rPr>
        <w:t>改革</w:t>
      </w:r>
      <w:r>
        <w:rPr>
          <w:rFonts w:hint="eastAsia" w:ascii="仿宋_GB2312" w:eastAsia="仿宋_GB2312"/>
          <w:sz w:val="32"/>
          <w:szCs w:val="32"/>
          <w:u w:val="none"/>
        </w:rPr>
        <w:t>科研经费使用管理制度，建立科研经费的监督协同机制。</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eastAsia="仿宋_GB2312"/>
          <w:sz w:val="32"/>
          <w:szCs w:val="32"/>
          <w:u w:val="none"/>
        </w:rPr>
      </w:pPr>
      <w:r>
        <w:rPr>
          <w:rFonts w:hint="eastAsia" w:ascii="仿宋_GB2312" w:eastAsia="仿宋_GB2312"/>
          <w:sz w:val="32"/>
          <w:szCs w:val="32"/>
          <w:u w:val="none"/>
        </w:rPr>
        <w:t>研究开发机构和高等院校应当建立科研经费内部管理办法，按照国家和省有关规定使用科研经费。</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sz w:val="32"/>
          <w:szCs w:val="32"/>
          <w:u w:val="none"/>
        </w:rPr>
      </w:pPr>
      <w:r>
        <w:rPr>
          <w:rFonts w:hint="eastAsia" w:ascii="黑体" w:hAnsi="黑体" w:eastAsia="黑体"/>
          <w:sz w:val="32"/>
          <w:szCs w:val="32"/>
          <w:u w:val="none"/>
        </w:rPr>
        <w:t>第三十</w:t>
      </w:r>
      <w:r>
        <w:rPr>
          <w:rFonts w:hint="eastAsia" w:ascii="黑体" w:hAnsi="黑体" w:eastAsia="黑体"/>
          <w:sz w:val="32"/>
          <w:szCs w:val="32"/>
          <w:u w:val="none"/>
          <w:lang w:eastAsia="zh-CN"/>
        </w:rPr>
        <w:t>三</w:t>
      </w:r>
      <w:r>
        <w:rPr>
          <w:rFonts w:hint="eastAsia" w:ascii="黑体" w:hAnsi="黑体" w:eastAsia="黑体"/>
          <w:sz w:val="32"/>
          <w:szCs w:val="32"/>
          <w:u w:val="none"/>
        </w:rPr>
        <w:t>条</w:t>
      </w:r>
      <w:r>
        <w:rPr>
          <w:rFonts w:hint="eastAsia" w:ascii="黑体" w:hAnsi="黑体" w:eastAsia="黑体"/>
          <w:sz w:val="32"/>
          <w:szCs w:val="32"/>
          <w:u w:val="none"/>
          <w:lang w:val="en-US" w:eastAsia="zh-CN"/>
        </w:rPr>
        <w:t xml:space="preserve"> </w:t>
      </w:r>
      <w:r>
        <w:rPr>
          <w:rFonts w:hint="eastAsia" w:ascii="仿宋_GB2312" w:eastAsia="仿宋_GB2312"/>
          <w:sz w:val="32"/>
          <w:szCs w:val="32"/>
          <w:u w:val="none"/>
        </w:rPr>
        <w:t>县级以上人民政府应当</w:t>
      </w:r>
      <w:r>
        <w:rPr>
          <w:rFonts w:hint="eastAsia" w:ascii="仿宋_GB2312" w:eastAsia="仿宋_GB2312"/>
          <w:sz w:val="32"/>
          <w:szCs w:val="32"/>
          <w:u w:val="none"/>
          <w:lang w:eastAsia="zh-CN"/>
        </w:rPr>
        <w:t>统筹</w:t>
      </w:r>
      <w:r>
        <w:rPr>
          <w:rFonts w:hint="eastAsia" w:ascii="仿宋_GB2312" w:hAnsi="Times New Roman" w:eastAsia="仿宋_GB2312"/>
          <w:sz w:val="32"/>
          <w:szCs w:val="32"/>
          <w:u w:val="none"/>
        </w:rPr>
        <w:t>安排</w:t>
      </w:r>
      <w:r>
        <w:rPr>
          <w:rFonts w:hint="eastAsia" w:ascii="仿宋_GB2312" w:hAnsi="Times New Roman" w:eastAsia="仿宋_GB2312"/>
          <w:sz w:val="32"/>
          <w:szCs w:val="32"/>
          <w:u w:val="none"/>
          <w:lang w:eastAsia="zh-CN"/>
        </w:rPr>
        <w:t>资金</w:t>
      </w:r>
      <w:r>
        <w:rPr>
          <w:rFonts w:hint="eastAsia" w:ascii="仿宋_GB2312" w:hAnsi="Times New Roman" w:eastAsia="仿宋_GB2312"/>
          <w:sz w:val="32"/>
          <w:szCs w:val="32"/>
          <w:u w:val="none"/>
        </w:rPr>
        <w:t>，</w:t>
      </w:r>
      <w:r>
        <w:rPr>
          <w:rFonts w:hint="eastAsia" w:ascii="仿宋_GB2312" w:hAnsi="黑体" w:eastAsia="仿宋_GB2312"/>
          <w:sz w:val="32"/>
          <w:szCs w:val="32"/>
          <w:u w:val="none"/>
        </w:rPr>
        <w:t>引导社会资金投入，推动科技成果转化资金投入的多元化。</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eastAsia="仿宋_GB2312"/>
          <w:sz w:val="32"/>
          <w:szCs w:val="32"/>
          <w:u w:val="none"/>
        </w:rPr>
        <w:t>省人民政府</w:t>
      </w:r>
      <w:r>
        <w:rPr>
          <w:rFonts w:hint="eastAsia" w:ascii="仿宋_GB2312" w:eastAsia="仿宋_GB2312"/>
          <w:sz w:val="32"/>
          <w:szCs w:val="32"/>
          <w:u w:val="none"/>
          <w:lang w:eastAsia="zh-CN"/>
        </w:rPr>
        <w:t>应当从科学技术资金中安排一定资金，用于科技成果转化事项。</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第三十</w:t>
      </w:r>
      <w:r>
        <w:rPr>
          <w:rFonts w:hint="eastAsia" w:ascii="黑体" w:hAnsi="黑体" w:eastAsia="黑体"/>
          <w:sz w:val="32"/>
          <w:szCs w:val="32"/>
          <w:u w:val="none"/>
          <w:lang w:eastAsia="zh-CN"/>
        </w:rPr>
        <w:t>四</w:t>
      </w:r>
      <w:r>
        <w:rPr>
          <w:rFonts w:hint="eastAsia" w:ascii="黑体" w:hAnsi="黑体" w:eastAsia="黑体"/>
          <w:sz w:val="32"/>
          <w:szCs w:val="32"/>
          <w:u w:val="none"/>
        </w:rPr>
        <w:t>条</w:t>
      </w:r>
      <w:r>
        <w:rPr>
          <w:rFonts w:ascii="黑体" w:hAnsi="黑体" w:eastAsia="黑体"/>
          <w:b/>
          <w:sz w:val="32"/>
          <w:szCs w:val="32"/>
          <w:u w:val="none"/>
        </w:rPr>
        <w:t xml:space="preserve"> </w:t>
      </w:r>
      <w:r>
        <w:rPr>
          <w:rFonts w:hint="eastAsia" w:ascii="仿宋_GB2312" w:hAnsi="Times New Roman" w:eastAsia="仿宋_GB2312"/>
          <w:sz w:val="32"/>
          <w:szCs w:val="32"/>
          <w:u w:val="none"/>
        </w:rPr>
        <w:t>有关部门应当落实国家支持企业技术创新的研究开发费用加计扣除、高新技术企业所得税优惠、固定资产加速折旧、股权激励和分红、技术开发和转让税收优惠等激励政策。</w:t>
      </w:r>
      <w:r>
        <w:rPr>
          <w:rFonts w:hint="eastAsia" w:ascii="仿宋_GB2312" w:hAnsi="黑体" w:eastAsia="仿宋_GB2312"/>
          <w:sz w:val="32"/>
          <w:szCs w:val="32"/>
          <w:u w:val="none"/>
        </w:rPr>
        <w:t>县级以上人民政府应当将相关部门执行情况纳入绩效考核范围。</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第三十</w:t>
      </w:r>
      <w:r>
        <w:rPr>
          <w:rFonts w:hint="eastAsia" w:ascii="黑体" w:hAnsi="黑体" w:eastAsia="黑体"/>
          <w:sz w:val="32"/>
          <w:szCs w:val="32"/>
          <w:u w:val="none"/>
          <w:lang w:eastAsia="zh-CN"/>
        </w:rPr>
        <w:t>五</w:t>
      </w:r>
      <w:r>
        <w:rPr>
          <w:rFonts w:hint="eastAsia" w:ascii="黑体" w:hAnsi="黑体" w:eastAsia="黑体"/>
          <w:sz w:val="32"/>
          <w:szCs w:val="32"/>
          <w:u w:val="none"/>
        </w:rPr>
        <w:t>条</w:t>
      </w:r>
      <w:r>
        <w:rPr>
          <w:rFonts w:ascii="黑体" w:hAnsi="黑体" w:eastAsia="黑体"/>
          <w:b/>
          <w:sz w:val="32"/>
          <w:szCs w:val="32"/>
          <w:u w:val="none"/>
        </w:rPr>
        <w:t xml:space="preserve"> </w:t>
      </w:r>
      <w:r>
        <w:rPr>
          <w:rFonts w:hint="eastAsia" w:ascii="仿宋_GB2312" w:hAnsi="黑体" w:eastAsia="仿宋_GB2312"/>
          <w:sz w:val="32"/>
          <w:szCs w:val="32"/>
          <w:u w:val="none"/>
          <w:lang w:eastAsia="zh-CN"/>
        </w:rPr>
        <w:t>支持</w:t>
      </w:r>
      <w:r>
        <w:rPr>
          <w:rFonts w:hint="eastAsia" w:ascii="仿宋_GB2312" w:hAnsi="黑体" w:eastAsia="仿宋_GB2312"/>
          <w:sz w:val="32"/>
          <w:szCs w:val="32"/>
          <w:u w:val="none"/>
        </w:rPr>
        <w:t>银行业金融机构加大对科技成果转化贷款的投放力度，创新金融产品和服务，开展知识产权质押、股权质押等贷款业务。</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宋体" w:eastAsia="仿宋_GB2312" w:cs="宋体"/>
          <w:sz w:val="32"/>
          <w:szCs w:val="32"/>
          <w:u w:val="none"/>
        </w:rPr>
        <w:t>县级以上人民政府有关部门应当</w:t>
      </w:r>
      <w:r>
        <w:rPr>
          <w:rFonts w:hint="eastAsia" w:ascii="仿宋_GB2312" w:hAnsi="黑体" w:eastAsia="仿宋_GB2312"/>
          <w:sz w:val="32"/>
          <w:szCs w:val="32"/>
          <w:u w:val="none"/>
        </w:rPr>
        <w:t>支持企业通过股权交易、依法发行股票和债券等直接融资方式为科技成果转化项目进行融资，并为其融资提供综合协调和指导服务。</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sz w:val="32"/>
          <w:szCs w:val="32"/>
          <w:u w:val="none"/>
        </w:rPr>
      </w:pPr>
      <w:r>
        <w:rPr>
          <w:rFonts w:hint="eastAsia" w:ascii="仿宋_GB2312" w:hAnsi="黑体" w:eastAsia="仿宋_GB2312"/>
          <w:sz w:val="32"/>
          <w:szCs w:val="32"/>
          <w:u w:val="none"/>
        </w:rPr>
        <w:t>省人民政府应当完善创新创业融资体系，建立市场化长效运行机制，引导社会资本支持创新创业和新兴产业发展。</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第三十</w:t>
      </w:r>
      <w:r>
        <w:rPr>
          <w:rFonts w:hint="eastAsia" w:ascii="黑体" w:hAnsi="黑体" w:eastAsia="黑体"/>
          <w:sz w:val="32"/>
          <w:szCs w:val="32"/>
          <w:u w:val="none"/>
          <w:lang w:eastAsia="zh-CN"/>
        </w:rPr>
        <w:t>六</w:t>
      </w:r>
      <w:r>
        <w:rPr>
          <w:rFonts w:hint="eastAsia" w:ascii="黑体" w:hAnsi="黑体" w:eastAsia="黑体"/>
          <w:sz w:val="32"/>
          <w:szCs w:val="32"/>
          <w:u w:val="none"/>
        </w:rPr>
        <w:t>条</w:t>
      </w:r>
      <w:r>
        <w:rPr>
          <w:rFonts w:hint="eastAsia" w:ascii="楷体_GB2312" w:hAnsi="楷体" w:eastAsia="楷体_GB2312"/>
          <w:b/>
          <w:sz w:val="32"/>
          <w:szCs w:val="32"/>
          <w:u w:val="none"/>
        </w:rPr>
        <w:t xml:space="preserve"> </w:t>
      </w:r>
      <w:r>
        <w:rPr>
          <w:rFonts w:hint="eastAsia" w:ascii="仿宋_GB2312" w:hAnsi="黑体" w:eastAsia="仿宋_GB2312"/>
          <w:sz w:val="32"/>
          <w:szCs w:val="32"/>
          <w:u w:val="none"/>
          <w:lang w:eastAsia="zh-CN"/>
        </w:rPr>
        <w:t>支持</w:t>
      </w:r>
      <w:r>
        <w:rPr>
          <w:rFonts w:hint="eastAsia" w:ascii="仿宋_GB2312" w:hAnsi="黑体" w:eastAsia="仿宋_GB2312"/>
          <w:sz w:val="32"/>
          <w:szCs w:val="32"/>
          <w:u w:val="none"/>
        </w:rPr>
        <w:t>保险机构开发符合科技成果转化特点的保险品种，</w:t>
      </w:r>
      <w:r>
        <w:rPr>
          <w:rFonts w:hint="eastAsia" w:ascii="仿宋_GB2312" w:hAnsi="黑体" w:eastAsia="仿宋_GB2312" w:cs="黑体"/>
          <w:sz w:val="32"/>
          <w:szCs w:val="32"/>
          <w:u w:val="none"/>
        </w:rPr>
        <w:t>为科技成果转化提供保险服务。</w:t>
      </w:r>
      <w:r>
        <w:rPr>
          <w:rFonts w:hint="eastAsia" w:ascii="仿宋_GB2312" w:hAnsi="黑体" w:eastAsia="仿宋_GB2312"/>
          <w:sz w:val="32"/>
          <w:szCs w:val="32"/>
          <w:u w:val="none"/>
        </w:rPr>
        <w:t>企业支付的保险费按照国家有关规定，享受税收优惠。</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sz w:val="32"/>
          <w:szCs w:val="32"/>
          <w:u w:val="none"/>
        </w:rPr>
      </w:pPr>
      <w:r>
        <w:rPr>
          <w:rFonts w:hint="eastAsia" w:ascii="黑体" w:hAnsi="黑体" w:eastAsia="黑体"/>
          <w:sz w:val="32"/>
          <w:szCs w:val="32"/>
          <w:u w:val="none"/>
        </w:rPr>
        <w:t>第三十</w:t>
      </w:r>
      <w:r>
        <w:rPr>
          <w:rFonts w:hint="eastAsia" w:ascii="黑体" w:hAnsi="黑体" w:eastAsia="黑体"/>
          <w:sz w:val="32"/>
          <w:szCs w:val="32"/>
          <w:u w:val="none"/>
          <w:lang w:eastAsia="zh-CN"/>
        </w:rPr>
        <w:t>七</w:t>
      </w:r>
      <w:r>
        <w:rPr>
          <w:rFonts w:hint="eastAsia" w:ascii="黑体" w:hAnsi="黑体" w:eastAsia="黑体"/>
          <w:sz w:val="32"/>
          <w:szCs w:val="32"/>
          <w:u w:val="none"/>
        </w:rPr>
        <w:t xml:space="preserve">条 </w:t>
      </w:r>
      <w:r>
        <w:rPr>
          <w:rFonts w:hint="eastAsia" w:ascii="仿宋_GB2312" w:hAnsi="黑体" w:eastAsia="仿宋_GB2312"/>
          <w:sz w:val="32"/>
          <w:szCs w:val="32"/>
          <w:u w:val="none"/>
          <w:lang w:eastAsia="zh-CN"/>
        </w:rPr>
        <w:t>县级以上人民政府金融管理部门应当</w:t>
      </w:r>
      <w:r>
        <w:rPr>
          <w:rFonts w:hint="eastAsia" w:ascii="仿宋_GB2312" w:hAnsi="黑体" w:eastAsia="仿宋_GB2312"/>
          <w:sz w:val="32"/>
          <w:szCs w:val="32"/>
          <w:u w:val="none"/>
        </w:rPr>
        <w:t>引导</w:t>
      </w:r>
      <w:r>
        <w:rPr>
          <w:rFonts w:hint="eastAsia" w:ascii="仿宋_GB2312" w:hAnsi="黑体" w:eastAsia="仿宋_GB2312"/>
          <w:sz w:val="32"/>
          <w:szCs w:val="32"/>
          <w:u w:val="none"/>
          <w:lang w:eastAsia="zh-CN"/>
        </w:rPr>
        <w:t>和支持</w:t>
      </w:r>
      <w:r>
        <w:rPr>
          <w:rFonts w:hint="eastAsia" w:ascii="仿宋_GB2312" w:hAnsi="黑体" w:eastAsia="仿宋_GB2312"/>
          <w:sz w:val="32"/>
          <w:szCs w:val="32"/>
          <w:u w:val="none"/>
        </w:rPr>
        <w:t>创业投资机构投资科技成果转化项目。</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sz w:val="32"/>
          <w:szCs w:val="32"/>
          <w:u w:val="none"/>
          <w:lang w:eastAsia="zh-CN"/>
        </w:rPr>
      </w:pP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contextualSpacing/>
        <w:jc w:val="center"/>
        <w:textAlignment w:val="auto"/>
        <w:outlineLvl w:val="9"/>
        <w:rPr>
          <w:rFonts w:ascii="黑体" w:hAnsi="黑体" w:eastAsia="黑体"/>
          <w:sz w:val="32"/>
          <w:szCs w:val="32"/>
          <w:u w:val="none"/>
        </w:rPr>
      </w:pPr>
      <w:r>
        <w:rPr>
          <w:rFonts w:hint="eastAsia" w:ascii="黑体" w:hAnsi="黑体" w:eastAsia="黑体"/>
          <w:sz w:val="32"/>
          <w:szCs w:val="32"/>
          <w:u w:val="none"/>
        </w:rPr>
        <w:t>第五章</w:t>
      </w:r>
      <w:r>
        <w:rPr>
          <w:rFonts w:ascii="黑体" w:hAnsi="黑体" w:eastAsia="黑体"/>
          <w:sz w:val="32"/>
          <w:szCs w:val="32"/>
          <w:u w:val="none"/>
        </w:rPr>
        <w:t xml:space="preserve"> </w:t>
      </w:r>
      <w:r>
        <w:rPr>
          <w:rFonts w:hint="eastAsia" w:ascii="黑体" w:hAnsi="黑体" w:eastAsia="黑体"/>
          <w:sz w:val="32"/>
          <w:szCs w:val="32"/>
          <w:u w:val="none"/>
          <w:lang w:val="en-US" w:eastAsia="zh-CN"/>
        </w:rPr>
        <w:t xml:space="preserve"> </w:t>
      </w:r>
      <w:r>
        <w:rPr>
          <w:rFonts w:hint="eastAsia" w:ascii="黑体" w:hAnsi="黑体" w:eastAsia="黑体"/>
          <w:sz w:val="32"/>
          <w:szCs w:val="32"/>
          <w:u w:val="none"/>
        </w:rPr>
        <w:t>法律责任</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第三十</w:t>
      </w:r>
      <w:r>
        <w:rPr>
          <w:rFonts w:hint="eastAsia" w:ascii="黑体" w:hAnsi="黑体" w:eastAsia="黑体"/>
          <w:sz w:val="32"/>
          <w:szCs w:val="32"/>
          <w:u w:val="none"/>
          <w:lang w:eastAsia="zh-CN"/>
        </w:rPr>
        <w:t>八</w:t>
      </w:r>
      <w:r>
        <w:rPr>
          <w:rFonts w:hint="eastAsia" w:ascii="黑体" w:hAnsi="黑体" w:eastAsia="黑体"/>
          <w:sz w:val="32"/>
          <w:szCs w:val="32"/>
          <w:u w:val="none"/>
        </w:rPr>
        <w:t>条</w:t>
      </w:r>
      <w:r>
        <w:rPr>
          <w:rFonts w:ascii="楷体_GB2312" w:hAnsi="楷体" w:eastAsia="楷体_GB2312"/>
          <w:b/>
          <w:sz w:val="32"/>
          <w:szCs w:val="32"/>
          <w:u w:val="none"/>
        </w:rPr>
        <w:t xml:space="preserve"> </w:t>
      </w:r>
      <w:r>
        <w:rPr>
          <w:rFonts w:hint="eastAsia" w:ascii="仿宋_GB2312" w:hAnsi="黑体" w:eastAsia="仿宋_GB2312"/>
          <w:sz w:val="32"/>
          <w:szCs w:val="32"/>
          <w:u w:val="none"/>
        </w:rPr>
        <w:t>违反本条例规定，科学技术、财政、税务、教育、人力资源和社会保障等有关部门及其工作人员有下列情形之一的，由任免机关或者监察机关责令改正；逾期未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（一）未建立、完善科技成果信息系统，并向社会公布科技项目立项、实施情况以及科技成果和相关知识产权信息的；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（二）未建立促进科技成果转化的绩效考核评价体系的；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（三）利用财政资金设立的科技项目，未与项目承担者就项目形成的科技成果约定实施转化期限的；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（四）未依法落实有关税收优惠政策的；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（五）其他滥用职权、玩忽职守、徇私舞弊的行为。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黑体" w:hAnsi="黑体" w:eastAsia="黑体"/>
          <w:sz w:val="32"/>
          <w:szCs w:val="32"/>
          <w:u w:val="none"/>
        </w:rPr>
        <w:t>第</w:t>
      </w:r>
      <w:r>
        <w:rPr>
          <w:rFonts w:hint="eastAsia" w:ascii="黑体" w:hAnsi="黑体" w:eastAsia="黑体"/>
          <w:sz w:val="32"/>
          <w:szCs w:val="32"/>
          <w:u w:val="none"/>
          <w:lang w:eastAsia="zh-CN"/>
        </w:rPr>
        <w:t>三十九</w:t>
      </w:r>
      <w:r>
        <w:rPr>
          <w:rFonts w:hint="eastAsia" w:ascii="黑体" w:hAnsi="黑体" w:eastAsia="黑体"/>
          <w:sz w:val="32"/>
          <w:szCs w:val="32"/>
          <w:u w:val="none"/>
        </w:rPr>
        <w:t>条</w:t>
      </w:r>
      <w:r>
        <w:rPr>
          <w:rFonts w:hint="eastAsia" w:ascii="楷体_GB2312" w:hAnsi="楷体" w:eastAsia="楷体_GB2312"/>
          <w:b/>
          <w:sz w:val="32"/>
          <w:szCs w:val="32"/>
          <w:u w:val="none"/>
        </w:rPr>
        <w:t xml:space="preserve"> </w:t>
      </w:r>
      <w:r>
        <w:rPr>
          <w:rFonts w:hint="eastAsia" w:ascii="仿宋_GB2312" w:hAnsi="黑体" w:eastAsia="仿宋_GB2312"/>
          <w:sz w:val="32"/>
          <w:szCs w:val="32"/>
          <w:u w:val="none"/>
        </w:rPr>
        <w:t>违反本条例规定，</w:t>
      </w:r>
      <w:r>
        <w:rPr>
          <w:rFonts w:hint="eastAsia" w:ascii="仿宋_GB2312" w:hAnsi="宋体" w:eastAsia="仿宋_GB2312" w:cs="宋体"/>
          <w:sz w:val="32"/>
          <w:szCs w:val="32"/>
          <w:u w:val="none"/>
        </w:rPr>
        <w:t>利用财政资金</w:t>
      </w:r>
      <w:r>
        <w:rPr>
          <w:rFonts w:hint="eastAsia" w:ascii="仿宋_GB2312" w:hAnsi="黑体" w:eastAsia="仿宋_GB2312" w:cs="宋体"/>
          <w:sz w:val="32"/>
          <w:szCs w:val="32"/>
          <w:u w:val="none"/>
        </w:rPr>
        <w:t>设立的研究开发机构</w:t>
      </w:r>
      <w:r>
        <w:rPr>
          <w:rFonts w:hint="eastAsia" w:ascii="仿宋_GB2312" w:hAnsi="黑体" w:eastAsia="仿宋_GB2312" w:cs="Malgun Gothic Semilight"/>
          <w:sz w:val="32"/>
          <w:szCs w:val="32"/>
          <w:u w:val="none"/>
        </w:rPr>
        <w:t>、</w:t>
      </w:r>
      <w:r>
        <w:rPr>
          <w:rFonts w:hint="eastAsia" w:ascii="仿宋_GB2312" w:hAnsi="黑体" w:eastAsia="仿宋_GB2312" w:cs="宋体"/>
          <w:sz w:val="32"/>
          <w:szCs w:val="32"/>
          <w:u w:val="none"/>
        </w:rPr>
        <w:t>高等院校</w:t>
      </w:r>
      <w:r>
        <w:rPr>
          <w:rFonts w:hint="eastAsia" w:ascii="仿宋_GB2312" w:hAnsi="黑体" w:eastAsia="仿宋_GB2312"/>
          <w:sz w:val="32"/>
          <w:szCs w:val="32"/>
          <w:u w:val="none"/>
        </w:rPr>
        <w:t>及其科技人员有下列情形之一的，</w:t>
      </w:r>
      <w:r>
        <w:rPr>
          <w:rFonts w:hint="eastAsia" w:ascii="仿宋_GB2312" w:hAnsi="黑体" w:eastAsia="仿宋_GB2312" w:cs="宋体"/>
          <w:sz w:val="32"/>
          <w:szCs w:val="32"/>
          <w:u w:val="none"/>
        </w:rPr>
        <w:t>由其主管部门责令改正</w:t>
      </w:r>
      <w:r>
        <w:rPr>
          <w:rFonts w:hint="eastAsia" w:ascii="仿宋_GB2312" w:hAnsi="黑体" w:eastAsia="仿宋_GB2312" w:cs="Malgun Gothic Semilight"/>
          <w:sz w:val="32"/>
          <w:szCs w:val="32"/>
          <w:u w:val="none"/>
        </w:rPr>
        <w:t>；</w:t>
      </w:r>
      <w:r>
        <w:rPr>
          <w:rFonts w:hint="eastAsia" w:ascii="仿宋_GB2312" w:hAnsi="黑体" w:eastAsia="仿宋_GB2312"/>
          <w:sz w:val="32"/>
          <w:szCs w:val="32"/>
          <w:u w:val="none"/>
        </w:rPr>
        <w:t>逾期未改正的，</w:t>
      </w:r>
      <w:r>
        <w:rPr>
          <w:rFonts w:hint="eastAsia" w:ascii="仿宋_GB2312" w:hAnsi="黑体" w:eastAsia="仿宋_GB2312" w:cs="宋体"/>
          <w:sz w:val="32"/>
          <w:szCs w:val="32"/>
          <w:u w:val="none"/>
        </w:rPr>
        <w:t>予以通报批评</w:t>
      </w:r>
      <w:r>
        <w:rPr>
          <w:rFonts w:hint="eastAsia" w:ascii="仿宋_GB2312" w:hAnsi="黑体" w:eastAsia="仿宋_GB2312"/>
          <w:sz w:val="32"/>
          <w:szCs w:val="32"/>
          <w:u w:val="none"/>
        </w:rPr>
        <w:t>，并对直接负责的主管人员和其他直接责任人员依法给予处分：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cs="宋体"/>
          <w:sz w:val="32"/>
          <w:szCs w:val="32"/>
          <w:u w:val="none"/>
        </w:rPr>
      </w:pPr>
      <w:r>
        <w:rPr>
          <w:rFonts w:hint="eastAsia" w:ascii="仿宋_GB2312" w:hAnsi="黑体" w:eastAsia="仿宋_GB2312" w:cs="宋体"/>
          <w:sz w:val="32"/>
          <w:szCs w:val="32"/>
          <w:u w:val="none"/>
        </w:rPr>
        <w:t>（一）未提交科技成果转化情况年度报告的；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黑体" w:hAnsi="黑体" w:eastAsia="黑体"/>
          <w:sz w:val="32"/>
          <w:szCs w:val="32"/>
          <w:u w:val="none"/>
        </w:rPr>
      </w:pPr>
      <w:r>
        <w:rPr>
          <w:rFonts w:hint="eastAsia" w:ascii="仿宋_GB2312" w:hAnsi="黑体" w:eastAsia="仿宋_GB2312" w:cs="宋体"/>
          <w:sz w:val="32"/>
          <w:szCs w:val="32"/>
          <w:u w:val="none"/>
        </w:rPr>
        <w:t>（二）</w:t>
      </w:r>
      <w:r>
        <w:rPr>
          <w:rFonts w:hint="eastAsia" w:ascii="仿宋_GB2312" w:hAnsi="宋体" w:eastAsia="仿宋_GB2312" w:cs="宋体"/>
          <w:sz w:val="32"/>
          <w:szCs w:val="32"/>
          <w:u w:val="none"/>
        </w:rPr>
        <w:t>未公示有关科技成果基本情况、拟交易信息或者异议处理程序和办法</w:t>
      </w:r>
      <w:r>
        <w:rPr>
          <w:rFonts w:hint="eastAsia" w:ascii="仿宋_GB2312" w:hAnsi="黑体" w:eastAsia="仿宋_GB2312" w:cs="宋体"/>
          <w:sz w:val="32"/>
          <w:szCs w:val="32"/>
          <w:u w:val="none"/>
        </w:rPr>
        <w:t>的</w:t>
      </w:r>
      <w:r>
        <w:rPr>
          <w:rFonts w:hint="eastAsia" w:ascii="仿宋_GB2312" w:hAnsi="黑体" w:eastAsia="仿宋_GB2312" w:cs="Malgun Gothic Semilight"/>
          <w:sz w:val="32"/>
          <w:szCs w:val="32"/>
          <w:u w:val="none"/>
        </w:rPr>
        <w:t>；</w:t>
      </w:r>
      <w:r>
        <w:rPr>
          <w:rFonts w:hint="eastAsia" w:ascii="黑体" w:hAnsi="黑体" w:eastAsia="黑体"/>
          <w:sz w:val="32"/>
          <w:szCs w:val="32"/>
          <w:u w:val="none"/>
        </w:rPr>
        <w:t xml:space="preserve"> </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eastAsia="仿宋_GB2312"/>
          <w:sz w:val="32"/>
          <w:szCs w:val="32"/>
          <w:u w:val="none"/>
        </w:rPr>
      </w:pPr>
      <w:r>
        <w:rPr>
          <w:rFonts w:hint="eastAsia" w:ascii="仿宋_GB2312" w:hAnsi="黑体" w:eastAsia="仿宋_GB2312"/>
          <w:sz w:val="32"/>
          <w:szCs w:val="32"/>
          <w:u w:val="none"/>
        </w:rPr>
        <w:t>（三）未</w:t>
      </w:r>
      <w:r>
        <w:rPr>
          <w:rFonts w:hint="eastAsia" w:eastAsia="仿宋_GB2312"/>
          <w:sz w:val="32"/>
          <w:szCs w:val="32"/>
          <w:u w:val="none"/>
        </w:rPr>
        <w:t>将科技人员以市场委托方式获得的横向科研项目经费等与利用财政资金设立的科技项目</w:t>
      </w:r>
      <w:r>
        <w:rPr>
          <w:rFonts w:hint="eastAsia" w:ascii="仿宋_GB2312" w:eastAsia="仿宋_GB2312"/>
          <w:sz w:val="32"/>
          <w:szCs w:val="32"/>
          <w:u w:val="none"/>
        </w:rPr>
        <w:t>相应事项</w:t>
      </w:r>
      <w:r>
        <w:rPr>
          <w:rFonts w:hint="eastAsia" w:eastAsia="仿宋_GB2312"/>
          <w:sz w:val="32"/>
          <w:szCs w:val="32"/>
          <w:u w:val="none"/>
        </w:rPr>
        <w:t>同等对待的；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w:t>
      </w:r>
      <w:r>
        <w:rPr>
          <w:rFonts w:hint="eastAsia" w:ascii="仿宋_GB2312" w:hAnsi="黑体" w:eastAsia="仿宋_GB2312"/>
          <w:sz w:val="32"/>
          <w:szCs w:val="32"/>
          <w:u w:val="none"/>
          <w:lang w:eastAsia="zh-CN"/>
        </w:rPr>
        <w:t>四</w:t>
      </w:r>
      <w:r>
        <w:rPr>
          <w:rFonts w:hint="eastAsia" w:ascii="仿宋_GB2312" w:hAnsi="黑体" w:eastAsia="仿宋_GB2312"/>
          <w:sz w:val="32"/>
          <w:szCs w:val="32"/>
          <w:u w:val="none"/>
        </w:rPr>
        <w:t>）未公示担任领导职务科技人员的科技成果转化收益的；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黑体" w:eastAsia="仿宋_GB2312"/>
          <w:sz w:val="32"/>
          <w:szCs w:val="32"/>
          <w:u w:val="none"/>
        </w:rPr>
      </w:pPr>
      <w:r>
        <w:rPr>
          <w:rFonts w:hint="eastAsia" w:ascii="仿宋_GB2312" w:hAnsi="黑体" w:eastAsia="仿宋_GB2312"/>
          <w:sz w:val="32"/>
          <w:szCs w:val="32"/>
          <w:u w:val="none"/>
        </w:rPr>
        <w:t>（</w:t>
      </w:r>
      <w:r>
        <w:rPr>
          <w:rFonts w:hint="eastAsia" w:ascii="仿宋_GB2312" w:hAnsi="黑体" w:eastAsia="仿宋_GB2312"/>
          <w:sz w:val="32"/>
          <w:szCs w:val="32"/>
          <w:u w:val="none"/>
          <w:lang w:eastAsia="zh-CN"/>
        </w:rPr>
        <w:t>五</w:t>
      </w:r>
      <w:r>
        <w:rPr>
          <w:rFonts w:hint="eastAsia" w:ascii="仿宋_GB2312" w:hAnsi="黑体" w:eastAsia="仿宋_GB2312"/>
          <w:sz w:val="32"/>
          <w:szCs w:val="32"/>
          <w:u w:val="none"/>
        </w:rPr>
        <w:t>）担任领导职务的科技人员利用职权侵占他人科技成果转化收益的。</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楷体_GB2312" w:hAnsi="楷体" w:eastAsia="楷体_GB2312"/>
          <w:b/>
          <w:sz w:val="32"/>
          <w:szCs w:val="32"/>
          <w:u w:val="none"/>
        </w:rPr>
      </w:pPr>
      <w:r>
        <w:rPr>
          <w:rFonts w:hint="eastAsia" w:ascii="黑体" w:hAnsi="黑体" w:eastAsia="黑体"/>
          <w:sz w:val="32"/>
          <w:szCs w:val="32"/>
          <w:u w:val="none"/>
        </w:rPr>
        <w:t>第</w:t>
      </w:r>
      <w:r>
        <w:rPr>
          <w:rFonts w:hint="eastAsia" w:ascii="黑体" w:hAnsi="黑体" w:eastAsia="黑体"/>
          <w:sz w:val="32"/>
          <w:szCs w:val="32"/>
          <w:u w:val="none"/>
          <w:lang w:eastAsia="zh-CN"/>
        </w:rPr>
        <w:t>四十</w:t>
      </w:r>
      <w:r>
        <w:rPr>
          <w:rFonts w:hint="eastAsia" w:ascii="黑体" w:hAnsi="黑体" w:eastAsia="黑体"/>
          <w:sz w:val="32"/>
          <w:szCs w:val="32"/>
          <w:u w:val="none"/>
        </w:rPr>
        <w:t>条</w:t>
      </w:r>
      <w:r>
        <w:rPr>
          <w:rFonts w:hint="eastAsia" w:ascii="黑体" w:hAnsi="黑体" w:eastAsia="黑体"/>
          <w:sz w:val="32"/>
          <w:szCs w:val="32"/>
          <w:u w:val="none"/>
          <w:lang w:val="en-US" w:eastAsia="zh-CN"/>
        </w:rPr>
        <w:t xml:space="preserve"> </w:t>
      </w:r>
      <w:r>
        <w:rPr>
          <w:rFonts w:hint="eastAsia" w:ascii="仿宋_GB2312" w:hAnsi="黑体" w:eastAsia="仿宋_GB2312" w:cs="Malgun Gothic Semilight"/>
          <w:sz w:val="32"/>
          <w:szCs w:val="32"/>
          <w:u w:val="none"/>
        </w:rPr>
        <w:t>违反本条例规定，公民、法人或者其他组织在申请财政资金资助的项目，以及申请享受各种转化扶持政策时，提供虚假数据、资料、信息或者评审材料的，由主管部门追回已资助的财政性资金，并</w:t>
      </w:r>
      <w:r>
        <w:rPr>
          <w:rFonts w:hint="eastAsia" w:ascii="仿宋_GB2312" w:hAnsi="黑体" w:eastAsia="仿宋_GB2312" w:cs="Malgun Gothic Semilight"/>
          <w:sz w:val="32"/>
          <w:szCs w:val="32"/>
          <w:u w:val="none"/>
          <w:lang w:eastAsia="zh-CN"/>
        </w:rPr>
        <w:t>记</w:t>
      </w:r>
      <w:r>
        <w:rPr>
          <w:rFonts w:hint="eastAsia" w:ascii="仿宋_GB2312" w:hAnsi="黑体" w:eastAsia="仿宋_GB2312" w:cs="Malgun Gothic Semilight"/>
          <w:sz w:val="32"/>
          <w:szCs w:val="32"/>
          <w:u w:val="none"/>
        </w:rPr>
        <w:t>入科研诚信档案；情节严重的，依法给予处罚。</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sz w:val="32"/>
          <w:szCs w:val="32"/>
          <w:u w:val="none"/>
        </w:rPr>
      </w:pPr>
      <w:r>
        <w:rPr>
          <w:rFonts w:hint="eastAsia" w:ascii="仿宋_GB2312" w:hAnsi="黑体" w:eastAsia="仿宋_GB2312"/>
          <w:sz w:val="32"/>
          <w:szCs w:val="32"/>
          <w:u w:val="none"/>
        </w:rPr>
        <w:t>违反本条例规定，利用财政资金设立的科技项目的承担者</w:t>
      </w:r>
      <w:r>
        <w:rPr>
          <w:rFonts w:hint="eastAsia" w:ascii="仿宋_GB2312" w:hAnsi="黑体" w:eastAsia="仿宋_GB2312" w:cs="Malgun Gothic Semilight"/>
          <w:sz w:val="32"/>
          <w:szCs w:val="32"/>
          <w:u w:val="none"/>
          <w:lang w:eastAsia="zh-CN"/>
        </w:rPr>
        <w:t>，无正当理由</w:t>
      </w:r>
      <w:r>
        <w:rPr>
          <w:rFonts w:hint="eastAsia" w:ascii="仿宋_GB2312" w:hAnsi="黑体" w:eastAsia="仿宋_GB2312"/>
          <w:sz w:val="32"/>
          <w:szCs w:val="32"/>
          <w:u w:val="none"/>
        </w:rPr>
        <w:t>未提交科技报告、汇交科技成果和相关知识产权信息，或者未按与立项部门约定转化的期限实施转化的，由组织实施项目的政府有关部门、管理机构责令</w:t>
      </w:r>
      <w:r>
        <w:rPr>
          <w:rFonts w:hint="eastAsia" w:ascii="仿宋_GB2312" w:hAnsi="黑体" w:eastAsia="仿宋_GB2312" w:cs="Malgun Gothic Semilight"/>
          <w:sz w:val="32"/>
          <w:szCs w:val="32"/>
          <w:u w:val="none"/>
          <w:lang w:eastAsia="zh-CN"/>
        </w:rPr>
        <w:t>返还项目资金</w:t>
      </w:r>
      <w:r>
        <w:rPr>
          <w:rFonts w:hint="eastAsia" w:ascii="仿宋_GB2312" w:hAnsi="黑体" w:eastAsia="仿宋_GB2312"/>
          <w:sz w:val="32"/>
          <w:szCs w:val="32"/>
          <w:u w:val="none"/>
        </w:rPr>
        <w:t>；情节严重的，禁止其在一定期限内承担利用财政资金设立的科技项目。</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ascii="仿宋_GB2312" w:hAnsi="宋体" w:eastAsia="仿宋_GB2312" w:cs="宋体"/>
          <w:b/>
          <w:sz w:val="32"/>
          <w:szCs w:val="32"/>
          <w:u w:val="none"/>
        </w:rPr>
      </w:pPr>
      <w:r>
        <w:rPr>
          <w:rFonts w:hint="eastAsia" w:ascii="黑体" w:hAnsi="黑体" w:eastAsia="黑体"/>
          <w:sz w:val="32"/>
          <w:szCs w:val="32"/>
          <w:u w:val="none"/>
        </w:rPr>
        <w:t>第四十</w:t>
      </w:r>
      <w:r>
        <w:rPr>
          <w:rFonts w:hint="eastAsia" w:ascii="黑体" w:hAnsi="黑体" w:eastAsia="黑体"/>
          <w:sz w:val="32"/>
          <w:szCs w:val="32"/>
          <w:u w:val="none"/>
          <w:lang w:eastAsia="zh-CN"/>
        </w:rPr>
        <w:t>一</w:t>
      </w:r>
      <w:r>
        <w:rPr>
          <w:rFonts w:hint="eastAsia" w:ascii="黑体" w:hAnsi="黑体" w:eastAsia="黑体"/>
          <w:sz w:val="32"/>
          <w:szCs w:val="32"/>
          <w:u w:val="none"/>
        </w:rPr>
        <w:t>条</w:t>
      </w:r>
      <w:r>
        <w:rPr>
          <w:rFonts w:hint="eastAsia" w:ascii="楷体_GB2312" w:hAnsi="楷体" w:eastAsia="楷体_GB2312"/>
          <w:b/>
          <w:sz w:val="32"/>
          <w:szCs w:val="32"/>
          <w:u w:val="none"/>
        </w:rPr>
        <w:t xml:space="preserve"> </w:t>
      </w:r>
      <w:r>
        <w:rPr>
          <w:rFonts w:hint="eastAsia" w:ascii="仿宋_GB2312" w:hAnsi="黑体" w:eastAsia="仿宋_GB2312"/>
          <w:sz w:val="32"/>
          <w:szCs w:val="32"/>
          <w:u w:val="none"/>
        </w:rPr>
        <w:t>违反本条例规定，</w:t>
      </w:r>
      <w:r>
        <w:rPr>
          <w:rFonts w:hint="eastAsia" w:ascii="仿宋_GB2312" w:hAnsi="黑体" w:eastAsia="仿宋_GB2312" w:cs="宋体"/>
          <w:sz w:val="32"/>
          <w:szCs w:val="32"/>
          <w:u w:val="none"/>
        </w:rPr>
        <w:t>科技服务机构及其从业人员故意提供虚假信息和证明的，由政府有关部门依照管理职责责令改正，没收违法所得，并依法处以罚款。</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cs="宋体"/>
          <w:sz w:val="32"/>
          <w:szCs w:val="32"/>
          <w:u w:val="none"/>
        </w:rPr>
      </w:pPr>
      <w:r>
        <w:rPr>
          <w:rFonts w:hint="eastAsia" w:ascii="仿宋_GB2312" w:hAnsi="黑体" w:eastAsia="仿宋_GB2312"/>
          <w:sz w:val="32"/>
          <w:szCs w:val="32"/>
          <w:u w:val="none"/>
        </w:rPr>
        <w:t>违反本条例规定，</w:t>
      </w:r>
      <w:r>
        <w:rPr>
          <w:rFonts w:hint="eastAsia" w:ascii="仿宋_GB2312" w:hAnsi="黑体" w:eastAsia="仿宋_GB2312" w:cs="宋体"/>
          <w:sz w:val="32"/>
          <w:szCs w:val="32"/>
          <w:u w:val="none"/>
        </w:rPr>
        <w:t>科技服务机构及其从业人员泄露国家秘密或者商业秘密的，依照有关法律、行政法规的规定承担相应的法律责任。</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cs="宋体"/>
          <w:sz w:val="32"/>
          <w:szCs w:val="32"/>
          <w:u w:val="none"/>
        </w:rPr>
      </w:pPr>
    </w:p>
    <w:p>
      <w:pPr>
        <w:keepNext w:val="0"/>
        <w:keepLines w:val="0"/>
        <w:pageBreakBefore w:val="0"/>
        <w:widowControl w:val="0"/>
        <w:tabs>
          <w:tab w:val="center" w:pos="4595"/>
          <w:tab w:val="left" w:pos="6463"/>
        </w:tabs>
        <w:kinsoku/>
        <w:wordWrap/>
        <w:overflowPunct/>
        <w:topLinePunct w:val="0"/>
        <w:autoSpaceDE/>
        <w:autoSpaceDN/>
        <w:bidi w:val="0"/>
        <w:adjustRightInd w:val="0"/>
        <w:snapToGrid w:val="0"/>
        <w:spacing w:line="500" w:lineRule="exact"/>
        <w:ind w:right="0" w:rightChars="0"/>
        <w:contextualSpacing/>
        <w:jc w:val="left"/>
        <w:textAlignment w:val="auto"/>
        <w:outlineLvl w:val="9"/>
        <w:rPr>
          <w:rFonts w:hint="eastAsia" w:ascii="黑体" w:hAnsi="黑体" w:eastAsia="黑体"/>
          <w:sz w:val="32"/>
          <w:szCs w:val="32"/>
          <w:u w:val="none"/>
          <w:lang w:eastAsia="zh-CN"/>
        </w:rPr>
      </w:pPr>
      <w:r>
        <w:rPr>
          <w:rFonts w:hint="eastAsia" w:ascii="黑体" w:hAnsi="黑体" w:eastAsia="黑体"/>
          <w:sz w:val="32"/>
          <w:szCs w:val="32"/>
          <w:u w:val="none"/>
          <w:lang w:eastAsia="zh-CN"/>
        </w:rPr>
        <w:tab/>
      </w:r>
      <w:r>
        <w:rPr>
          <w:rFonts w:hint="eastAsia" w:ascii="黑体" w:hAnsi="黑体" w:eastAsia="黑体"/>
          <w:sz w:val="32"/>
          <w:szCs w:val="32"/>
          <w:u w:val="none"/>
        </w:rPr>
        <w:t>第六章</w:t>
      </w:r>
      <w:r>
        <w:rPr>
          <w:rFonts w:hint="eastAsia" w:ascii="黑体" w:hAnsi="黑体" w:eastAsia="黑体"/>
          <w:sz w:val="32"/>
          <w:szCs w:val="32"/>
          <w:u w:val="none"/>
          <w:lang w:val="en-US" w:eastAsia="zh-CN"/>
        </w:rPr>
        <w:t xml:space="preserve">  </w:t>
      </w:r>
      <w:r>
        <w:rPr>
          <w:rFonts w:hint="eastAsia" w:ascii="黑体" w:hAnsi="黑体" w:eastAsia="黑体"/>
          <w:sz w:val="32"/>
          <w:szCs w:val="32"/>
          <w:u w:val="none"/>
        </w:rPr>
        <w:t>附 则</w:t>
      </w:r>
      <w:r>
        <w:rPr>
          <w:rFonts w:hint="eastAsia" w:ascii="黑体" w:hAnsi="黑体" w:eastAsia="黑体"/>
          <w:sz w:val="32"/>
          <w:szCs w:val="32"/>
          <w:u w:val="non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楷体_GB2312" w:hAnsi="楷体" w:eastAsia="楷体_GB2312"/>
          <w:b/>
          <w:sz w:val="32"/>
          <w:szCs w:val="32"/>
          <w:u w:val="none"/>
        </w:rPr>
      </w:pPr>
      <w:r>
        <w:rPr>
          <w:rFonts w:hint="eastAsia" w:ascii="黑体" w:hAnsi="黑体" w:eastAsia="黑体"/>
          <w:sz w:val="32"/>
          <w:szCs w:val="32"/>
          <w:u w:val="none"/>
        </w:rPr>
        <w:t>第四十</w:t>
      </w:r>
      <w:r>
        <w:rPr>
          <w:rFonts w:hint="eastAsia" w:ascii="黑体" w:hAnsi="黑体" w:eastAsia="黑体"/>
          <w:sz w:val="32"/>
          <w:szCs w:val="32"/>
          <w:u w:val="none"/>
          <w:lang w:eastAsia="zh-CN"/>
        </w:rPr>
        <w:t>二</w:t>
      </w:r>
      <w:r>
        <w:rPr>
          <w:rFonts w:hint="eastAsia" w:ascii="黑体" w:hAnsi="黑体" w:eastAsia="黑体"/>
          <w:sz w:val="32"/>
          <w:szCs w:val="32"/>
          <w:u w:val="none"/>
        </w:rPr>
        <w:t>条</w:t>
      </w:r>
      <w:r>
        <w:rPr>
          <w:rFonts w:hint="eastAsia" w:ascii="黑体" w:hAnsi="黑体" w:eastAsia="黑体"/>
          <w:sz w:val="32"/>
          <w:szCs w:val="32"/>
          <w:u w:val="none"/>
          <w:lang w:val="en-US" w:eastAsia="zh-CN"/>
        </w:rPr>
        <w:t xml:space="preserve"> </w:t>
      </w:r>
      <w:r>
        <w:rPr>
          <w:rFonts w:hint="eastAsia" w:ascii="仿宋_GB2312" w:hAnsi="黑体" w:eastAsia="仿宋_GB2312" w:cs="Malgun Gothic Semilight"/>
          <w:sz w:val="32"/>
          <w:szCs w:val="32"/>
          <w:u w:val="none"/>
        </w:rPr>
        <w:t>本条例下列用语的含义：</w:t>
      </w:r>
      <w:r>
        <w:rPr>
          <w:rFonts w:hint="eastAsia" w:ascii="楷体_GB2312" w:hAnsi="楷体" w:eastAsia="楷体_GB2312"/>
          <w:b/>
          <w:sz w:val="32"/>
          <w:szCs w:val="32"/>
          <w:u w:val="none"/>
        </w:rPr>
        <w:t xml:space="preserve"> </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cs="Malgun Gothic Semilight"/>
          <w:sz w:val="32"/>
          <w:szCs w:val="32"/>
          <w:u w:val="none"/>
        </w:rPr>
      </w:pPr>
      <w:r>
        <w:rPr>
          <w:rFonts w:hint="eastAsia" w:ascii="仿宋_GB2312" w:hAnsi="黑体" w:eastAsia="仿宋_GB2312" w:cs="Malgun Gothic Semilight"/>
          <w:sz w:val="32"/>
          <w:szCs w:val="32"/>
          <w:u w:val="none"/>
          <w:lang w:eastAsia="zh-CN"/>
        </w:rPr>
        <w:t>（一）</w:t>
      </w:r>
      <w:r>
        <w:rPr>
          <w:rFonts w:hint="eastAsia" w:ascii="仿宋_GB2312" w:hAnsi="黑体" w:eastAsia="仿宋_GB2312" w:cs="Malgun Gothic Semilight"/>
          <w:sz w:val="32"/>
          <w:szCs w:val="32"/>
          <w:u w:val="none"/>
        </w:rPr>
        <w:t>科技成果，是指通过科学研究与技术开发所产生的具有实用价值的成果</w:t>
      </w:r>
      <w:r>
        <w:rPr>
          <w:rFonts w:hint="eastAsia" w:ascii="仿宋_GB2312" w:hAnsi="黑体" w:eastAsia="仿宋_GB2312" w:cs="Malgun Gothic Semilight"/>
          <w:sz w:val="32"/>
          <w:szCs w:val="32"/>
          <w:u w:val="none"/>
          <w:lang w:eastAsia="zh-CN"/>
        </w:rPr>
        <w:t>；</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cs="Malgun Gothic Semilight"/>
          <w:sz w:val="32"/>
          <w:szCs w:val="32"/>
          <w:u w:val="none"/>
        </w:rPr>
      </w:pPr>
      <w:r>
        <w:rPr>
          <w:rFonts w:hint="eastAsia" w:ascii="仿宋_GB2312" w:hAnsi="黑体" w:eastAsia="仿宋_GB2312" w:cs="Malgun Gothic Semilight"/>
          <w:sz w:val="32"/>
          <w:szCs w:val="32"/>
          <w:u w:val="none"/>
          <w:lang w:eastAsia="zh-CN"/>
        </w:rPr>
        <w:t>（二）</w:t>
      </w:r>
      <w:r>
        <w:rPr>
          <w:rFonts w:hint="eastAsia" w:ascii="仿宋_GB2312" w:hAnsi="黑体" w:eastAsia="仿宋_GB2312" w:cs="Malgun Gothic Semilight"/>
          <w:sz w:val="32"/>
          <w:szCs w:val="32"/>
          <w:u w:val="none"/>
        </w:rPr>
        <w:t>职务科技成果，是指执行研究开发机构、高等院校和企业等单位的工作任务，或者主要是利用上述单位的物质技术条件所完成的科技成果</w:t>
      </w:r>
      <w:r>
        <w:rPr>
          <w:rFonts w:hint="eastAsia" w:ascii="仿宋_GB2312" w:hAnsi="黑体" w:eastAsia="仿宋_GB2312" w:cs="Malgun Gothic Semilight"/>
          <w:sz w:val="32"/>
          <w:szCs w:val="32"/>
          <w:u w:val="none"/>
          <w:lang w:eastAsia="zh-CN"/>
        </w:rPr>
        <w:t>；</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cs="Malgun Gothic Semilight"/>
          <w:sz w:val="32"/>
          <w:szCs w:val="32"/>
          <w:u w:val="none"/>
        </w:rPr>
      </w:pPr>
      <w:r>
        <w:rPr>
          <w:rFonts w:hint="eastAsia" w:ascii="仿宋_GB2312" w:hAnsi="黑体" w:eastAsia="仿宋_GB2312" w:cs="Malgun Gothic Semilight"/>
          <w:sz w:val="32"/>
          <w:szCs w:val="32"/>
          <w:u w:val="none"/>
          <w:lang w:eastAsia="zh-CN"/>
        </w:rPr>
        <w:t>（三）</w:t>
      </w:r>
      <w:r>
        <w:rPr>
          <w:rFonts w:hint="eastAsia" w:ascii="仿宋_GB2312" w:hAnsi="黑体" w:eastAsia="仿宋_GB2312" w:cs="Malgun Gothic Semilight"/>
          <w:sz w:val="32"/>
          <w:szCs w:val="32"/>
          <w:u w:val="none"/>
        </w:rPr>
        <w:t>科技成果转化，是指为提高生产力水平而对科技成果所进行的后续试验、开发、应用、推广直至形成新技术、新工艺、新材料、新产品，发展新产业</w:t>
      </w:r>
      <w:r>
        <w:rPr>
          <w:rFonts w:hint="eastAsia" w:ascii="仿宋_GB2312" w:hAnsi="黑体" w:eastAsia="仿宋_GB2312" w:cs="Malgun Gothic Semilight"/>
          <w:sz w:val="32"/>
          <w:szCs w:val="32"/>
          <w:u w:val="none"/>
          <w:lang w:eastAsia="zh-CN"/>
        </w:rPr>
        <w:t>、新服务</w:t>
      </w:r>
      <w:r>
        <w:rPr>
          <w:rFonts w:hint="eastAsia" w:ascii="仿宋_GB2312" w:hAnsi="黑体" w:eastAsia="仿宋_GB2312" w:cs="Malgun Gothic Semilight"/>
          <w:sz w:val="32"/>
          <w:szCs w:val="32"/>
          <w:u w:val="none"/>
        </w:rPr>
        <w:t>等活动</w:t>
      </w:r>
      <w:r>
        <w:rPr>
          <w:rFonts w:hint="eastAsia" w:ascii="仿宋_GB2312" w:hAnsi="黑体" w:eastAsia="仿宋_GB2312" w:cs="Malgun Gothic Semilight"/>
          <w:sz w:val="32"/>
          <w:szCs w:val="32"/>
          <w:u w:val="none"/>
          <w:lang w:eastAsia="zh-CN"/>
        </w:rPr>
        <w:t>；</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ascii="仿宋_GB2312" w:hAnsi="黑体" w:eastAsia="仿宋_GB2312" w:cs="Malgun Gothic Semilight"/>
          <w:sz w:val="32"/>
          <w:szCs w:val="32"/>
          <w:u w:val="none"/>
        </w:rPr>
      </w:pPr>
      <w:r>
        <w:rPr>
          <w:rFonts w:hint="eastAsia" w:ascii="仿宋_GB2312" w:hAnsi="黑体" w:eastAsia="仿宋_GB2312" w:cs="Malgun Gothic Semilight"/>
          <w:sz w:val="32"/>
          <w:szCs w:val="32"/>
          <w:u w:val="none"/>
          <w:lang w:eastAsia="zh-CN"/>
        </w:rPr>
        <w:t>（四）</w:t>
      </w:r>
      <w:r>
        <w:rPr>
          <w:rFonts w:hint="eastAsia" w:ascii="仿宋_GB2312" w:hAnsi="黑体" w:eastAsia="仿宋_GB2312" w:cs="Malgun Gothic Semilight"/>
          <w:sz w:val="32"/>
          <w:szCs w:val="32"/>
          <w:u w:val="none"/>
        </w:rPr>
        <w:t>科技创新券</w:t>
      </w:r>
      <w:r>
        <w:rPr>
          <w:rFonts w:hint="eastAsia" w:ascii="仿宋_GB2312" w:hAnsi="黑体" w:eastAsia="仿宋_GB2312" w:cs="Malgun Gothic Semilight"/>
          <w:sz w:val="32"/>
          <w:szCs w:val="32"/>
          <w:u w:val="none"/>
          <w:lang w:eastAsia="zh-CN"/>
        </w:rPr>
        <w:t>，</w:t>
      </w:r>
      <w:r>
        <w:rPr>
          <w:rFonts w:hint="eastAsia" w:ascii="仿宋_GB2312" w:hAnsi="黑体" w:eastAsia="仿宋_GB2312" w:cs="Malgun Gothic Semilight"/>
          <w:sz w:val="32"/>
          <w:szCs w:val="32"/>
          <w:u w:val="none"/>
        </w:rPr>
        <w:t>是指</w:t>
      </w:r>
      <w:r>
        <w:rPr>
          <w:rFonts w:hint="eastAsia" w:ascii="仿宋_GB2312" w:hAnsi="黑体" w:eastAsia="仿宋_GB2312" w:cs="Malgun Gothic Semilight"/>
          <w:sz w:val="32"/>
          <w:szCs w:val="32"/>
          <w:u w:val="none"/>
          <w:lang w:eastAsia="zh-CN"/>
        </w:rPr>
        <w:t>政府</w:t>
      </w:r>
      <w:r>
        <w:rPr>
          <w:rFonts w:hint="eastAsia" w:ascii="仿宋_GB2312" w:hAnsi="黑体" w:eastAsia="仿宋_GB2312" w:cs="Malgun Gothic Semilight"/>
          <w:sz w:val="32"/>
          <w:szCs w:val="32"/>
          <w:u w:val="none"/>
        </w:rPr>
        <w:t>利用财政资金</w:t>
      </w:r>
      <w:r>
        <w:rPr>
          <w:rFonts w:hint="eastAsia" w:ascii="仿宋_GB2312" w:hAnsi="黑体" w:eastAsia="仿宋_GB2312" w:cs="Malgun Gothic Semilight"/>
          <w:sz w:val="32"/>
          <w:szCs w:val="32"/>
          <w:u w:val="none"/>
          <w:lang w:eastAsia="zh-CN"/>
        </w:rPr>
        <w:t>，</w:t>
      </w:r>
      <w:r>
        <w:rPr>
          <w:rFonts w:hint="eastAsia" w:ascii="仿宋_GB2312" w:hAnsi="黑体" w:eastAsia="仿宋_GB2312" w:cs="Malgun Gothic Semilight"/>
          <w:sz w:val="32"/>
          <w:szCs w:val="32"/>
          <w:u w:val="none"/>
        </w:rPr>
        <w:t>支持我省中小微企业和创新创业团队向科技服务机构购买科技服务而发放的配额凭证。</w:t>
      </w:r>
    </w:p>
    <w:p>
      <w:pPr>
        <w:keepNext w:val="0"/>
        <w:keepLines w:val="0"/>
        <w:pageBreakBefore w:val="0"/>
        <w:widowControl w:val="0"/>
        <w:kinsoku/>
        <w:wordWrap/>
        <w:overflowPunct/>
        <w:topLinePunct w:val="0"/>
        <w:autoSpaceDE/>
        <w:autoSpaceDN/>
        <w:bidi w:val="0"/>
        <w:adjustRightInd w:val="0"/>
        <w:snapToGrid w:val="0"/>
        <w:spacing w:line="500" w:lineRule="exact"/>
        <w:ind w:right="0" w:rightChars="0" w:firstLine="640" w:firstLineChars="200"/>
        <w:contextualSpacing/>
        <w:textAlignment w:val="auto"/>
        <w:outlineLvl w:val="9"/>
        <w:rPr>
          <w:rFonts w:hint="eastAsia" w:eastAsia="宋体"/>
          <w:u w:val="none"/>
          <w:lang w:eastAsia="zh-CN"/>
        </w:rPr>
      </w:pPr>
      <w:r>
        <w:rPr>
          <w:rFonts w:hint="eastAsia" w:ascii="黑体" w:hAnsi="黑体" w:eastAsia="黑体"/>
          <w:sz w:val="32"/>
          <w:szCs w:val="32"/>
          <w:u w:val="none"/>
        </w:rPr>
        <w:t>第四十</w:t>
      </w:r>
      <w:r>
        <w:rPr>
          <w:rFonts w:hint="eastAsia" w:ascii="黑体" w:hAnsi="黑体" w:eastAsia="黑体"/>
          <w:sz w:val="32"/>
          <w:szCs w:val="32"/>
          <w:u w:val="none"/>
          <w:lang w:eastAsia="zh-CN"/>
        </w:rPr>
        <w:t>三</w:t>
      </w:r>
      <w:r>
        <w:rPr>
          <w:rFonts w:hint="eastAsia" w:ascii="黑体" w:hAnsi="黑体" w:eastAsia="黑体"/>
          <w:sz w:val="32"/>
          <w:szCs w:val="32"/>
          <w:u w:val="none"/>
        </w:rPr>
        <w:t>条</w:t>
      </w:r>
      <w:r>
        <w:rPr>
          <w:rFonts w:hint="eastAsia" w:ascii="楷体_GB2312" w:hAnsi="楷体" w:eastAsia="楷体_GB2312"/>
          <w:b/>
          <w:sz w:val="32"/>
          <w:szCs w:val="32"/>
          <w:u w:val="none"/>
        </w:rPr>
        <w:t xml:space="preserve"> </w:t>
      </w:r>
      <w:r>
        <w:rPr>
          <w:rFonts w:hint="eastAsia" w:ascii="仿宋_GB2312" w:hAnsi="黑体" w:eastAsia="仿宋_GB2312"/>
          <w:sz w:val="32"/>
          <w:szCs w:val="32"/>
          <w:u w:val="none"/>
        </w:rPr>
        <w:t>本条例自</w:t>
      </w:r>
      <w:r>
        <w:rPr>
          <w:rFonts w:hint="eastAsia" w:ascii="仿宋_GB2312" w:hAnsi="黑体" w:eastAsia="仿宋_GB2312"/>
          <w:sz w:val="32"/>
          <w:szCs w:val="32"/>
          <w:u w:val="none"/>
          <w:lang w:val="en-US" w:eastAsia="zh-CN"/>
        </w:rPr>
        <w:t>2017</w:t>
      </w:r>
      <w:r>
        <w:rPr>
          <w:rFonts w:hint="eastAsia" w:ascii="仿宋_GB2312" w:hAnsi="黑体" w:eastAsia="仿宋_GB2312"/>
          <w:sz w:val="32"/>
          <w:szCs w:val="32"/>
          <w:u w:val="none"/>
        </w:rPr>
        <w:t>年</w:t>
      </w:r>
      <w:r>
        <w:rPr>
          <w:rFonts w:hint="eastAsia" w:ascii="仿宋_GB2312" w:hAnsi="黑体" w:eastAsia="仿宋_GB2312"/>
          <w:sz w:val="32"/>
          <w:szCs w:val="32"/>
          <w:u w:val="none"/>
          <w:lang w:val="en-US" w:eastAsia="zh-CN"/>
        </w:rPr>
        <w:t>2</w:t>
      </w:r>
      <w:r>
        <w:rPr>
          <w:rFonts w:hint="eastAsia" w:ascii="仿宋_GB2312" w:hAnsi="黑体" w:eastAsia="仿宋_GB2312"/>
          <w:sz w:val="32"/>
          <w:szCs w:val="32"/>
          <w:u w:val="none"/>
        </w:rPr>
        <w:t>月</w:t>
      </w:r>
      <w:r>
        <w:rPr>
          <w:rFonts w:hint="eastAsia" w:ascii="仿宋_GB2312" w:hAnsi="黑体" w:eastAsia="仿宋_GB2312"/>
          <w:sz w:val="32"/>
          <w:szCs w:val="32"/>
          <w:u w:val="none"/>
          <w:lang w:val="en-US" w:eastAsia="zh-CN"/>
        </w:rPr>
        <w:t>1</w:t>
      </w:r>
      <w:r>
        <w:rPr>
          <w:rFonts w:hint="eastAsia" w:ascii="仿宋_GB2312" w:hAnsi="黑体" w:eastAsia="仿宋_GB2312"/>
          <w:sz w:val="32"/>
          <w:szCs w:val="32"/>
          <w:u w:val="none"/>
        </w:rPr>
        <w:t>日起</w:t>
      </w:r>
      <w:r>
        <w:rPr>
          <w:rFonts w:hint="eastAsia" w:ascii="仿宋_GB2312" w:hAnsi="黑体" w:eastAsia="仿宋_GB2312"/>
          <w:sz w:val="32"/>
          <w:szCs w:val="32"/>
          <w:u w:val="none"/>
          <w:lang w:eastAsia="zh-CN"/>
        </w:rPr>
        <w:t>施行</w:t>
      </w:r>
      <w:r>
        <w:rPr>
          <w:rFonts w:hint="eastAsia" w:ascii="仿宋_GB2312" w:hAnsi="黑体" w:eastAsia="仿宋_GB2312"/>
          <w:sz w:val="32"/>
          <w:szCs w:val="32"/>
          <w:u w:val="none"/>
        </w:rPr>
        <w:t>。2000年10月20日黑龙江省第九届人民代表大会常务委员会第十九次会议通过的《黑龙江省促进科技成果转化条例》同时废止。</w:t>
      </w:r>
    </w:p>
    <w:sectPr>
      <w:headerReference r:id="rId3" w:type="default"/>
      <w:footerReference r:id="rId4" w:type="default"/>
      <w:pgSz w:w="11906" w:h="16838"/>
      <w:pgMar w:top="1361" w:right="1418" w:bottom="1361" w:left="141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Calisto MT"/>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Calisto MT">
    <w:panose1 w:val="02040603050505030304"/>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altName w:val="楷体_GB2312"/>
    <w:panose1 w:val="02010609060101010101"/>
    <w:charset w:val="86"/>
    <w:family w:val="modern"/>
    <w:pitch w:val="default"/>
    <w:sig w:usb0="00000000" w:usb1="00000000"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方正黑体简体">
    <w:altName w:val="宋体-方正超大字符集"/>
    <w:panose1 w:val="00000000000000000000"/>
    <w:charset w:val="86"/>
    <w:family w:val="auto"/>
    <w:pitch w:val="default"/>
    <w:sig w:usb0="00000000" w:usb1="00000000" w:usb2="00000010" w:usb3="00000000" w:csb0="00040000" w:csb1="00000000"/>
  </w:font>
  <w:font w:name="方正仿宋简体">
    <w:altName w:val="宋体"/>
    <w:panose1 w:val="00000000000000000000"/>
    <w:charset w:val="86"/>
    <w:family w:val="auto"/>
    <w:pitch w:val="default"/>
    <w:sig w:usb0="00000000" w:usb1="00000000" w:usb2="00000010" w:usb3="00000000" w:csb0="00040000" w:csb1="00000000"/>
  </w:font>
  <w:font w:name="Malgun Gothic Semilight">
    <w:altName w:val="宋体"/>
    <w:panose1 w:val="00000000000000000000"/>
    <w:charset w:val="86"/>
    <w:family w:val="swiss"/>
    <w:pitch w:val="default"/>
    <w:sig w:usb0="00000000" w:usb1="00000000" w:usb2="00000012" w:usb3="00000000" w:csb0="203E01BD" w:csb1="D7FF0000"/>
  </w:font>
  <w:font w:name="宋体-方正超大字符集">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黑体简体">
    <w:altName w:val="宋体-方正超大字符集"/>
    <w:panose1 w:val="00000000000000000000"/>
    <w:charset w:val="00"/>
    <w:family w:val="auto"/>
    <w:pitch w:val="default"/>
    <w:sig w:usb0="00000000" w:usb1="00000000" w:usb2="00000000" w:usb3="00000000" w:csb0="00000000" w:csb1="00000000"/>
  </w:font>
  <w:font w:name="仿宋">
    <w:altName w:val="宋体"/>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等线">
    <w:altName w:val="宋体"/>
    <w:panose1 w:val="02010600030101010101"/>
    <w:charset w:val="86"/>
    <w:family w:val="auto"/>
    <w:pitch w:val="default"/>
    <w:sig w:usb0="00000000" w:usb1="00000000"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8368"/>
        <w:tab w:val="right" w:pos="9190"/>
      </w:tabs>
      <w:jc w:val="left"/>
      <w:rPr>
        <w:sz w:val="28"/>
        <w:szCs w:val="28"/>
      </w:rPr>
    </w:pPr>
    <w:r>
      <w:rPr>
        <w:sz w:val="28"/>
      </w:rPr>
      <w:pict>
        <v:shape id="_x0000_s4097" o:spid="_x0000_s4097" o:spt="202" type="#_x0000_t202" style="position:absolute;left:0pt;margin-top:0pt;height:144pt;width:144pt;mso-position-horizontal:in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4"/>
                  <w:jc w:val="right"/>
                  <w:rPr>
                    <w:rFonts w:hint="eastAsia" w:asciiTheme="majorEastAsia" w:hAnsiTheme="majorEastAsia" w:eastAsiaTheme="majorEastAsia" w:cstheme="majorEastAsia"/>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zh-CN"/>
                  </w:rPr>
                  <w:t>-</w:t>
                </w:r>
                <w:r>
                  <w:rPr>
                    <w:rFonts w:hint="eastAsia" w:asciiTheme="majorEastAsia" w:hAnsiTheme="majorEastAsia" w:eastAsiaTheme="majorEastAsia" w:cstheme="majorEastAsia"/>
                    <w:sz w:val="28"/>
                    <w:szCs w:val="28"/>
                  </w:rPr>
                  <w:t xml:space="preserve"> 11 -</w:t>
                </w:r>
                <w:r>
                  <w:rPr>
                    <w:rFonts w:hint="eastAsia" w:asciiTheme="majorEastAsia" w:hAnsiTheme="majorEastAsia" w:eastAsiaTheme="majorEastAsia" w:cstheme="majorEastAsia"/>
                    <w:sz w:val="28"/>
                    <w:szCs w:val="28"/>
                  </w:rPr>
                  <w:fldChar w:fldCharType="end"/>
                </w:r>
              </w:p>
            </w:txbxContent>
          </v:textbox>
        </v:shape>
      </w:pict>
    </w:r>
    <w:r>
      <w:rPr>
        <w:rFonts w:hint="eastAsia"/>
        <w:sz w:val="28"/>
        <w:szCs w:val="28"/>
        <w:lang w:eastAsia="zh-CN"/>
      </w:rPr>
      <w:tab/>
    </w:r>
    <w:r>
      <w:rPr>
        <w:rFonts w:hint="eastAsia"/>
        <w:sz w:val="28"/>
        <w:szCs w:val="28"/>
        <w:lang w:eastAsia="zh-CN"/>
      </w:rPr>
      <w:tab/>
    </w:r>
    <w:r>
      <w:rPr>
        <w:rFonts w:hint="eastAsia" w:asciiTheme="minorEastAsia" w:hAnsiTheme="minorEastAsia" w:eastAsiaTheme="minorEastAsia" w:cstheme="minorEastAsia"/>
        <w:sz w:val="28"/>
        <w:szCs w:val="28"/>
        <w:lang w:eastAsia="zh-CN"/>
      </w:rPr>
      <w:tab/>
    </w:r>
    <w:r>
      <w:rPr>
        <w:rFonts w:hint="eastAsia" w:asciiTheme="minorEastAsia" w:hAnsiTheme="minorEastAsia" w:eastAsiaTheme="minorEastAsia" w:cstheme="minorEastAsia"/>
        <w:sz w:val="28"/>
        <w:szCs w:val="28"/>
        <w:lang w:eastAsia="zh-CN"/>
      </w:rPr>
      <w:tab/>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74977"/>
    <w:rsid w:val="000210FF"/>
    <w:rsid w:val="000303B9"/>
    <w:rsid w:val="0005491F"/>
    <w:rsid w:val="00063A3D"/>
    <w:rsid w:val="00067ADE"/>
    <w:rsid w:val="0007044B"/>
    <w:rsid w:val="0008632F"/>
    <w:rsid w:val="000A4B55"/>
    <w:rsid w:val="000C05A0"/>
    <w:rsid w:val="000C69E7"/>
    <w:rsid w:val="000E4F7A"/>
    <w:rsid w:val="000F7989"/>
    <w:rsid w:val="001003BA"/>
    <w:rsid w:val="00107C1E"/>
    <w:rsid w:val="00161924"/>
    <w:rsid w:val="00181288"/>
    <w:rsid w:val="001840A9"/>
    <w:rsid w:val="0018453E"/>
    <w:rsid w:val="0018568D"/>
    <w:rsid w:val="001C0C48"/>
    <w:rsid w:val="001E597C"/>
    <w:rsid w:val="001E642A"/>
    <w:rsid w:val="001F7598"/>
    <w:rsid w:val="0021364D"/>
    <w:rsid w:val="0022112D"/>
    <w:rsid w:val="00257703"/>
    <w:rsid w:val="0026176B"/>
    <w:rsid w:val="00264E79"/>
    <w:rsid w:val="00282147"/>
    <w:rsid w:val="00295B91"/>
    <w:rsid w:val="002B4E3B"/>
    <w:rsid w:val="002D2A1B"/>
    <w:rsid w:val="002D6296"/>
    <w:rsid w:val="002E6A09"/>
    <w:rsid w:val="002F2197"/>
    <w:rsid w:val="00306A83"/>
    <w:rsid w:val="003367E8"/>
    <w:rsid w:val="00374F70"/>
    <w:rsid w:val="00392DA1"/>
    <w:rsid w:val="003974F0"/>
    <w:rsid w:val="003A0692"/>
    <w:rsid w:val="003A0B90"/>
    <w:rsid w:val="003A1DF0"/>
    <w:rsid w:val="003D7085"/>
    <w:rsid w:val="003E692F"/>
    <w:rsid w:val="004044D3"/>
    <w:rsid w:val="00407B7B"/>
    <w:rsid w:val="004253AC"/>
    <w:rsid w:val="00432075"/>
    <w:rsid w:val="00433385"/>
    <w:rsid w:val="004407D1"/>
    <w:rsid w:val="00465EBE"/>
    <w:rsid w:val="00482B91"/>
    <w:rsid w:val="00484ECE"/>
    <w:rsid w:val="00485F69"/>
    <w:rsid w:val="004E61F7"/>
    <w:rsid w:val="00501A25"/>
    <w:rsid w:val="0050609F"/>
    <w:rsid w:val="005161DC"/>
    <w:rsid w:val="00550E98"/>
    <w:rsid w:val="00571AD3"/>
    <w:rsid w:val="005A30B1"/>
    <w:rsid w:val="005A558A"/>
    <w:rsid w:val="005A67CB"/>
    <w:rsid w:val="005C4D00"/>
    <w:rsid w:val="005C69D3"/>
    <w:rsid w:val="005D2376"/>
    <w:rsid w:val="005E123C"/>
    <w:rsid w:val="005F38F8"/>
    <w:rsid w:val="005F3C7B"/>
    <w:rsid w:val="00672CD8"/>
    <w:rsid w:val="00674977"/>
    <w:rsid w:val="006774D0"/>
    <w:rsid w:val="00693AA8"/>
    <w:rsid w:val="006B2A04"/>
    <w:rsid w:val="006D00B0"/>
    <w:rsid w:val="006E4DF8"/>
    <w:rsid w:val="006F3ED0"/>
    <w:rsid w:val="00714B25"/>
    <w:rsid w:val="00770B17"/>
    <w:rsid w:val="007A2EFA"/>
    <w:rsid w:val="007B57A3"/>
    <w:rsid w:val="007E2A14"/>
    <w:rsid w:val="008105D8"/>
    <w:rsid w:val="00811312"/>
    <w:rsid w:val="0081202A"/>
    <w:rsid w:val="00812BDE"/>
    <w:rsid w:val="00824853"/>
    <w:rsid w:val="00830DE6"/>
    <w:rsid w:val="00841561"/>
    <w:rsid w:val="00847193"/>
    <w:rsid w:val="0085411F"/>
    <w:rsid w:val="00854435"/>
    <w:rsid w:val="008D28C6"/>
    <w:rsid w:val="008E79A1"/>
    <w:rsid w:val="008F5565"/>
    <w:rsid w:val="0092729F"/>
    <w:rsid w:val="00930F1D"/>
    <w:rsid w:val="00955BA6"/>
    <w:rsid w:val="00966904"/>
    <w:rsid w:val="009868B2"/>
    <w:rsid w:val="00986DAE"/>
    <w:rsid w:val="00991827"/>
    <w:rsid w:val="009B7A46"/>
    <w:rsid w:val="009D3C52"/>
    <w:rsid w:val="00A02489"/>
    <w:rsid w:val="00A03CD2"/>
    <w:rsid w:val="00A27BE2"/>
    <w:rsid w:val="00A4084F"/>
    <w:rsid w:val="00A6504E"/>
    <w:rsid w:val="00A66BDE"/>
    <w:rsid w:val="00AB7DD6"/>
    <w:rsid w:val="00AC1756"/>
    <w:rsid w:val="00AC3D6D"/>
    <w:rsid w:val="00AF608A"/>
    <w:rsid w:val="00B17CE9"/>
    <w:rsid w:val="00B2780F"/>
    <w:rsid w:val="00B33B5D"/>
    <w:rsid w:val="00B3462E"/>
    <w:rsid w:val="00B43B8C"/>
    <w:rsid w:val="00B5368D"/>
    <w:rsid w:val="00B664B0"/>
    <w:rsid w:val="00B67CE6"/>
    <w:rsid w:val="00B86BB5"/>
    <w:rsid w:val="00BB4CFA"/>
    <w:rsid w:val="00BC0C8A"/>
    <w:rsid w:val="00BE2B8B"/>
    <w:rsid w:val="00C14CCB"/>
    <w:rsid w:val="00C24009"/>
    <w:rsid w:val="00C3239B"/>
    <w:rsid w:val="00C50C4E"/>
    <w:rsid w:val="00C5585F"/>
    <w:rsid w:val="00C720C4"/>
    <w:rsid w:val="00C75B3E"/>
    <w:rsid w:val="00C83C23"/>
    <w:rsid w:val="00CC273C"/>
    <w:rsid w:val="00CC45BF"/>
    <w:rsid w:val="00CC7C49"/>
    <w:rsid w:val="00D23CCD"/>
    <w:rsid w:val="00D25F64"/>
    <w:rsid w:val="00D34981"/>
    <w:rsid w:val="00D72513"/>
    <w:rsid w:val="00D816D2"/>
    <w:rsid w:val="00D95211"/>
    <w:rsid w:val="00DB47E2"/>
    <w:rsid w:val="00DD292C"/>
    <w:rsid w:val="00DD5941"/>
    <w:rsid w:val="00E10ED4"/>
    <w:rsid w:val="00E348DB"/>
    <w:rsid w:val="00E35894"/>
    <w:rsid w:val="00E43722"/>
    <w:rsid w:val="00E4602C"/>
    <w:rsid w:val="00E53BAE"/>
    <w:rsid w:val="00E82D6E"/>
    <w:rsid w:val="00E95E30"/>
    <w:rsid w:val="00EA1BD3"/>
    <w:rsid w:val="00EC0B8B"/>
    <w:rsid w:val="00EF228C"/>
    <w:rsid w:val="00F052AF"/>
    <w:rsid w:val="00F118FC"/>
    <w:rsid w:val="00F15226"/>
    <w:rsid w:val="00F27115"/>
    <w:rsid w:val="00F32E7F"/>
    <w:rsid w:val="00F71E50"/>
    <w:rsid w:val="00F75BB1"/>
    <w:rsid w:val="00F90DC7"/>
    <w:rsid w:val="00FA7E21"/>
    <w:rsid w:val="00FB2B1D"/>
    <w:rsid w:val="00FC55D0"/>
    <w:rsid w:val="00FD1FFA"/>
    <w:rsid w:val="00FE7E3B"/>
    <w:rsid w:val="00FF5B36"/>
    <w:rsid w:val="02243F01"/>
    <w:rsid w:val="02C9178B"/>
    <w:rsid w:val="02EE2C55"/>
    <w:rsid w:val="035C589F"/>
    <w:rsid w:val="041554EC"/>
    <w:rsid w:val="045D70FA"/>
    <w:rsid w:val="0508456E"/>
    <w:rsid w:val="06CB2FE5"/>
    <w:rsid w:val="06E412B5"/>
    <w:rsid w:val="06EF6776"/>
    <w:rsid w:val="076A777B"/>
    <w:rsid w:val="078768FB"/>
    <w:rsid w:val="079D3714"/>
    <w:rsid w:val="07CD416B"/>
    <w:rsid w:val="083F249E"/>
    <w:rsid w:val="086165D6"/>
    <w:rsid w:val="08B22429"/>
    <w:rsid w:val="08CC29AD"/>
    <w:rsid w:val="08CF35E9"/>
    <w:rsid w:val="08DE450F"/>
    <w:rsid w:val="0A4269A3"/>
    <w:rsid w:val="0A46517A"/>
    <w:rsid w:val="0AFC2D13"/>
    <w:rsid w:val="0AFC63CE"/>
    <w:rsid w:val="0AFF473A"/>
    <w:rsid w:val="0B3012B5"/>
    <w:rsid w:val="0B4A52AA"/>
    <w:rsid w:val="0BAD123C"/>
    <w:rsid w:val="0BAF4305"/>
    <w:rsid w:val="0C4A14E7"/>
    <w:rsid w:val="0C546B8E"/>
    <w:rsid w:val="0CB905E4"/>
    <w:rsid w:val="0D3A674E"/>
    <w:rsid w:val="0D9E2926"/>
    <w:rsid w:val="0DAB3B93"/>
    <w:rsid w:val="0DAD1635"/>
    <w:rsid w:val="0DB07645"/>
    <w:rsid w:val="0DC167CF"/>
    <w:rsid w:val="0DC406A9"/>
    <w:rsid w:val="0DF15600"/>
    <w:rsid w:val="0DF7605D"/>
    <w:rsid w:val="0E1A4CFF"/>
    <w:rsid w:val="0E4B4A47"/>
    <w:rsid w:val="0E5D0BDD"/>
    <w:rsid w:val="0EB86618"/>
    <w:rsid w:val="0ED23330"/>
    <w:rsid w:val="0EF37BE8"/>
    <w:rsid w:val="0F3F11FB"/>
    <w:rsid w:val="0F4D7025"/>
    <w:rsid w:val="0FEE45E9"/>
    <w:rsid w:val="106409B1"/>
    <w:rsid w:val="10E63CA1"/>
    <w:rsid w:val="110A1611"/>
    <w:rsid w:val="1139712D"/>
    <w:rsid w:val="116D0485"/>
    <w:rsid w:val="1185707A"/>
    <w:rsid w:val="11A5426B"/>
    <w:rsid w:val="11C16302"/>
    <w:rsid w:val="11CA1718"/>
    <w:rsid w:val="11F8389C"/>
    <w:rsid w:val="12327319"/>
    <w:rsid w:val="124E3EEF"/>
    <w:rsid w:val="13A11115"/>
    <w:rsid w:val="13B341B1"/>
    <w:rsid w:val="14C21CA7"/>
    <w:rsid w:val="14F169A9"/>
    <w:rsid w:val="158B28BC"/>
    <w:rsid w:val="15CF406A"/>
    <w:rsid w:val="16081250"/>
    <w:rsid w:val="161D4CEC"/>
    <w:rsid w:val="172E0BB8"/>
    <w:rsid w:val="17625889"/>
    <w:rsid w:val="17AB53E6"/>
    <w:rsid w:val="188F1B63"/>
    <w:rsid w:val="18A7541E"/>
    <w:rsid w:val="18DB5A03"/>
    <w:rsid w:val="18EE7383"/>
    <w:rsid w:val="19065C2D"/>
    <w:rsid w:val="194A0B04"/>
    <w:rsid w:val="199B03E7"/>
    <w:rsid w:val="19D7111F"/>
    <w:rsid w:val="19DB6AC7"/>
    <w:rsid w:val="19DD4110"/>
    <w:rsid w:val="19EE3643"/>
    <w:rsid w:val="1A1D1622"/>
    <w:rsid w:val="1A394D25"/>
    <w:rsid w:val="1A440247"/>
    <w:rsid w:val="1A511753"/>
    <w:rsid w:val="1A8F3FA4"/>
    <w:rsid w:val="1AAA2421"/>
    <w:rsid w:val="1ACB042C"/>
    <w:rsid w:val="1B5C4060"/>
    <w:rsid w:val="1B732128"/>
    <w:rsid w:val="1B7C5BDC"/>
    <w:rsid w:val="1BDF3E5C"/>
    <w:rsid w:val="1C2F3FC8"/>
    <w:rsid w:val="1CA14FC2"/>
    <w:rsid w:val="1D736B1A"/>
    <w:rsid w:val="1D932C79"/>
    <w:rsid w:val="1DC14BEC"/>
    <w:rsid w:val="1E0C3FC8"/>
    <w:rsid w:val="1EB57894"/>
    <w:rsid w:val="1ECE6781"/>
    <w:rsid w:val="1F162647"/>
    <w:rsid w:val="1F436A76"/>
    <w:rsid w:val="1F853964"/>
    <w:rsid w:val="1F8E5D84"/>
    <w:rsid w:val="20C66E96"/>
    <w:rsid w:val="211E1007"/>
    <w:rsid w:val="211F0143"/>
    <w:rsid w:val="2154679C"/>
    <w:rsid w:val="216F0B3E"/>
    <w:rsid w:val="221C0764"/>
    <w:rsid w:val="226D53B4"/>
    <w:rsid w:val="22DE244A"/>
    <w:rsid w:val="22EC752D"/>
    <w:rsid w:val="238C3C7F"/>
    <w:rsid w:val="2397344A"/>
    <w:rsid w:val="23C53DF4"/>
    <w:rsid w:val="23DD438D"/>
    <w:rsid w:val="23FA7A1B"/>
    <w:rsid w:val="24123D16"/>
    <w:rsid w:val="246B06E7"/>
    <w:rsid w:val="24703A40"/>
    <w:rsid w:val="24C21098"/>
    <w:rsid w:val="24EB2ED0"/>
    <w:rsid w:val="24F77A08"/>
    <w:rsid w:val="2535366B"/>
    <w:rsid w:val="253F71B5"/>
    <w:rsid w:val="257C1667"/>
    <w:rsid w:val="25EE5582"/>
    <w:rsid w:val="26671420"/>
    <w:rsid w:val="26857DA7"/>
    <w:rsid w:val="268F4BA1"/>
    <w:rsid w:val="26E9278E"/>
    <w:rsid w:val="26EA08B6"/>
    <w:rsid w:val="26EC0E5F"/>
    <w:rsid w:val="27210FAB"/>
    <w:rsid w:val="275B5376"/>
    <w:rsid w:val="279C2170"/>
    <w:rsid w:val="27FE6ADD"/>
    <w:rsid w:val="283261DA"/>
    <w:rsid w:val="29D81E1F"/>
    <w:rsid w:val="2A8421E7"/>
    <w:rsid w:val="2AA7168F"/>
    <w:rsid w:val="2AD961BF"/>
    <w:rsid w:val="2B036E26"/>
    <w:rsid w:val="2B9010B9"/>
    <w:rsid w:val="2BC56216"/>
    <w:rsid w:val="2C4B72F7"/>
    <w:rsid w:val="2C5A4046"/>
    <w:rsid w:val="2CFF2142"/>
    <w:rsid w:val="2D1033F2"/>
    <w:rsid w:val="2D123CBA"/>
    <w:rsid w:val="2D4A2DCE"/>
    <w:rsid w:val="2D796D0E"/>
    <w:rsid w:val="2D7A01EA"/>
    <w:rsid w:val="2DB64DE7"/>
    <w:rsid w:val="2DDF192A"/>
    <w:rsid w:val="2E061A59"/>
    <w:rsid w:val="2E584AA3"/>
    <w:rsid w:val="2EAD43CF"/>
    <w:rsid w:val="2F021EC9"/>
    <w:rsid w:val="2FAD74A0"/>
    <w:rsid w:val="2FAF66A6"/>
    <w:rsid w:val="2FE240A7"/>
    <w:rsid w:val="2FFB17F1"/>
    <w:rsid w:val="302376F2"/>
    <w:rsid w:val="318168AD"/>
    <w:rsid w:val="31BB0956"/>
    <w:rsid w:val="32ED00A7"/>
    <w:rsid w:val="32F77E2E"/>
    <w:rsid w:val="33107FD3"/>
    <w:rsid w:val="336873D8"/>
    <w:rsid w:val="33C743FF"/>
    <w:rsid w:val="340F0D15"/>
    <w:rsid w:val="347A59FC"/>
    <w:rsid w:val="34FC50F1"/>
    <w:rsid w:val="35414628"/>
    <w:rsid w:val="36025020"/>
    <w:rsid w:val="369D6E20"/>
    <w:rsid w:val="373C388D"/>
    <w:rsid w:val="37534FE2"/>
    <w:rsid w:val="37A02798"/>
    <w:rsid w:val="37A0368F"/>
    <w:rsid w:val="37DD1BC7"/>
    <w:rsid w:val="37E56129"/>
    <w:rsid w:val="38077372"/>
    <w:rsid w:val="394F6108"/>
    <w:rsid w:val="39AF5F04"/>
    <w:rsid w:val="3A5301AE"/>
    <w:rsid w:val="3A6D5E55"/>
    <w:rsid w:val="3ADF04C7"/>
    <w:rsid w:val="3ADF3162"/>
    <w:rsid w:val="3B20627F"/>
    <w:rsid w:val="3C347E75"/>
    <w:rsid w:val="3C9018E9"/>
    <w:rsid w:val="3DC26048"/>
    <w:rsid w:val="3E0117FA"/>
    <w:rsid w:val="3E1708A5"/>
    <w:rsid w:val="3E6D12E4"/>
    <w:rsid w:val="3FE112E8"/>
    <w:rsid w:val="3FF300E4"/>
    <w:rsid w:val="406C50AD"/>
    <w:rsid w:val="40D56ADD"/>
    <w:rsid w:val="41982F2E"/>
    <w:rsid w:val="41A670F5"/>
    <w:rsid w:val="41AE4ACA"/>
    <w:rsid w:val="41F90F9C"/>
    <w:rsid w:val="42852FE8"/>
    <w:rsid w:val="42A64EF1"/>
    <w:rsid w:val="42B85FD8"/>
    <w:rsid w:val="42C8612A"/>
    <w:rsid w:val="42E41991"/>
    <w:rsid w:val="43A304E0"/>
    <w:rsid w:val="43B92EBD"/>
    <w:rsid w:val="43C57CC1"/>
    <w:rsid w:val="43D701C1"/>
    <w:rsid w:val="43DE4DF9"/>
    <w:rsid w:val="44DB4570"/>
    <w:rsid w:val="45B97291"/>
    <w:rsid w:val="45E0281A"/>
    <w:rsid w:val="466040E2"/>
    <w:rsid w:val="46682A79"/>
    <w:rsid w:val="467F760D"/>
    <w:rsid w:val="47A92855"/>
    <w:rsid w:val="47B65A91"/>
    <w:rsid w:val="47F8453F"/>
    <w:rsid w:val="48825027"/>
    <w:rsid w:val="4888090F"/>
    <w:rsid w:val="48AB15F4"/>
    <w:rsid w:val="48AC2827"/>
    <w:rsid w:val="48B410F1"/>
    <w:rsid w:val="48BC5A6C"/>
    <w:rsid w:val="48F60453"/>
    <w:rsid w:val="497D20D7"/>
    <w:rsid w:val="498502DD"/>
    <w:rsid w:val="49B76AC8"/>
    <w:rsid w:val="49FA6121"/>
    <w:rsid w:val="4A062A1B"/>
    <w:rsid w:val="4A3C0C6B"/>
    <w:rsid w:val="4A6F0D3B"/>
    <w:rsid w:val="4A813FC1"/>
    <w:rsid w:val="4AA51DB9"/>
    <w:rsid w:val="4AD052A2"/>
    <w:rsid w:val="4B533E3B"/>
    <w:rsid w:val="4C230167"/>
    <w:rsid w:val="4CF7052D"/>
    <w:rsid w:val="4D220CC4"/>
    <w:rsid w:val="4E276A0D"/>
    <w:rsid w:val="4EE517AE"/>
    <w:rsid w:val="4F4F3376"/>
    <w:rsid w:val="4F5C620E"/>
    <w:rsid w:val="4F8A7541"/>
    <w:rsid w:val="4FFF7263"/>
    <w:rsid w:val="50F10259"/>
    <w:rsid w:val="5113585E"/>
    <w:rsid w:val="51323445"/>
    <w:rsid w:val="514C6AA4"/>
    <w:rsid w:val="516A3C6B"/>
    <w:rsid w:val="52093F03"/>
    <w:rsid w:val="52BA3669"/>
    <w:rsid w:val="53164132"/>
    <w:rsid w:val="53680944"/>
    <w:rsid w:val="536A5A90"/>
    <w:rsid w:val="53744E6C"/>
    <w:rsid w:val="541D620D"/>
    <w:rsid w:val="545B14E0"/>
    <w:rsid w:val="54606BDB"/>
    <w:rsid w:val="55897B4A"/>
    <w:rsid w:val="56111F53"/>
    <w:rsid w:val="562B3CE8"/>
    <w:rsid w:val="56755C4D"/>
    <w:rsid w:val="57194EE8"/>
    <w:rsid w:val="57786094"/>
    <w:rsid w:val="57F53C93"/>
    <w:rsid w:val="580039A4"/>
    <w:rsid w:val="5819658B"/>
    <w:rsid w:val="587E5016"/>
    <w:rsid w:val="588C741E"/>
    <w:rsid w:val="58E8309F"/>
    <w:rsid w:val="593828E9"/>
    <w:rsid w:val="59492734"/>
    <w:rsid w:val="597F2FE0"/>
    <w:rsid w:val="59B03E3E"/>
    <w:rsid w:val="5A48687F"/>
    <w:rsid w:val="5A4A2D00"/>
    <w:rsid w:val="5A8E5FB3"/>
    <w:rsid w:val="5A961F55"/>
    <w:rsid w:val="5A967F90"/>
    <w:rsid w:val="5A9E0FDD"/>
    <w:rsid w:val="5B382621"/>
    <w:rsid w:val="5B904D10"/>
    <w:rsid w:val="5BBF26C7"/>
    <w:rsid w:val="5BC0629D"/>
    <w:rsid w:val="5C00616C"/>
    <w:rsid w:val="5C1B56CD"/>
    <w:rsid w:val="5C685E90"/>
    <w:rsid w:val="5D3F622B"/>
    <w:rsid w:val="5D627B85"/>
    <w:rsid w:val="5D8B1743"/>
    <w:rsid w:val="5E881177"/>
    <w:rsid w:val="5EB03067"/>
    <w:rsid w:val="5EC27CDF"/>
    <w:rsid w:val="5EF84478"/>
    <w:rsid w:val="5F0E0F42"/>
    <w:rsid w:val="5F357C80"/>
    <w:rsid w:val="5F570A8E"/>
    <w:rsid w:val="5FC93650"/>
    <w:rsid w:val="5FCD7D16"/>
    <w:rsid w:val="5FE410BB"/>
    <w:rsid w:val="5FEF22D1"/>
    <w:rsid w:val="603F291E"/>
    <w:rsid w:val="60644363"/>
    <w:rsid w:val="60E11565"/>
    <w:rsid w:val="612866F1"/>
    <w:rsid w:val="61D85468"/>
    <w:rsid w:val="61DA7F00"/>
    <w:rsid w:val="62486327"/>
    <w:rsid w:val="624F0562"/>
    <w:rsid w:val="626304B2"/>
    <w:rsid w:val="62F568C6"/>
    <w:rsid w:val="635B6521"/>
    <w:rsid w:val="63684BEE"/>
    <w:rsid w:val="63860AC4"/>
    <w:rsid w:val="63D3210C"/>
    <w:rsid w:val="63F7299E"/>
    <w:rsid w:val="63FD4223"/>
    <w:rsid w:val="649B75DE"/>
    <w:rsid w:val="64C54DAD"/>
    <w:rsid w:val="657B2838"/>
    <w:rsid w:val="66054ACC"/>
    <w:rsid w:val="663B4D66"/>
    <w:rsid w:val="6652661D"/>
    <w:rsid w:val="66C2142F"/>
    <w:rsid w:val="672C5AE5"/>
    <w:rsid w:val="67680ED3"/>
    <w:rsid w:val="67776D32"/>
    <w:rsid w:val="68CB5A2C"/>
    <w:rsid w:val="68D100FC"/>
    <w:rsid w:val="695F04B8"/>
    <w:rsid w:val="69875C56"/>
    <w:rsid w:val="69894BD2"/>
    <w:rsid w:val="69CE5629"/>
    <w:rsid w:val="6A0A1460"/>
    <w:rsid w:val="6A89348A"/>
    <w:rsid w:val="6A9D18E6"/>
    <w:rsid w:val="6AE63AA9"/>
    <w:rsid w:val="6AEB5466"/>
    <w:rsid w:val="6AF24C41"/>
    <w:rsid w:val="6B460BD0"/>
    <w:rsid w:val="6B565494"/>
    <w:rsid w:val="6B64030B"/>
    <w:rsid w:val="6BED7CB5"/>
    <w:rsid w:val="6C5B4321"/>
    <w:rsid w:val="6CD023A8"/>
    <w:rsid w:val="6CD85202"/>
    <w:rsid w:val="6D007564"/>
    <w:rsid w:val="6D0B0163"/>
    <w:rsid w:val="6D34708F"/>
    <w:rsid w:val="6D347B1A"/>
    <w:rsid w:val="6D354B26"/>
    <w:rsid w:val="6D3F4D75"/>
    <w:rsid w:val="6DF52B5F"/>
    <w:rsid w:val="6EA056E7"/>
    <w:rsid w:val="6EC7116A"/>
    <w:rsid w:val="6F0169F0"/>
    <w:rsid w:val="6F041E91"/>
    <w:rsid w:val="6F1051FB"/>
    <w:rsid w:val="6FAD2F4B"/>
    <w:rsid w:val="6FDC0164"/>
    <w:rsid w:val="70220308"/>
    <w:rsid w:val="7090086C"/>
    <w:rsid w:val="70E94AB3"/>
    <w:rsid w:val="721B3F7B"/>
    <w:rsid w:val="72236415"/>
    <w:rsid w:val="724F62A0"/>
    <w:rsid w:val="72744314"/>
    <w:rsid w:val="72777EC8"/>
    <w:rsid w:val="729002DF"/>
    <w:rsid w:val="73256EB4"/>
    <w:rsid w:val="735670B6"/>
    <w:rsid w:val="73D867D8"/>
    <w:rsid w:val="73F31EFF"/>
    <w:rsid w:val="73F816AB"/>
    <w:rsid w:val="75076281"/>
    <w:rsid w:val="76103C8E"/>
    <w:rsid w:val="762A3D6E"/>
    <w:rsid w:val="763905E7"/>
    <w:rsid w:val="76535715"/>
    <w:rsid w:val="76681A2A"/>
    <w:rsid w:val="76720060"/>
    <w:rsid w:val="7678527B"/>
    <w:rsid w:val="768613C3"/>
    <w:rsid w:val="77136F87"/>
    <w:rsid w:val="77195B64"/>
    <w:rsid w:val="777B03F4"/>
    <w:rsid w:val="778D498D"/>
    <w:rsid w:val="779A657D"/>
    <w:rsid w:val="77A41AF2"/>
    <w:rsid w:val="77C47971"/>
    <w:rsid w:val="786045E1"/>
    <w:rsid w:val="787B4E9F"/>
    <w:rsid w:val="78D737A8"/>
    <w:rsid w:val="78E90B60"/>
    <w:rsid w:val="794B48BD"/>
    <w:rsid w:val="796B54A9"/>
    <w:rsid w:val="799D14AF"/>
    <w:rsid w:val="79A8767F"/>
    <w:rsid w:val="79B31D39"/>
    <w:rsid w:val="7A484AD8"/>
    <w:rsid w:val="7A6E5958"/>
    <w:rsid w:val="7B691D59"/>
    <w:rsid w:val="7B9A3722"/>
    <w:rsid w:val="7BB0050B"/>
    <w:rsid w:val="7C202E22"/>
    <w:rsid w:val="7C385755"/>
    <w:rsid w:val="7C4B0785"/>
    <w:rsid w:val="7C6A776A"/>
    <w:rsid w:val="7C700842"/>
    <w:rsid w:val="7D0E542A"/>
    <w:rsid w:val="7D236FFE"/>
    <w:rsid w:val="7D436EE7"/>
    <w:rsid w:val="7D735005"/>
    <w:rsid w:val="7DD10FC4"/>
    <w:rsid w:val="7DDB16D2"/>
    <w:rsid w:val="7EE214DD"/>
    <w:rsid w:val="7F6746DC"/>
    <w:rsid w:val="7F777A58"/>
    <w:rsid w:val="7F866CDA"/>
    <w:rsid w:val="7FB605FD"/>
    <w:rsid w:val="7FCD3792"/>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unhideWhenUsed/>
    <w:uiPriority w:val="99"/>
    <w:rPr>
      <w:rFonts w:ascii="宋体" w:hAnsi="Courier New"/>
      <w:szCs w:val="20"/>
    </w:rPr>
  </w:style>
  <w:style w:type="paragraph" w:styleId="3">
    <w:name w:val="Balloon Text"/>
    <w:basedOn w:val="1"/>
    <w:link w:val="11"/>
    <w:unhideWhenUsed/>
    <w:qFormat/>
    <w:uiPriority w:val="99"/>
    <w:rPr>
      <w:sz w:val="18"/>
      <w:szCs w:val="18"/>
    </w:rPr>
  </w:style>
  <w:style w:type="paragraph" w:styleId="4">
    <w:name w:val="footer"/>
    <w:basedOn w:val="1"/>
    <w:link w:val="10"/>
    <w:qFormat/>
    <w:uiPriority w:val="0"/>
    <w:pPr>
      <w:tabs>
        <w:tab w:val="center" w:pos="4153"/>
        <w:tab w:val="right" w:pos="8306"/>
      </w:tabs>
      <w:snapToGrid w:val="0"/>
      <w:jc w:val="left"/>
    </w:pPr>
    <w:rPr>
      <w:sz w:val="18"/>
      <w:szCs w:val="20"/>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20"/>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customStyle="1" w:styleId="9">
    <w:name w:val="页眉 Char"/>
    <w:basedOn w:val="7"/>
    <w:link w:val="5"/>
    <w:qFormat/>
    <w:uiPriority w:val="0"/>
    <w:rPr>
      <w:rFonts w:ascii="Calibri" w:hAnsi="Calibri" w:eastAsia="宋体" w:cs="Times New Roman"/>
      <w:sz w:val="18"/>
      <w:szCs w:val="20"/>
    </w:rPr>
  </w:style>
  <w:style w:type="character" w:customStyle="1" w:styleId="10">
    <w:name w:val="页脚 Char"/>
    <w:basedOn w:val="7"/>
    <w:link w:val="4"/>
    <w:qFormat/>
    <w:uiPriority w:val="0"/>
    <w:rPr>
      <w:rFonts w:ascii="Calibri" w:hAnsi="Calibri" w:eastAsia="宋体" w:cs="Times New Roman"/>
      <w:sz w:val="18"/>
      <w:szCs w:val="20"/>
    </w:rPr>
  </w:style>
  <w:style w:type="character" w:customStyle="1" w:styleId="11">
    <w:name w:val="批注框文本 Char"/>
    <w:basedOn w:val="7"/>
    <w:link w:val="3"/>
    <w:semiHidden/>
    <w:qFormat/>
    <w:uiPriority w:val="99"/>
    <w:rPr>
      <w:rFonts w:ascii="Calibri" w:hAnsi="Calibri" w:eastAsia="宋体" w:cs="Times New Roman"/>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1208</Words>
  <Characters>6887</Characters>
  <Lines>57</Lines>
  <Paragraphs>16</Paragraphs>
  <ScaleCrop>false</ScaleCrop>
  <LinksUpToDate>false</LinksUpToDate>
  <CharactersWithSpaces>8079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2016-10-21T07:23:00Z</dcterms:created>
  <dc:creator>lenovo</dc:creator>
  <cp:lastModifiedBy>Administrator</cp:lastModifiedBy>
  <cp:lastPrinted>2016-12-01T06:20:00Z</cp:lastPrinted>
  <dcterms:modified xsi:type="dcterms:W3CDTF">2016-12-16T01:06:55Z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